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7CC5E" w14:textId="77777777" w:rsidR="00B032EB" w:rsidRPr="00852ED4" w:rsidRDefault="00B032EB" w:rsidP="00B032EB">
      <w:pPr>
        <w:jc w:val="center"/>
        <w:rPr>
          <w:rFonts w:ascii="Verdana" w:eastAsia="Arial Unicode MS" w:hAnsi="Verdana" w:cs="Arial"/>
          <w:b/>
          <w:bCs/>
        </w:rPr>
      </w:pPr>
    </w:p>
    <w:p w14:paraId="400D7D9E" w14:textId="5012AB74" w:rsidR="00B032EB" w:rsidRPr="00852ED4" w:rsidRDefault="00B032EB" w:rsidP="00B032EB">
      <w:pPr>
        <w:pStyle w:val="Sinespaciado"/>
        <w:jc w:val="center"/>
        <w:rPr>
          <w:rFonts w:ascii="Verdana" w:eastAsia="Arial Unicode MS" w:hAnsi="Verdana"/>
          <w:b/>
        </w:rPr>
      </w:pPr>
      <w:bookmarkStart w:id="0" w:name="_Toc22105840"/>
    </w:p>
    <w:p w14:paraId="6098DBC8" w14:textId="77777777" w:rsidR="00B032EB" w:rsidRPr="00852ED4" w:rsidRDefault="00B032EB" w:rsidP="00B032EB">
      <w:pPr>
        <w:pStyle w:val="Sinespaciado"/>
        <w:jc w:val="center"/>
        <w:rPr>
          <w:rFonts w:ascii="Verdana" w:eastAsia="Arial Unicode MS" w:hAnsi="Verdana"/>
          <w:b/>
          <w:noProof/>
        </w:rPr>
      </w:pPr>
      <w:r w:rsidRPr="00852ED4">
        <w:rPr>
          <w:rFonts w:ascii="Verdana" w:eastAsia="Arial Unicode MS" w:hAnsi="Verdana"/>
          <w:b/>
        </w:rPr>
        <w:t>REPÚBLICA DE COLOMBIA</w:t>
      </w:r>
    </w:p>
    <w:p w14:paraId="63346923" w14:textId="77777777" w:rsidR="00B032EB" w:rsidRPr="00852ED4" w:rsidRDefault="00B032EB" w:rsidP="00B032EB">
      <w:pPr>
        <w:pStyle w:val="Sinespaciado"/>
        <w:jc w:val="center"/>
        <w:rPr>
          <w:rFonts w:ascii="Verdana" w:eastAsia="Arial Unicode MS" w:hAnsi="Verdana"/>
          <w:b/>
          <w:noProof/>
        </w:rPr>
      </w:pPr>
    </w:p>
    <w:p w14:paraId="6CB2499D" w14:textId="77777777" w:rsidR="00B032EB" w:rsidRPr="00852ED4" w:rsidRDefault="00B032EB" w:rsidP="00B032EB">
      <w:pPr>
        <w:pStyle w:val="Sinespaciado"/>
        <w:jc w:val="center"/>
        <w:rPr>
          <w:rFonts w:ascii="Verdana" w:eastAsia="Arial Unicode MS" w:hAnsi="Verdana"/>
          <w:b/>
        </w:rPr>
      </w:pPr>
      <w:r w:rsidRPr="00852ED4">
        <w:rPr>
          <w:rFonts w:ascii="Verdana" w:eastAsia="Arial Unicode MS" w:hAnsi="Verdana"/>
          <w:b/>
        </w:rPr>
        <w:t>INSTITUTO NACIONAL DE METROLOGÍA - INM</w:t>
      </w:r>
    </w:p>
    <w:p w14:paraId="0EBF0D71" w14:textId="77777777" w:rsidR="00B032EB" w:rsidRPr="00852ED4" w:rsidRDefault="00B032EB" w:rsidP="00B032EB">
      <w:pPr>
        <w:pStyle w:val="Sinespaciado"/>
        <w:jc w:val="center"/>
        <w:rPr>
          <w:rFonts w:ascii="Verdana" w:eastAsia="Arial Unicode MS" w:hAnsi="Verdana"/>
          <w:b/>
        </w:rPr>
      </w:pPr>
    </w:p>
    <w:p w14:paraId="52734FD6" w14:textId="77777777" w:rsidR="00B032EB" w:rsidRPr="00852ED4" w:rsidRDefault="00B032EB" w:rsidP="00B032EB">
      <w:pPr>
        <w:pStyle w:val="Sinespaciado"/>
        <w:jc w:val="center"/>
        <w:rPr>
          <w:rFonts w:ascii="Verdana" w:hAnsi="Verdana"/>
          <w:b/>
        </w:rPr>
      </w:pPr>
    </w:p>
    <w:p w14:paraId="2CCAAFE4" w14:textId="77777777" w:rsidR="00B032EB" w:rsidRPr="00852ED4" w:rsidRDefault="00B032EB" w:rsidP="00B032EB">
      <w:pPr>
        <w:pStyle w:val="Sinespaciado"/>
        <w:jc w:val="center"/>
        <w:rPr>
          <w:rFonts w:ascii="Verdana" w:eastAsia="Arial Unicode MS" w:hAnsi="Verdana"/>
          <w:b/>
        </w:rPr>
      </w:pPr>
    </w:p>
    <w:p w14:paraId="76CA8DEC" w14:textId="77777777" w:rsidR="00B032EB" w:rsidRPr="00852ED4" w:rsidRDefault="00B032EB" w:rsidP="00B032EB">
      <w:pPr>
        <w:pStyle w:val="Sinespaciado"/>
        <w:jc w:val="center"/>
        <w:rPr>
          <w:rFonts w:ascii="Verdana" w:hAnsi="Verdana"/>
          <w:b/>
        </w:rPr>
      </w:pPr>
    </w:p>
    <w:p w14:paraId="53B39D9B" w14:textId="77777777" w:rsidR="00B032EB" w:rsidRPr="00852ED4" w:rsidRDefault="00B032EB" w:rsidP="00B032EB">
      <w:pPr>
        <w:pStyle w:val="Sinespaciado"/>
        <w:jc w:val="center"/>
        <w:rPr>
          <w:rFonts w:ascii="Verdana" w:hAnsi="Verdana"/>
          <w:b/>
        </w:rPr>
      </w:pPr>
    </w:p>
    <w:p w14:paraId="2CB21B5A" w14:textId="77777777" w:rsidR="00B032EB" w:rsidRPr="00852ED4" w:rsidRDefault="00B032EB" w:rsidP="00B032EB">
      <w:pPr>
        <w:pStyle w:val="Sinespaciado"/>
        <w:jc w:val="center"/>
        <w:rPr>
          <w:rFonts w:ascii="Verdana" w:hAnsi="Verdana"/>
          <w:b/>
        </w:rPr>
      </w:pPr>
    </w:p>
    <w:p w14:paraId="47D00F95" w14:textId="77777777" w:rsidR="00B032EB" w:rsidRPr="00852ED4" w:rsidRDefault="00B032EB" w:rsidP="00B032EB">
      <w:pPr>
        <w:pStyle w:val="Sinespaciado"/>
        <w:jc w:val="center"/>
        <w:rPr>
          <w:rFonts w:ascii="Verdana" w:hAnsi="Verdana"/>
          <w:b/>
        </w:rPr>
      </w:pPr>
    </w:p>
    <w:p w14:paraId="13F29056" w14:textId="77777777" w:rsidR="00B032EB" w:rsidRPr="00852ED4" w:rsidRDefault="00B032EB" w:rsidP="00B032EB">
      <w:pPr>
        <w:pStyle w:val="Sinespaciado"/>
        <w:jc w:val="center"/>
        <w:rPr>
          <w:rFonts w:ascii="Verdana" w:hAnsi="Verdana"/>
          <w:b/>
          <w:i/>
          <w:color w:val="FF0000"/>
        </w:rPr>
      </w:pPr>
      <w:r w:rsidRPr="00852ED4">
        <w:rPr>
          <w:rFonts w:ascii="Verdana" w:hAnsi="Verdana"/>
          <w:b/>
          <w:i/>
          <w:color w:val="FF0000"/>
        </w:rPr>
        <w:t>MODALIDAD DE SELECCIÓN Y NÚMERO DE PROCESO</w:t>
      </w:r>
    </w:p>
    <w:p w14:paraId="5B97F879" w14:textId="77777777" w:rsidR="00B032EB" w:rsidRPr="00852ED4" w:rsidRDefault="00B032EB" w:rsidP="00B032EB">
      <w:pPr>
        <w:pStyle w:val="Sinespaciado"/>
        <w:jc w:val="center"/>
        <w:rPr>
          <w:rFonts w:ascii="Verdana" w:eastAsia="Arial Unicode MS" w:hAnsi="Verdana"/>
          <w:b/>
        </w:rPr>
      </w:pPr>
    </w:p>
    <w:p w14:paraId="702433DD" w14:textId="77777777" w:rsidR="00B032EB" w:rsidRPr="00852ED4" w:rsidRDefault="00B032EB" w:rsidP="00B032EB">
      <w:pPr>
        <w:pStyle w:val="Sinespaciado"/>
        <w:jc w:val="center"/>
        <w:rPr>
          <w:rFonts w:ascii="Verdana" w:eastAsia="Arial Unicode MS" w:hAnsi="Verdana"/>
          <w:b/>
        </w:rPr>
      </w:pPr>
    </w:p>
    <w:p w14:paraId="37E6936E" w14:textId="77777777" w:rsidR="00B032EB" w:rsidRPr="00852ED4" w:rsidRDefault="00B032EB" w:rsidP="00B032EB">
      <w:pPr>
        <w:pStyle w:val="Sinespaciado"/>
        <w:jc w:val="center"/>
        <w:rPr>
          <w:rFonts w:ascii="Verdana" w:eastAsia="Arial Unicode MS" w:hAnsi="Verdana"/>
          <w:b/>
        </w:rPr>
      </w:pPr>
    </w:p>
    <w:p w14:paraId="23B2BD67" w14:textId="77777777" w:rsidR="00B032EB" w:rsidRPr="00852ED4" w:rsidRDefault="00B032EB" w:rsidP="00B032EB">
      <w:pPr>
        <w:pStyle w:val="Sinespaciado"/>
        <w:jc w:val="center"/>
        <w:rPr>
          <w:rFonts w:ascii="Verdana" w:eastAsia="Arial Unicode MS" w:hAnsi="Verdana"/>
          <w:b/>
        </w:rPr>
      </w:pPr>
    </w:p>
    <w:p w14:paraId="1B18D51D" w14:textId="77777777" w:rsidR="00B032EB" w:rsidRPr="00852ED4" w:rsidRDefault="00B032EB" w:rsidP="00B032EB">
      <w:pPr>
        <w:pStyle w:val="Sinespaciado"/>
        <w:jc w:val="center"/>
        <w:rPr>
          <w:rFonts w:ascii="Verdana" w:eastAsia="Arial Unicode MS" w:hAnsi="Verdana"/>
          <w:b/>
        </w:rPr>
      </w:pPr>
    </w:p>
    <w:p w14:paraId="22B471F5" w14:textId="77777777" w:rsidR="00B032EB" w:rsidRPr="00852ED4" w:rsidRDefault="00B032EB" w:rsidP="00B032EB">
      <w:pPr>
        <w:pStyle w:val="Sinespaciado"/>
        <w:jc w:val="center"/>
        <w:rPr>
          <w:rFonts w:ascii="Verdana" w:eastAsia="Arial Unicode MS" w:hAnsi="Verdana"/>
          <w:b/>
        </w:rPr>
      </w:pPr>
    </w:p>
    <w:p w14:paraId="7F849539" w14:textId="77777777" w:rsidR="00B032EB" w:rsidRPr="00852ED4" w:rsidRDefault="00B032EB" w:rsidP="00B032EB">
      <w:pPr>
        <w:pStyle w:val="Sinespaciado"/>
        <w:jc w:val="center"/>
        <w:rPr>
          <w:rFonts w:ascii="Verdana" w:eastAsia="Arial Unicode MS" w:hAnsi="Verdana"/>
          <w:b/>
        </w:rPr>
      </w:pPr>
    </w:p>
    <w:p w14:paraId="1C5DA804" w14:textId="77777777" w:rsidR="00B032EB" w:rsidRPr="00852ED4" w:rsidRDefault="00B032EB" w:rsidP="00B032EB">
      <w:pPr>
        <w:pStyle w:val="Sinespaciado"/>
        <w:jc w:val="center"/>
        <w:rPr>
          <w:rFonts w:ascii="Verdana" w:eastAsia="Arial Unicode MS" w:hAnsi="Verdana"/>
          <w:b/>
        </w:rPr>
      </w:pPr>
      <w:r w:rsidRPr="00852ED4">
        <w:rPr>
          <w:rFonts w:ascii="Verdana" w:eastAsia="Arial Unicode MS" w:hAnsi="Verdana"/>
          <w:b/>
        </w:rPr>
        <w:t>PROYECTO PLIEGO DE CONDICIONES</w:t>
      </w:r>
    </w:p>
    <w:p w14:paraId="5003621E" w14:textId="77777777" w:rsidR="00B032EB" w:rsidRPr="00852ED4" w:rsidRDefault="00B032EB" w:rsidP="00B032EB">
      <w:pPr>
        <w:pStyle w:val="Sinespaciado"/>
        <w:jc w:val="center"/>
        <w:rPr>
          <w:rFonts w:ascii="Verdana" w:eastAsia="Arial Unicode MS" w:hAnsi="Verdana"/>
          <w:b/>
          <w:highlight w:val="magenta"/>
        </w:rPr>
      </w:pPr>
    </w:p>
    <w:p w14:paraId="2CD7E95F" w14:textId="77777777" w:rsidR="00B032EB" w:rsidRPr="00852ED4" w:rsidRDefault="00B032EB" w:rsidP="00B032EB">
      <w:pPr>
        <w:pStyle w:val="Sinespaciado"/>
        <w:jc w:val="center"/>
        <w:rPr>
          <w:rFonts w:ascii="Verdana" w:eastAsia="Arial Unicode MS" w:hAnsi="Verdana"/>
          <w:b/>
          <w:highlight w:val="magenta"/>
        </w:rPr>
      </w:pPr>
    </w:p>
    <w:p w14:paraId="7220BE7F" w14:textId="77777777" w:rsidR="00B032EB" w:rsidRPr="00852ED4" w:rsidRDefault="00B032EB" w:rsidP="00B032EB">
      <w:pPr>
        <w:pStyle w:val="Sinespaciado"/>
        <w:jc w:val="center"/>
        <w:rPr>
          <w:rFonts w:ascii="Verdana" w:eastAsia="Arial Unicode MS" w:hAnsi="Verdana"/>
          <w:b/>
          <w:highlight w:val="magenta"/>
        </w:rPr>
      </w:pPr>
    </w:p>
    <w:p w14:paraId="6D38F7EF" w14:textId="77777777" w:rsidR="00B032EB" w:rsidRPr="00852ED4" w:rsidRDefault="00B032EB" w:rsidP="00B032EB">
      <w:pPr>
        <w:pStyle w:val="Sinespaciado"/>
        <w:jc w:val="center"/>
        <w:rPr>
          <w:rFonts w:ascii="Verdana" w:eastAsia="Arial Unicode MS" w:hAnsi="Verdana"/>
          <w:b/>
          <w:highlight w:val="magenta"/>
        </w:rPr>
      </w:pPr>
    </w:p>
    <w:p w14:paraId="3D8C77F2" w14:textId="77777777" w:rsidR="00B032EB" w:rsidRPr="00852ED4" w:rsidRDefault="00B032EB" w:rsidP="00B032EB">
      <w:pPr>
        <w:pStyle w:val="Sinespaciado"/>
        <w:jc w:val="center"/>
        <w:rPr>
          <w:rFonts w:ascii="Verdana" w:eastAsia="Arial Unicode MS" w:hAnsi="Verdana"/>
          <w:b/>
          <w:highlight w:val="magenta"/>
        </w:rPr>
      </w:pPr>
    </w:p>
    <w:p w14:paraId="50E25CF3" w14:textId="77777777" w:rsidR="00B032EB" w:rsidRPr="00852ED4" w:rsidRDefault="00B032EB" w:rsidP="00B032EB">
      <w:pPr>
        <w:pStyle w:val="Sinespaciado"/>
        <w:jc w:val="center"/>
        <w:rPr>
          <w:rFonts w:ascii="Verdana" w:eastAsia="Arial Unicode MS" w:hAnsi="Verdana"/>
          <w:b/>
          <w:highlight w:val="magenta"/>
        </w:rPr>
      </w:pPr>
    </w:p>
    <w:p w14:paraId="1714AE8C" w14:textId="77777777" w:rsidR="00B032EB" w:rsidRPr="00852ED4" w:rsidRDefault="00B032EB" w:rsidP="00B032EB">
      <w:pPr>
        <w:pStyle w:val="Sinespaciado"/>
        <w:jc w:val="center"/>
        <w:rPr>
          <w:rFonts w:ascii="Verdana" w:eastAsia="Arial Unicode MS" w:hAnsi="Verdana"/>
          <w:b/>
          <w:highlight w:val="magenta"/>
        </w:rPr>
      </w:pPr>
    </w:p>
    <w:p w14:paraId="0F78E34A" w14:textId="77777777" w:rsidR="00B032EB" w:rsidRPr="00852ED4" w:rsidRDefault="00B032EB" w:rsidP="00B032EB">
      <w:pPr>
        <w:pStyle w:val="Sinespaciado"/>
        <w:jc w:val="center"/>
        <w:rPr>
          <w:rStyle w:val="Fuerte"/>
          <w:rFonts w:ascii="Verdana" w:hAnsi="Verdana" w:cs="Arial"/>
          <w:i/>
          <w:color w:val="FF0000"/>
        </w:rPr>
      </w:pPr>
      <w:r w:rsidRPr="00852ED4">
        <w:rPr>
          <w:rFonts w:ascii="Verdana" w:hAnsi="Verdana"/>
          <w:b/>
          <w:i/>
          <w:color w:val="FF0000"/>
        </w:rPr>
        <w:t>(OBJETO CONTRACTUAL)</w:t>
      </w:r>
    </w:p>
    <w:p w14:paraId="2BB44ABA" w14:textId="77777777" w:rsidR="00B032EB" w:rsidRPr="00852ED4" w:rsidRDefault="00B032EB" w:rsidP="00B032EB">
      <w:pPr>
        <w:pStyle w:val="Sinespaciado"/>
        <w:jc w:val="center"/>
        <w:rPr>
          <w:rStyle w:val="Fuerte"/>
          <w:rFonts w:ascii="Verdana" w:hAnsi="Verdana" w:cs="Arial"/>
        </w:rPr>
      </w:pPr>
    </w:p>
    <w:p w14:paraId="3EA387EE" w14:textId="77777777" w:rsidR="00B032EB" w:rsidRPr="00852ED4" w:rsidRDefault="00B032EB" w:rsidP="00B032EB">
      <w:pPr>
        <w:pStyle w:val="Sinespaciado"/>
        <w:jc w:val="center"/>
        <w:rPr>
          <w:rStyle w:val="Fuerte"/>
          <w:rFonts w:ascii="Verdana" w:hAnsi="Verdana" w:cs="Arial"/>
        </w:rPr>
      </w:pPr>
    </w:p>
    <w:p w14:paraId="22A27E71" w14:textId="77777777" w:rsidR="00B032EB" w:rsidRPr="00852ED4" w:rsidRDefault="00B032EB" w:rsidP="00B032EB">
      <w:pPr>
        <w:pStyle w:val="Sinespaciado"/>
        <w:jc w:val="center"/>
        <w:rPr>
          <w:rStyle w:val="Fuerte"/>
          <w:rFonts w:ascii="Verdana" w:hAnsi="Verdana" w:cs="Arial"/>
        </w:rPr>
      </w:pPr>
    </w:p>
    <w:p w14:paraId="4ED98BBE" w14:textId="77777777" w:rsidR="00B032EB" w:rsidRPr="00852ED4" w:rsidRDefault="00B032EB" w:rsidP="00B032EB">
      <w:pPr>
        <w:pStyle w:val="Sinespaciado"/>
        <w:jc w:val="center"/>
        <w:rPr>
          <w:rStyle w:val="Fuerte"/>
          <w:rFonts w:ascii="Verdana" w:hAnsi="Verdana" w:cs="Arial"/>
        </w:rPr>
      </w:pPr>
    </w:p>
    <w:p w14:paraId="0AD2D7EF" w14:textId="77777777" w:rsidR="00B032EB" w:rsidRPr="00852ED4" w:rsidRDefault="00B032EB" w:rsidP="00B032EB">
      <w:pPr>
        <w:pStyle w:val="Sinespaciado"/>
        <w:jc w:val="center"/>
        <w:rPr>
          <w:rStyle w:val="Fuerte"/>
          <w:rFonts w:ascii="Verdana" w:hAnsi="Verdana" w:cs="Arial"/>
        </w:rPr>
      </w:pPr>
    </w:p>
    <w:p w14:paraId="55B2B27B" w14:textId="77777777" w:rsidR="00B032EB" w:rsidRPr="00852ED4" w:rsidRDefault="00B032EB" w:rsidP="00B032EB">
      <w:pPr>
        <w:pStyle w:val="Sinespaciado"/>
        <w:jc w:val="center"/>
        <w:rPr>
          <w:rStyle w:val="Fuerte"/>
          <w:rFonts w:ascii="Verdana" w:hAnsi="Verdana" w:cs="Arial"/>
        </w:rPr>
      </w:pPr>
    </w:p>
    <w:p w14:paraId="4375FD8A" w14:textId="77777777" w:rsidR="00B032EB" w:rsidRPr="00852ED4" w:rsidRDefault="00B032EB" w:rsidP="00B032EB">
      <w:pPr>
        <w:pStyle w:val="Sinespaciado"/>
        <w:jc w:val="center"/>
        <w:rPr>
          <w:rStyle w:val="Fuerte"/>
          <w:rFonts w:ascii="Verdana" w:hAnsi="Verdana" w:cs="Arial"/>
        </w:rPr>
      </w:pPr>
    </w:p>
    <w:p w14:paraId="208C5D58" w14:textId="77777777" w:rsidR="00B032EB" w:rsidRPr="00852ED4" w:rsidRDefault="00B032EB" w:rsidP="00B032EB">
      <w:pPr>
        <w:pStyle w:val="Sinespaciado"/>
        <w:jc w:val="center"/>
        <w:rPr>
          <w:rStyle w:val="Fuerte"/>
          <w:rFonts w:ascii="Verdana" w:hAnsi="Verdana" w:cs="Arial"/>
        </w:rPr>
      </w:pPr>
      <w:r w:rsidRPr="00852ED4">
        <w:rPr>
          <w:rStyle w:val="Fuerte"/>
          <w:rFonts w:ascii="Verdana" w:hAnsi="Verdana" w:cs="Arial"/>
        </w:rPr>
        <w:t xml:space="preserve">Bogotá D.C., </w:t>
      </w:r>
      <w:r w:rsidRPr="00852ED4">
        <w:rPr>
          <w:rStyle w:val="Fuerte"/>
          <w:rFonts w:ascii="Verdana" w:hAnsi="Verdana" w:cs="Arial"/>
          <w:i/>
          <w:color w:val="FF0000"/>
        </w:rPr>
        <w:t>(Fecha)</w:t>
      </w:r>
    </w:p>
    <w:p w14:paraId="43E5B403" w14:textId="12354C48" w:rsidR="00B032EB" w:rsidRPr="00996BC3" w:rsidRDefault="00B032EB" w:rsidP="00B032EB">
      <w:pPr>
        <w:jc w:val="center"/>
        <w:rPr>
          <w:rStyle w:val="Fuerte"/>
          <w:rFonts w:ascii="Arial" w:hAnsi="Arial" w:cs="Arial"/>
        </w:rPr>
      </w:pPr>
      <w:r w:rsidRPr="00996BC3">
        <w:rPr>
          <w:rStyle w:val="Fuerte"/>
          <w:rFonts w:ascii="Arial" w:hAnsi="Arial" w:cs="Arial"/>
        </w:rPr>
        <w:br w:type="page"/>
      </w:r>
    </w:p>
    <w:bookmarkEnd w:id="0" w:displacedByCustomXml="next"/>
    <w:bookmarkStart w:id="1" w:name="_Toc19617086" w:displacedByCustomXml="next"/>
    <w:bookmarkStart w:id="2" w:name="_Toc19670781" w:displacedByCustomXml="next"/>
    <w:bookmarkStart w:id="3" w:name="_Toc22105843" w:displacedByCustomXml="next"/>
    <w:bookmarkStart w:id="4" w:name="_Toc62438733" w:displacedByCustomXml="next"/>
    <w:bookmarkStart w:id="5" w:name="_Toc287003050" w:displacedByCustomXml="next"/>
    <w:sdt>
      <w:sdtPr>
        <w:rPr>
          <w:rFonts w:ascii="Verdana" w:eastAsiaTheme="minorHAnsi" w:hAnsi="Verdana" w:cstheme="minorBidi"/>
          <w:b w:val="0"/>
          <w:bCs w:val="0"/>
          <w:color w:val="auto"/>
          <w:kern w:val="2"/>
          <w:sz w:val="20"/>
          <w:szCs w:val="20"/>
          <w:lang w:val="es-CO" w:eastAsia="en-US"/>
          <w14:ligatures w14:val="standardContextual"/>
        </w:rPr>
        <w:id w:val="829022869"/>
        <w:docPartObj>
          <w:docPartGallery w:val="Table of Contents"/>
          <w:docPartUnique/>
        </w:docPartObj>
      </w:sdtPr>
      <w:sdtContent>
        <w:p w14:paraId="1A4EE357" w14:textId="77777777" w:rsidR="00B032EB" w:rsidRPr="00B032EB" w:rsidRDefault="00B032EB" w:rsidP="00B032EB">
          <w:pPr>
            <w:pStyle w:val="TtuloTDC"/>
            <w:ind w:left="357" w:hanging="357"/>
            <w:jc w:val="center"/>
            <w:rPr>
              <w:rFonts w:ascii="Verdana" w:hAnsi="Verdana"/>
              <w:color w:val="000000" w:themeColor="text1"/>
              <w:sz w:val="22"/>
              <w:szCs w:val="22"/>
            </w:rPr>
          </w:pPr>
          <w:r w:rsidRPr="00B032EB">
            <w:rPr>
              <w:rFonts w:ascii="Verdana" w:hAnsi="Verdana"/>
              <w:color w:val="000000" w:themeColor="text1"/>
              <w:sz w:val="22"/>
              <w:szCs w:val="22"/>
            </w:rPr>
            <w:t>CONTENIDO</w:t>
          </w:r>
        </w:p>
        <w:p w14:paraId="5F744E4E" w14:textId="77777777" w:rsidR="00B032EB" w:rsidRPr="00074286" w:rsidRDefault="00B032EB" w:rsidP="00B032EB">
          <w:pPr>
            <w:jc w:val="right"/>
            <w:rPr>
              <w:rFonts w:ascii="Verdana" w:hAnsi="Verdana"/>
              <w:sz w:val="20"/>
              <w:szCs w:val="20"/>
              <w:lang w:val="es-ES" w:eastAsia="es-CO"/>
            </w:rPr>
          </w:pPr>
          <w:r w:rsidRPr="00074286">
            <w:rPr>
              <w:rFonts w:ascii="Verdana" w:hAnsi="Verdana"/>
              <w:sz w:val="20"/>
              <w:szCs w:val="20"/>
              <w:lang w:val="es-ES" w:eastAsia="es-CO"/>
            </w:rPr>
            <w:t xml:space="preserve">Página </w:t>
          </w:r>
        </w:p>
        <w:p w14:paraId="0BECEE0A" w14:textId="77777777" w:rsidR="00B032EB" w:rsidRPr="00914652" w:rsidRDefault="00B032EB" w:rsidP="00B032EB">
          <w:pPr>
            <w:pStyle w:val="TDC1"/>
            <w:rPr>
              <w:rFonts w:eastAsiaTheme="minorEastAsia" w:cstheme="minorBidi"/>
              <w:color w:val="auto"/>
              <w:lang w:val="en-US" w:eastAsia="en-US"/>
            </w:rPr>
          </w:pPr>
          <w:r w:rsidRPr="00074286">
            <w:rPr>
              <w:sz w:val="20"/>
              <w:szCs w:val="20"/>
              <w:lang w:val="es-CO"/>
            </w:rPr>
            <w:fldChar w:fldCharType="begin"/>
          </w:r>
          <w:r w:rsidRPr="00074286">
            <w:rPr>
              <w:sz w:val="20"/>
              <w:szCs w:val="20"/>
            </w:rPr>
            <w:instrText xml:space="preserve"> TOC \o "1-3" \h \z \u </w:instrText>
          </w:r>
          <w:r w:rsidRPr="00074286">
            <w:rPr>
              <w:sz w:val="20"/>
              <w:szCs w:val="20"/>
              <w:lang w:val="es-CO"/>
            </w:rPr>
            <w:fldChar w:fldCharType="separate"/>
          </w:r>
          <w:hyperlink w:anchor="_Toc186370136" w:history="1">
            <w:r w:rsidRPr="00914652">
              <w:rPr>
                <w:rStyle w:val="Hipervnculo"/>
              </w:rPr>
              <w:t>RECOMENDACIONES GENERALES</w:t>
            </w:r>
            <w:r w:rsidRPr="00914652">
              <w:rPr>
                <w:webHidden/>
              </w:rPr>
              <w:tab/>
            </w:r>
            <w:r w:rsidRPr="00914652">
              <w:rPr>
                <w:webHidden/>
              </w:rPr>
              <w:fldChar w:fldCharType="begin"/>
            </w:r>
            <w:r w:rsidRPr="00914652">
              <w:rPr>
                <w:webHidden/>
              </w:rPr>
              <w:instrText xml:space="preserve"> PAGEREF _Toc186370136 \h </w:instrText>
            </w:r>
            <w:r w:rsidRPr="00914652">
              <w:rPr>
                <w:webHidden/>
              </w:rPr>
            </w:r>
            <w:r w:rsidRPr="00914652">
              <w:rPr>
                <w:webHidden/>
              </w:rPr>
              <w:fldChar w:fldCharType="separate"/>
            </w:r>
            <w:r w:rsidRPr="00914652">
              <w:rPr>
                <w:webHidden/>
              </w:rPr>
              <w:t>7</w:t>
            </w:r>
            <w:r w:rsidRPr="00914652">
              <w:rPr>
                <w:webHidden/>
              </w:rPr>
              <w:fldChar w:fldCharType="end"/>
            </w:r>
          </w:hyperlink>
        </w:p>
        <w:p w14:paraId="1B74B819" w14:textId="77777777" w:rsidR="00B032EB" w:rsidRPr="00914652" w:rsidRDefault="00B032EB" w:rsidP="00B032EB">
          <w:pPr>
            <w:pStyle w:val="TDC1"/>
            <w:rPr>
              <w:rFonts w:eastAsiaTheme="minorEastAsia" w:cstheme="minorBidi"/>
              <w:color w:val="auto"/>
              <w:lang w:val="en-US" w:eastAsia="en-US"/>
            </w:rPr>
          </w:pPr>
          <w:hyperlink w:anchor="_Toc186370137" w:history="1">
            <w:r w:rsidRPr="00914652">
              <w:rPr>
                <w:rStyle w:val="Hipervnculo"/>
              </w:rPr>
              <w:t>GLOSARIO</w:t>
            </w:r>
            <w:r w:rsidRPr="00914652">
              <w:rPr>
                <w:webHidden/>
              </w:rPr>
              <w:tab/>
            </w:r>
            <w:r w:rsidRPr="00914652">
              <w:rPr>
                <w:webHidden/>
              </w:rPr>
              <w:fldChar w:fldCharType="begin"/>
            </w:r>
            <w:r w:rsidRPr="00914652">
              <w:rPr>
                <w:webHidden/>
              </w:rPr>
              <w:instrText xml:space="preserve"> PAGEREF _Toc186370137 \h </w:instrText>
            </w:r>
            <w:r w:rsidRPr="00914652">
              <w:rPr>
                <w:webHidden/>
              </w:rPr>
            </w:r>
            <w:r w:rsidRPr="00914652">
              <w:rPr>
                <w:webHidden/>
              </w:rPr>
              <w:fldChar w:fldCharType="separate"/>
            </w:r>
            <w:r w:rsidRPr="00914652">
              <w:rPr>
                <w:webHidden/>
              </w:rPr>
              <w:t>7</w:t>
            </w:r>
            <w:r w:rsidRPr="00914652">
              <w:rPr>
                <w:webHidden/>
              </w:rPr>
              <w:fldChar w:fldCharType="end"/>
            </w:r>
          </w:hyperlink>
        </w:p>
        <w:p w14:paraId="67C74EFA" w14:textId="77777777" w:rsidR="00B032EB" w:rsidRPr="00914652" w:rsidRDefault="00B032EB" w:rsidP="00B032EB">
          <w:pPr>
            <w:pStyle w:val="TDC1"/>
            <w:rPr>
              <w:rFonts w:eastAsiaTheme="minorEastAsia" w:cstheme="minorBidi"/>
              <w:color w:val="auto"/>
              <w:lang w:val="en-US" w:eastAsia="en-US"/>
            </w:rPr>
          </w:pPr>
          <w:hyperlink w:anchor="_Toc186370138" w:history="1">
            <w:r w:rsidRPr="00914652">
              <w:rPr>
                <w:rStyle w:val="Hipervnculo"/>
              </w:rPr>
              <w:t>CAPÍTULO PRIMERO</w:t>
            </w:r>
            <w:r w:rsidRPr="00914652">
              <w:rPr>
                <w:webHidden/>
              </w:rPr>
              <w:tab/>
            </w:r>
            <w:r w:rsidRPr="00914652">
              <w:rPr>
                <w:webHidden/>
              </w:rPr>
              <w:fldChar w:fldCharType="begin"/>
            </w:r>
            <w:r w:rsidRPr="00914652">
              <w:rPr>
                <w:webHidden/>
              </w:rPr>
              <w:instrText xml:space="preserve"> PAGEREF _Toc186370138 \h </w:instrText>
            </w:r>
            <w:r w:rsidRPr="00914652">
              <w:rPr>
                <w:webHidden/>
              </w:rPr>
            </w:r>
            <w:r w:rsidRPr="00914652">
              <w:rPr>
                <w:webHidden/>
              </w:rPr>
              <w:fldChar w:fldCharType="separate"/>
            </w:r>
            <w:r w:rsidRPr="00914652">
              <w:rPr>
                <w:webHidden/>
              </w:rPr>
              <w:t>10</w:t>
            </w:r>
            <w:r w:rsidRPr="00914652">
              <w:rPr>
                <w:webHidden/>
              </w:rPr>
              <w:fldChar w:fldCharType="end"/>
            </w:r>
          </w:hyperlink>
        </w:p>
        <w:p w14:paraId="642DB9FD" w14:textId="77777777" w:rsidR="00B032EB" w:rsidRPr="00914652" w:rsidRDefault="00B032EB" w:rsidP="00B032EB">
          <w:pPr>
            <w:pStyle w:val="TDC1"/>
            <w:rPr>
              <w:rFonts w:eastAsiaTheme="minorEastAsia" w:cstheme="minorBidi"/>
              <w:color w:val="auto"/>
              <w:lang w:val="en-US" w:eastAsia="en-US"/>
            </w:rPr>
          </w:pPr>
          <w:hyperlink w:anchor="_Toc186370139" w:history="1">
            <w:r w:rsidRPr="00914652">
              <w:rPr>
                <w:rStyle w:val="Hipervnculo"/>
              </w:rPr>
              <w:t>GENERALIDADES</w:t>
            </w:r>
            <w:r w:rsidRPr="00914652">
              <w:rPr>
                <w:webHidden/>
              </w:rPr>
              <w:tab/>
            </w:r>
            <w:r w:rsidRPr="00914652">
              <w:rPr>
                <w:webHidden/>
              </w:rPr>
              <w:fldChar w:fldCharType="begin"/>
            </w:r>
            <w:r w:rsidRPr="00914652">
              <w:rPr>
                <w:webHidden/>
              </w:rPr>
              <w:instrText xml:space="preserve"> PAGEREF _Toc186370139 \h </w:instrText>
            </w:r>
            <w:r w:rsidRPr="00914652">
              <w:rPr>
                <w:webHidden/>
              </w:rPr>
            </w:r>
            <w:r w:rsidRPr="00914652">
              <w:rPr>
                <w:webHidden/>
              </w:rPr>
              <w:fldChar w:fldCharType="separate"/>
            </w:r>
            <w:r w:rsidRPr="00914652">
              <w:rPr>
                <w:webHidden/>
              </w:rPr>
              <w:t>10</w:t>
            </w:r>
            <w:r w:rsidRPr="00914652">
              <w:rPr>
                <w:webHidden/>
              </w:rPr>
              <w:fldChar w:fldCharType="end"/>
            </w:r>
          </w:hyperlink>
        </w:p>
        <w:p w14:paraId="494511B3" w14:textId="77777777" w:rsidR="00B032EB" w:rsidRPr="00914652" w:rsidRDefault="00B032EB" w:rsidP="00B032EB">
          <w:pPr>
            <w:pStyle w:val="TDC2"/>
            <w:rPr>
              <w:rFonts w:eastAsiaTheme="minorEastAsia" w:cstheme="minorBidi"/>
              <w:b w:val="0"/>
              <w:bCs w:val="0"/>
              <w:lang w:val="en-US" w:eastAsia="en-US"/>
            </w:rPr>
          </w:pPr>
          <w:hyperlink w:anchor="_Toc186370140" w:history="1">
            <w:r w:rsidRPr="00914652">
              <w:rPr>
                <w:rStyle w:val="Hipervnculo"/>
                <w:b w:val="0"/>
              </w:rPr>
              <w:t>1.1 INTRODUCCIÓN:</w:t>
            </w:r>
            <w:r w:rsidRPr="00914652">
              <w:rPr>
                <w:b w:val="0"/>
                <w:webHidden/>
              </w:rPr>
              <w:tab/>
            </w:r>
            <w:r w:rsidRPr="00914652">
              <w:rPr>
                <w:b w:val="0"/>
                <w:webHidden/>
              </w:rPr>
              <w:fldChar w:fldCharType="begin"/>
            </w:r>
            <w:r w:rsidRPr="00914652">
              <w:rPr>
                <w:b w:val="0"/>
                <w:webHidden/>
              </w:rPr>
              <w:instrText xml:space="preserve"> PAGEREF _Toc186370140 \h </w:instrText>
            </w:r>
            <w:r w:rsidRPr="00914652">
              <w:rPr>
                <w:b w:val="0"/>
                <w:webHidden/>
              </w:rPr>
            </w:r>
            <w:r w:rsidRPr="00914652">
              <w:rPr>
                <w:b w:val="0"/>
                <w:webHidden/>
              </w:rPr>
              <w:fldChar w:fldCharType="separate"/>
            </w:r>
            <w:r w:rsidRPr="00914652">
              <w:rPr>
                <w:b w:val="0"/>
                <w:webHidden/>
              </w:rPr>
              <w:t>10</w:t>
            </w:r>
            <w:r w:rsidRPr="00914652">
              <w:rPr>
                <w:b w:val="0"/>
                <w:webHidden/>
              </w:rPr>
              <w:fldChar w:fldCharType="end"/>
            </w:r>
          </w:hyperlink>
        </w:p>
        <w:p w14:paraId="79C4E45A" w14:textId="77777777" w:rsidR="00B032EB" w:rsidRPr="00914652" w:rsidRDefault="00B032EB" w:rsidP="00B032EB">
          <w:pPr>
            <w:pStyle w:val="TDC2"/>
            <w:rPr>
              <w:rFonts w:eastAsiaTheme="minorEastAsia" w:cstheme="minorBidi"/>
              <w:b w:val="0"/>
              <w:bCs w:val="0"/>
              <w:lang w:val="en-US" w:eastAsia="en-US"/>
            </w:rPr>
          </w:pPr>
          <w:hyperlink w:anchor="_Toc186370141" w:history="1">
            <w:r w:rsidRPr="00914652">
              <w:rPr>
                <w:rStyle w:val="Hipervnculo"/>
                <w:b w:val="0"/>
              </w:rPr>
              <w:t>1.2 INVITACIÓN A VEEDURÍAS CIUDADANAS</w:t>
            </w:r>
            <w:r w:rsidRPr="00914652">
              <w:rPr>
                <w:b w:val="0"/>
                <w:webHidden/>
              </w:rPr>
              <w:tab/>
            </w:r>
            <w:r w:rsidRPr="00914652">
              <w:rPr>
                <w:b w:val="0"/>
                <w:webHidden/>
              </w:rPr>
              <w:fldChar w:fldCharType="begin"/>
            </w:r>
            <w:r w:rsidRPr="00914652">
              <w:rPr>
                <w:b w:val="0"/>
                <w:webHidden/>
              </w:rPr>
              <w:instrText xml:space="preserve"> PAGEREF _Toc186370141 \h </w:instrText>
            </w:r>
            <w:r w:rsidRPr="00914652">
              <w:rPr>
                <w:b w:val="0"/>
                <w:webHidden/>
              </w:rPr>
            </w:r>
            <w:r w:rsidRPr="00914652">
              <w:rPr>
                <w:b w:val="0"/>
                <w:webHidden/>
              </w:rPr>
              <w:fldChar w:fldCharType="separate"/>
            </w:r>
            <w:r w:rsidRPr="00914652">
              <w:rPr>
                <w:b w:val="0"/>
                <w:webHidden/>
              </w:rPr>
              <w:t>10</w:t>
            </w:r>
            <w:r w:rsidRPr="00914652">
              <w:rPr>
                <w:b w:val="0"/>
                <w:webHidden/>
              </w:rPr>
              <w:fldChar w:fldCharType="end"/>
            </w:r>
          </w:hyperlink>
        </w:p>
        <w:p w14:paraId="11795938" w14:textId="77777777" w:rsidR="00B032EB" w:rsidRPr="00914652" w:rsidRDefault="00B032EB" w:rsidP="00B032EB">
          <w:pPr>
            <w:pStyle w:val="TDC2"/>
            <w:rPr>
              <w:rFonts w:eastAsiaTheme="minorEastAsia" w:cstheme="minorBidi"/>
              <w:b w:val="0"/>
              <w:bCs w:val="0"/>
              <w:lang w:val="en-US" w:eastAsia="en-US"/>
            </w:rPr>
          </w:pPr>
          <w:hyperlink w:anchor="_Toc186370142" w:history="1">
            <w:r w:rsidRPr="00914652">
              <w:rPr>
                <w:rStyle w:val="Hipervnculo"/>
                <w:b w:val="0"/>
                <w:lang w:val="pt-BR"/>
              </w:rPr>
              <w:t>1.3 CONVOCATORIA LIMITADA O NO A MIPYMES</w:t>
            </w:r>
            <w:r w:rsidRPr="00914652">
              <w:rPr>
                <w:b w:val="0"/>
                <w:webHidden/>
              </w:rPr>
              <w:tab/>
            </w:r>
            <w:r w:rsidRPr="00914652">
              <w:rPr>
                <w:b w:val="0"/>
                <w:webHidden/>
              </w:rPr>
              <w:fldChar w:fldCharType="begin"/>
            </w:r>
            <w:r w:rsidRPr="00914652">
              <w:rPr>
                <w:b w:val="0"/>
                <w:webHidden/>
              </w:rPr>
              <w:instrText xml:space="preserve"> PAGEREF _Toc186370142 \h </w:instrText>
            </w:r>
            <w:r w:rsidRPr="00914652">
              <w:rPr>
                <w:b w:val="0"/>
                <w:webHidden/>
              </w:rPr>
            </w:r>
            <w:r w:rsidRPr="00914652">
              <w:rPr>
                <w:b w:val="0"/>
                <w:webHidden/>
              </w:rPr>
              <w:fldChar w:fldCharType="separate"/>
            </w:r>
            <w:r w:rsidRPr="00914652">
              <w:rPr>
                <w:b w:val="0"/>
                <w:webHidden/>
              </w:rPr>
              <w:t>11</w:t>
            </w:r>
            <w:r w:rsidRPr="00914652">
              <w:rPr>
                <w:b w:val="0"/>
                <w:webHidden/>
              </w:rPr>
              <w:fldChar w:fldCharType="end"/>
            </w:r>
          </w:hyperlink>
        </w:p>
        <w:p w14:paraId="77606B05" w14:textId="77777777" w:rsidR="00B032EB" w:rsidRPr="00914652" w:rsidRDefault="00B032EB" w:rsidP="00B032EB">
          <w:pPr>
            <w:pStyle w:val="TDC2"/>
            <w:rPr>
              <w:rFonts w:eastAsiaTheme="minorEastAsia" w:cstheme="minorBidi"/>
              <w:b w:val="0"/>
              <w:bCs w:val="0"/>
              <w:lang w:val="en-US" w:eastAsia="en-US"/>
            </w:rPr>
          </w:pPr>
          <w:hyperlink w:anchor="_Toc186370143" w:history="1">
            <w:r w:rsidRPr="00914652">
              <w:rPr>
                <w:rStyle w:val="Hipervnculo"/>
                <w:b w:val="0"/>
              </w:rPr>
              <w:t>1.4 COMPROMISO ANTICORRUPCIÓN</w:t>
            </w:r>
            <w:r w:rsidRPr="00914652">
              <w:rPr>
                <w:b w:val="0"/>
                <w:webHidden/>
              </w:rPr>
              <w:tab/>
            </w:r>
            <w:r w:rsidRPr="00914652">
              <w:rPr>
                <w:b w:val="0"/>
                <w:webHidden/>
              </w:rPr>
              <w:fldChar w:fldCharType="begin"/>
            </w:r>
            <w:r w:rsidRPr="00914652">
              <w:rPr>
                <w:b w:val="0"/>
                <w:webHidden/>
              </w:rPr>
              <w:instrText xml:space="preserve"> PAGEREF _Toc186370143 \h </w:instrText>
            </w:r>
            <w:r w:rsidRPr="00914652">
              <w:rPr>
                <w:b w:val="0"/>
                <w:webHidden/>
              </w:rPr>
            </w:r>
            <w:r w:rsidRPr="00914652">
              <w:rPr>
                <w:b w:val="0"/>
                <w:webHidden/>
              </w:rPr>
              <w:fldChar w:fldCharType="separate"/>
            </w:r>
            <w:r w:rsidRPr="00914652">
              <w:rPr>
                <w:b w:val="0"/>
                <w:webHidden/>
              </w:rPr>
              <w:t>12</w:t>
            </w:r>
            <w:r w:rsidRPr="00914652">
              <w:rPr>
                <w:b w:val="0"/>
                <w:webHidden/>
              </w:rPr>
              <w:fldChar w:fldCharType="end"/>
            </w:r>
          </w:hyperlink>
        </w:p>
        <w:p w14:paraId="48F68911" w14:textId="77777777" w:rsidR="00B032EB" w:rsidRPr="00914652" w:rsidRDefault="00B032EB" w:rsidP="00B032EB">
          <w:pPr>
            <w:pStyle w:val="TDC2"/>
            <w:rPr>
              <w:rFonts w:eastAsiaTheme="minorEastAsia" w:cstheme="minorBidi"/>
              <w:b w:val="0"/>
              <w:bCs w:val="0"/>
              <w:lang w:val="en-US" w:eastAsia="en-US"/>
            </w:rPr>
          </w:pPr>
          <w:hyperlink w:anchor="_Toc186370144" w:history="1">
            <w:r w:rsidRPr="00914652">
              <w:rPr>
                <w:rStyle w:val="Hipervnculo"/>
                <w:b w:val="0"/>
              </w:rPr>
              <w:t>1.5 COSTOS DERIVADOS DE PARTICIPAR EN EL PROCESO DE CONTRATACIÓN</w:t>
            </w:r>
            <w:r w:rsidRPr="00914652">
              <w:rPr>
                <w:b w:val="0"/>
                <w:webHidden/>
              </w:rPr>
              <w:tab/>
            </w:r>
            <w:r w:rsidRPr="00914652">
              <w:rPr>
                <w:b w:val="0"/>
                <w:webHidden/>
              </w:rPr>
              <w:fldChar w:fldCharType="begin"/>
            </w:r>
            <w:r w:rsidRPr="00914652">
              <w:rPr>
                <w:b w:val="0"/>
                <w:webHidden/>
              </w:rPr>
              <w:instrText xml:space="preserve"> PAGEREF _Toc186370144 \h </w:instrText>
            </w:r>
            <w:r w:rsidRPr="00914652">
              <w:rPr>
                <w:b w:val="0"/>
                <w:webHidden/>
              </w:rPr>
            </w:r>
            <w:r w:rsidRPr="00914652">
              <w:rPr>
                <w:b w:val="0"/>
                <w:webHidden/>
              </w:rPr>
              <w:fldChar w:fldCharType="separate"/>
            </w:r>
            <w:r w:rsidRPr="00914652">
              <w:rPr>
                <w:b w:val="0"/>
                <w:webHidden/>
              </w:rPr>
              <w:t>13</w:t>
            </w:r>
            <w:r w:rsidRPr="00914652">
              <w:rPr>
                <w:b w:val="0"/>
                <w:webHidden/>
              </w:rPr>
              <w:fldChar w:fldCharType="end"/>
            </w:r>
          </w:hyperlink>
        </w:p>
        <w:p w14:paraId="34F51A88" w14:textId="77777777" w:rsidR="00B032EB" w:rsidRPr="00914652" w:rsidRDefault="00B032EB" w:rsidP="00B032EB">
          <w:pPr>
            <w:pStyle w:val="TDC2"/>
            <w:rPr>
              <w:rFonts w:eastAsiaTheme="minorEastAsia" w:cstheme="minorBidi"/>
              <w:b w:val="0"/>
              <w:bCs w:val="0"/>
              <w:lang w:val="en-US" w:eastAsia="en-US"/>
            </w:rPr>
          </w:pPr>
          <w:hyperlink w:anchor="_Toc186370145" w:history="1">
            <w:r w:rsidRPr="00914652">
              <w:rPr>
                <w:rStyle w:val="Hipervnculo"/>
                <w:b w:val="0"/>
              </w:rPr>
              <w:t>1.6 COMUNICACIONES POR MEDIOS ELECTRÓNICOS:</w:t>
            </w:r>
            <w:r w:rsidRPr="00914652">
              <w:rPr>
                <w:b w:val="0"/>
                <w:webHidden/>
              </w:rPr>
              <w:tab/>
            </w:r>
            <w:r w:rsidRPr="00914652">
              <w:rPr>
                <w:b w:val="0"/>
                <w:webHidden/>
              </w:rPr>
              <w:fldChar w:fldCharType="begin"/>
            </w:r>
            <w:r w:rsidRPr="00914652">
              <w:rPr>
                <w:b w:val="0"/>
                <w:webHidden/>
              </w:rPr>
              <w:instrText xml:space="preserve"> PAGEREF _Toc186370145 \h </w:instrText>
            </w:r>
            <w:r w:rsidRPr="00914652">
              <w:rPr>
                <w:b w:val="0"/>
                <w:webHidden/>
              </w:rPr>
            </w:r>
            <w:r w:rsidRPr="00914652">
              <w:rPr>
                <w:b w:val="0"/>
                <w:webHidden/>
              </w:rPr>
              <w:fldChar w:fldCharType="separate"/>
            </w:r>
            <w:r w:rsidRPr="00914652">
              <w:rPr>
                <w:b w:val="0"/>
                <w:webHidden/>
              </w:rPr>
              <w:t>13</w:t>
            </w:r>
            <w:r w:rsidRPr="00914652">
              <w:rPr>
                <w:b w:val="0"/>
                <w:webHidden/>
              </w:rPr>
              <w:fldChar w:fldCharType="end"/>
            </w:r>
          </w:hyperlink>
        </w:p>
        <w:p w14:paraId="3A07A694" w14:textId="77777777" w:rsidR="00B032EB" w:rsidRPr="00914652" w:rsidRDefault="00B032EB" w:rsidP="00B032EB">
          <w:pPr>
            <w:pStyle w:val="TDC2"/>
            <w:rPr>
              <w:rFonts w:eastAsiaTheme="minorEastAsia" w:cstheme="minorBidi"/>
              <w:b w:val="0"/>
              <w:bCs w:val="0"/>
              <w:lang w:val="en-US" w:eastAsia="en-US"/>
            </w:rPr>
          </w:pPr>
          <w:hyperlink w:anchor="_Toc186370146" w:history="1">
            <w:r w:rsidRPr="00914652">
              <w:rPr>
                <w:rStyle w:val="Hipervnculo"/>
                <w:b w:val="0"/>
              </w:rPr>
              <w:t>1.7 IDIOMA</w:t>
            </w:r>
            <w:r w:rsidRPr="00914652">
              <w:rPr>
                <w:b w:val="0"/>
                <w:webHidden/>
              </w:rPr>
              <w:tab/>
            </w:r>
            <w:r w:rsidRPr="00914652">
              <w:rPr>
                <w:b w:val="0"/>
                <w:webHidden/>
              </w:rPr>
              <w:fldChar w:fldCharType="begin"/>
            </w:r>
            <w:r w:rsidRPr="00914652">
              <w:rPr>
                <w:b w:val="0"/>
                <w:webHidden/>
              </w:rPr>
              <w:instrText xml:space="preserve"> PAGEREF _Toc186370146 \h </w:instrText>
            </w:r>
            <w:r w:rsidRPr="00914652">
              <w:rPr>
                <w:b w:val="0"/>
                <w:webHidden/>
              </w:rPr>
            </w:r>
            <w:r w:rsidRPr="00914652">
              <w:rPr>
                <w:b w:val="0"/>
                <w:webHidden/>
              </w:rPr>
              <w:fldChar w:fldCharType="separate"/>
            </w:r>
            <w:r w:rsidRPr="00914652">
              <w:rPr>
                <w:b w:val="0"/>
                <w:webHidden/>
              </w:rPr>
              <w:t>13</w:t>
            </w:r>
            <w:r w:rsidRPr="00914652">
              <w:rPr>
                <w:b w:val="0"/>
                <w:webHidden/>
              </w:rPr>
              <w:fldChar w:fldCharType="end"/>
            </w:r>
          </w:hyperlink>
        </w:p>
        <w:p w14:paraId="528E4711" w14:textId="77777777" w:rsidR="00B032EB" w:rsidRPr="00914652" w:rsidRDefault="00B032EB" w:rsidP="00B032EB">
          <w:pPr>
            <w:pStyle w:val="TDC2"/>
            <w:rPr>
              <w:rFonts w:eastAsiaTheme="minorEastAsia" w:cstheme="minorBidi"/>
              <w:b w:val="0"/>
              <w:bCs w:val="0"/>
              <w:lang w:val="en-US" w:eastAsia="en-US"/>
            </w:rPr>
          </w:pPr>
          <w:hyperlink w:anchor="_Toc186370147" w:history="1">
            <w:r w:rsidRPr="00914652">
              <w:rPr>
                <w:rStyle w:val="Hipervnculo"/>
                <w:b w:val="0"/>
              </w:rPr>
              <w:t>1.8</w:t>
            </w:r>
            <w:r w:rsidRPr="00914652">
              <w:rPr>
                <w:rFonts w:eastAsiaTheme="minorEastAsia" w:cstheme="minorBidi"/>
                <w:b w:val="0"/>
                <w:bCs w:val="0"/>
                <w:lang w:val="en-US" w:eastAsia="en-US"/>
              </w:rPr>
              <w:tab/>
            </w:r>
            <w:r w:rsidRPr="00914652">
              <w:rPr>
                <w:rStyle w:val="Hipervnculo"/>
                <w:b w:val="0"/>
              </w:rPr>
              <w:t>DOCUMENTOS OTORGADOS EN EL EXTERIOR.</w:t>
            </w:r>
            <w:r w:rsidRPr="00914652">
              <w:rPr>
                <w:b w:val="0"/>
                <w:webHidden/>
              </w:rPr>
              <w:tab/>
            </w:r>
            <w:r w:rsidRPr="00914652">
              <w:rPr>
                <w:b w:val="0"/>
                <w:webHidden/>
              </w:rPr>
              <w:fldChar w:fldCharType="begin"/>
            </w:r>
            <w:r w:rsidRPr="00914652">
              <w:rPr>
                <w:b w:val="0"/>
                <w:webHidden/>
              </w:rPr>
              <w:instrText xml:space="preserve"> PAGEREF _Toc186370147 \h </w:instrText>
            </w:r>
            <w:r w:rsidRPr="00914652">
              <w:rPr>
                <w:b w:val="0"/>
                <w:webHidden/>
              </w:rPr>
            </w:r>
            <w:r w:rsidRPr="00914652">
              <w:rPr>
                <w:b w:val="0"/>
                <w:webHidden/>
              </w:rPr>
              <w:fldChar w:fldCharType="separate"/>
            </w:r>
            <w:r w:rsidRPr="00914652">
              <w:rPr>
                <w:b w:val="0"/>
                <w:webHidden/>
              </w:rPr>
              <w:t>13</w:t>
            </w:r>
            <w:r w:rsidRPr="00914652">
              <w:rPr>
                <w:b w:val="0"/>
                <w:webHidden/>
              </w:rPr>
              <w:fldChar w:fldCharType="end"/>
            </w:r>
          </w:hyperlink>
        </w:p>
        <w:p w14:paraId="37494612" w14:textId="77777777" w:rsidR="00B032EB" w:rsidRPr="00914652" w:rsidRDefault="00B032EB" w:rsidP="00B032EB">
          <w:pPr>
            <w:pStyle w:val="TDC2"/>
            <w:rPr>
              <w:rFonts w:eastAsiaTheme="minorEastAsia" w:cstheme="minorBidi"/>
              <w:b w:val="0"/>
              <w:bCs w:val="0"/>
              <w:lang w:val="en-US" w:eastAsia="en-US"/>
            </w:rPr>
          </w:pPr>
          <w:hyperlink w:anchor="_Toc186370148" w:history="1">
            <w:r w:rsidRPr="00914652">
              <w:rPr>
                <w:rStyle w:val="Hipervnculo"/>
                <w:b w:val="0"/>
              </w:rPr>
              <w:t>1.9</w:t>
            </w:r>
            <w:r w:rsidRPr="00914652">
              <w:rPr>
                <w:rFonts w:eastAsiaTheme="minorEastAsia" w:cstheme="minorBidi"/>
                <w:b w:val="0"/>
                <w:bCs w:val="0"/>
                <w:lang w:val="en-US" w:eastAsia="en-US"/>
              </w:rPr>
              <w:tab/>
            </w:r>
            <w:r w:rsidRPr="00914652">
              <w:rPr>
                <w:rStyle w:val="Hipervnculo"/>
                <w:b w:val="0"/>
              </w:rPr>
              <w:t>CONSULARIZACIÓN (DOCUMENTOS PRIVADOS).</w:t>
            </w:r>
            <w:r w:rsidRPr="00914652">
              <w:rPr>
                <w:b w:val="0"/>
                <w:webHidden/>
              </w:rPr>
              <w:tab/>
            </w:r>
            <w:r w:rsidRPr="00914652">
              <w:rPr>
                <w:b w:val="0"/>
                <w:webHidden/>
              </w:rPr>
              <w:fldChar w:fldCharType="begin"/>
            </w:r>
            <w:r w:rsidRPr="00914652">
              <w:rPr>
                <w:b w:val="0"/>
                <w:webHidden/>
              </w:rPr>
              <w:instrText xml:space="preserve"> PAGEREF _Toc186370148 \h </w:instrText>
            </w:r>
            <w:r w:rsidRPr="00914652">
              <w:rPr>
                <w:b w:val="0"/>
                <w:webHidden/>
              </w:rPr>
            </w:r>
            <w:r w:rsidRPr="00914652">
              <w:rPr>
                <w:b w:val="0"/>
                <w:webHidden/>
              </w:rPr>
              <w:fldChar w:fldCharType="separate"/>
            </w:r>
            <w:r w:rsidRPr="00914652">
              <w:rPr>
                <w:b w:val="0"/>
                <w:webHidden/>
              </w:rPr>
              <w:t>14</w:t>
            </w:r>
            <w:r w:rsidRPr="00914652">
              <w:rPr>
                <w:b w:val="0"/>
                <w:webHidden/>
              </w:rPr>
              <w:fldChar w:fldCharType="end"/>
            </w:r>
          </w:hyperlink>
        </w:p>
        <w:p w14:paraId="1111F3CA" w14:textId="77777777" w:rsidR="00B032EB" w:rsidRPr="00914652" w:rsidRDefault="00B032EB" w:rsidP="00B032EB">
          <w:pPr>
            <w:pStyle w:val="TDC2"/>
            <w:rPr>
              <w:rFonts w:eastAsiaTheme="minorEastAsia" w:cstheme="minorBidi"/>
              <w:b w:val="0"/>
              <w:bCs w:val="0"/>
              <w:lang w:val="en-US" w:eastAsia="en-US"/>
            </w:rPr>
          </w:pPr>
          <w:hyperlink w:anchor="_Toc186370149" w:history="1">
            <w:r w:rsidRPr="00914652">
              <w:rPr>
                <w:rStyle w:val="Hipervnculo"/>
                <w:b w:val="0"/>
              </w:rPr>
              <w:t>1.10</w:t>
            </w:r>
            <w:r w:rsidRPr="00914652">
              <w:rPr>
                <w:rFonts w:eastAsiaTheme="minorEastAsia" w:cstheme="minorBidi"/>
                <w:b w:val="0"/>
                <w:bCs w:val="0"/>
                <w:lang w:val="en-US" w:eastAsia="en-US"/>
              </w:rPr>
              <w:tab/>
            </w:r>
            <w:r w:rsidRPr="00914652">
              <w:rPr>
                <w:rStyle w:val="Hipervnculo"/>
                <w:b w:val="0"/>
              </w:rPr>
              <w:t>APOSTILLE (DOCUMENTOS PÚBLICOS).</w:t>
            </w:r>
            <w:r w:rsidRPr="00914652">
              <w:rPr>
                <w:b w:val="0"/>
                <w:webHidden/>
              </w:rPr>
              <w:tab/>
            </w:r>
            <w:r w:rsidRPr="00914652">
              <w:rPr>
                <w:b w:val="0"/>
                <w:webHidden/>
              </w:rPr>
              <w:fldChar w:fldCharType="begin"/>
            </w:r>
            <w:r w:rsidRPr="00914652">
              <w:rPr>
                <w:b w:val="0"/>
                <w:webHidden/>
              </w:rPr>
              <w:instrText xml:space="preserve"> PAGEREF _Toc186370149 \h </w:instrText>
            </w:r>
            <w:r w:rsidRPr="00914652">
              <w:rPr>
                <w:b w:val="0"/>
                <w:webHidden/>
              </w:rPr>
            </w:r>
            <w:r w:rsidRPr="00914652">
              <w:rPr>
                <w:b w:val="0"/>
                <w:webHidden/>
              </w:rPr>
              <w:fldChar w:fldCharType="separate"/>
            </w:r>
            <w:r w:rsidRPr="00914652">
              <w:rPr>
                <w:b w:val="0"/>
                <w:webHidden/>
              </w:rPr>
              <w:t>14</w:t>
            </w:r>
            <w:r w:rsidRPr="00914652">
              <w:rPr>
                <w:b w:val="0"/>
                <w:webHidden/>
              </w:rPr>
              <w:fldChar w:fldCharType="end"/>
            </w:r>
          </w:hyperlink>
        </w:p>
        <w:p w14:paraId="78C2384A" w14:textId="77777777" w:rsidR="00B032EB" w:rsidRPr="00914652" w:rsidRDefault="00B032EB" w:rsidP="00B032EB">
          <w:pPr>
            <w:pStyle w:val="TDC2"/>
            <w:rPr>
              <w:rFonts w:eastAsiaTheme="minorEastAsia" w:cstheme="minorBidi"/>
              <w:b w:val="0"/>
              <w:bCs w:val="0"/>
              <w:lang w:val="en-US" w:eastAsia="en-US"/>
            </w:rPr>
          </w:pPr>
          <w:hyperlink w:anchor="_Toc186370150" w:history="1">
            <w:r w:rsidRPr="00914652">
              <w:rPr>
                <w:rStyle w:val="Hipervnculo"/>
                <w:b w:val="0"/>
                <w:lang w:val="es-MX"/>
              </w:rPr>
              <w:t>1.11 INFORMACIÓN INEXACTA</w:t>
            </w:r>
            <w:r w:rsidRPr="00914652">
              <w:rPr>
                <w:b w:val="0"/>
                <w:webHidden/>
              </w:rPr>
              <w:tab/>
            </w:r>
            <w:r w:rsidRPr="00914652">
              <w:rPr>
                <w:b w:val="0"/>
                <w:webHidden/>
              </w:rPr>
              <w:fldChar w:fldCharType="begin"/>
            </w:r>
            <w:r w:rsidRPr="00914652">
              <w:rPr>
                <w:b w:val="0"/>
                <w:webHidden/>
              </w:rPr>
              <w:instrText xml:space="preserve"> PAGEREF _Toc186370150 \h </w:instrText>
            </w:r>
            <w:r w:rsidRPr="00914652">
              <w:rPr>
                <w:b w:val="0"/>
                <w:webHidden/>
              </w:rPr>
            </w:r>
            <w:r w:rsidRPr="00914652">
              <w:rPr>
                <w:b w:val="0"/>
                <w:webHidden/>
              </w:rPr>
              <w:fldChar w:fldCharType="separate"/>
            </w:r>
            <w:r w:rsidRPr="00914652">
              <w:rPr>
                <w:b w:val="0"/>
                <w:webHidden/>
              </w:rPr>
              <w:t>15</w:t>
            </w:r>
            <w:r w:rsidRPr="00914652">
              <w:rPr>
                <w:b w:val="0"/>
                <w:webHidden/>
              </w:rPr>
              <w:fldChar w:fldCharType="end"/>
            </w:r>
          </w:hyperlink>
        </w:p>
        <w:p w14:paraId="4DF659A8" w14:textId="77777777" w:rsidR="00B032EB" w:rsidRPr="00914652" w:rsidRDefault="00B032EB" w:rsidP="00B032EB">
          <w:pPr>
            <w:pStyle w:val="TDC2"/>
            <w:rPr>
              <w:rFonts w:eastAsiaTheme="minorEastAsia" w:cstheme="minorBidi"/>
              <w:b w:val="0"/>
              <w:bCs w:val="0"/>
              <w:lang w:val="en-US" w:eastAsia="en-US"/>
            </w:rPr>
          </w:pPr>
          <w:hyperlink w:anchor="_Toc186370151" w:history="1">
            <w:r w:rsidRPr="00914652">
              <w:rPr>
                <w:rStyle w:val="Hipervnculo"/>
                <w:b w:val="0"/>
                <w:lang w:val="es-MX"/>
              </w:rPr>
              <w:t>1.12 INFORMACIÓN RESERVADA</w:t>
            </w:r>
            <w:r w:rsidRPr="00914652">
              <w:rPr>
                <w:b w:val="0"/>
                <w:webHidden/>
              </w:rPr>
              <w:tab/>
            </w:r>
            <w:r w:rsidRPr="00914652">
              <w:rPr>
                <w:b w:val="0"/>
                <w:webHidden/>
              </w:rPr>
              <w:fldChar w:fldCharType="begin"/>
            </w:r>
            <w:r w:rsidRPr="00914652">
              <w:rPr>
                <w:b w:val="0"/>
                <w:webHidden/>
              </w:rPr>
              <w:instrText xml:space="preserve"> PAGEREF _Toc186370151 \h </w:instrText>
            </w:r>
            <w:r w:rsidRPr="00914652">
              <w:rPr>
                <w:b w:val="0"/>
                <w:webHidden/>
              </w:rPr>
            </w:r>
            <w:r w:rsidRPr="00914652">
              <w:rPr>
                <w:b w:val="0"/>
                <w:webHidden/>
              </w:rPr>
              <w:fldChar w:fldCharType="separate"/>
            </w:r>
            <w:r w:rsidRPr="00914652">
              <w:rPr>
                <w:b w:val="0"/>
                <w:webHidden/>
              </w:rPr>
              <w:t>15</w:t>
            </w:r>
            <w:r w:rsidRPr="00914652">
              <w:rPr>
                <w:b w:val="0"/>
                <w:webHidden/>
              </w:rPr>
              <w:fldChar w:fldCharType="end"/>
            </w:r>
          </w:hyperlink>
        </w:p>
        <w:p w14:paraId="7EDA55B9" w14:textId="77777777" w:rsidR="00B032EB" w:rsidRPr="00914652" w:rsidRDefault="00B032EB" w:rsidP="00B032EB">
          <w:pPr>
            <w:pStyle w:val="TDC2"/>
            <w:rPr>
              <w:rFonts w:eastAsiaTheme="minorEastAsia" w:cstheme="minorBidi"/>
              <w:b w:val="0"/>
              <w:bCs w:val="0"/>
              <w:lang w:val="en-US" w:eastAsia="en-US"/>
            </w:rPr>
          </w:pPr>
          <w:hyperlink w:anchor="_Toc186370152" w:history="1">
            <w:r w:rsidRPr="00914652">
              <w:rPr>
                <w:rStyle w:val="Hipervnculo"/>
                <w:b w:val="0"/>
              </w:rPr>
              <w:t>1.13 DISPONIBILIDAD Y CONSULTA DEL PLIEGO DE CONDICIONES Y DEMÁS DOCUMENTOS:</w:t>
            </w:r>
            <w:r w:rsidRPr="00914652">
              <w:rPr>
                <w:b w:val="0"/>
                <w:webHidden/>
              </w:rPr>
              <w:tab/>
            </w:r>
            <w:r w:rsidRPr="00914652">
              <w:rPr>
                <w:b w:val="0"/>
                <w:webHidden/>
              </w:rPr>
              <w:fldChar w:fldCharType="begin"/>
            </w:r>
            <w:r w:rsidRPr="00914652">
              <w:rPr>
                <w:b w:val="0"/>
                <w:webHidden/>
              </w:rPr>
              <w:instrText xml:space="preserve"> PAGEREF _Toc186370152 \h </w:instrText>
            </w:r>
            <w:r w:rsidRPr="00914652">
              <w:rPr>
                <w:b w:val="0"/>
                <w:webHidden/>
              </w:rPr>
            </w:r>
            <w:r w:rsidRPr="00914652">
              <w:rPr>
                <w:b w:val="0"/>
                <w:webHidden/>
              </w:rPr>
              <w:fldChar w:fldCharType="separate"/>
            </w:r>
            <w:r w:rsidRPr="00914652">
              <w:rPr>
                <w:b w:val="0"/>
                <w:webHidden/>
              </w:rPr>
              <w:t>15</w:t>
            </w:r>
            <w:r w:rsidRPr="00914652">
              <w:rPr>
                <w:b w:val="0"/>
                <w:webHidden/>
              </w:rPr>
              <w:fldChar w:fldCharType="end"/>
            </w:r>
          </w:hyperlink>
        </w:p>
        <w:p w14:paraId="1917964A" w14:textId="77777777" w:rsidR="00B032EB" w:rsidRPr="00914652" w:rsidRDefault="00B032EB" w:rsidP="00B032EB">
          <w:pPr>
            <w:pStyle w:val="TDC2"/>
            <w:rPr>
              <w:rFonts w:eastAsiaTheme="minorEastAsia" w:cstheme="minorBidi"/>
              <w:b w:val="0"/>
              <w:bCs w:val="0"/>
              <w:lang w:val="en-US" w:eastAsia="en-US"/>
            </w:rPr>
          </w:pPr>
          <w:hyperlink w:anchor="_Toc186370153" w:history="1">
            <w:r w:rsidRPr="00914652">
              <w:rPr>
                <w:rStyle w:val="Hipervnculo"/>
                <w:b w:val="0"/>
              </w:rPr>
              <w:t>1.14 ACLARACIONES DEL PLIEGO DE CONDICIONES:</w:t>
            </w:r>
            <w:r w:rsidRPr="00914652">
              <w:rPr>
                <w:b w:val="0"/>
                <w:webHidden/>
              </w:rPr>
              <w:tab/>
            </w:r>
            <w:r w:rsidRPr="00914652">
              <w:rPr>
                <w:b w:val="0"/>
                <w:webHidden/>
              </w:rPr>
              <w:fldChar w:fldCharType="begin"/>
            </w:r>
            <w:r w:rsidRPr="00914652">
              <w:rPr>
                <w:b w:val="0"/>
                <w:webHidden/>
              </w:rPr>
              <w:instrText xml:space="preserve"> PAGEREF _Toc186370153 \h </w:instrText>
            </w:r>
            <w:r w:rsidRPr="00914652">
              <w:rPr>
                <w:b w:val="0"/>
                <w:webHidden/>
              </w:rPr>
            </w:r>
            <w:r w:rsidRPr="00914652">
              <w:rPr>
                <w:b w:val="0"/>
                <w:webHidden/>
              </w:rPr>
              <w:fldChar w:fldCharType="separate"/>
            </w:r>
            <w:r w:rsidRPr="00914652">
              <w:rPr>
                <w:b w:val="0"/>
                <w:webHidden/>
              </w:rPr>
              <w:t>16</w:t>
            </w:r>
            <w:r w:rsidRPr="00914652">
              <w:rPr>
                <w:b w:val="0"/>
                <w:webHidden/>
              </w:rPr>
              <w:fldChar w:fldCharType="end"/>
            </w:r>
          </w:hyperlink>
        </w:p>
        <w:p w14:paraId="38ED66EE" w14:textId="77777777" w:rsidR="00B032EB" w:rsidRPr="00914652" w:rsidRDefault="00B032EB" w:rsidP="00B032EB">
          <w:pPr>
            <w:pStyle w:val="TDC2"/>
            <w:rPr>
              <w:rFonts w:eastAsiaTheme="minorEastAsia" w:cstheme="minorBidi"/>
              <w:b w:val="0"/>
              <w:bCs w:val="0"/>
              <w:lang w:val="en-US" w:eastAsia="en-US"/>
            </w:rPr>
          </w:pPr>
          <w:hyperlink w:anchor="_Toc186370154" w:history="1">
            <w:r w:rsidRPr="00914652">
              <w:rPr>
                <w:rStyle w:val="Hipervnculo"/>
                <w:b w:val="0"/>
              </w:rPr>
              <w:t>1.15 MODIFICACIONES AL PLIEGO DE CONDICIONES:</w:t>
            </w:r>
            <w:r w:rsidRPr="00914652">
              <w:rPr>
                <w:b w:val="0"/>
                <w:webHidden/>
              </w:rPr>
              <w:tab/>
            </w:r>
            <w:r w:rsidRPr="00914652">
              <w:rPr>
                <w:b w:val="0"/>
                <w:webHidden/>
              </w:rPr>
              <w:fldChar w:fldCharType="begin"/>
            </w:r>
            <w:r w:rsidRPr="00914652">
              <w:rPr>
                <w:b w:val="0"/>
                <w:webHidden/>
              </w:rPr>
              <w:instrText xml:space="preserve"> PAGEREF _Toc186370154 \h </w:instrText>
            </w:r>
            <w:r w:rsidRPr="00914652">
              <w:rPr>
                <w:b w:val="0"/>
                <w:webHidden/>
              </w:rPr>
            </w:r>
            <w:r w:rsidRPr="00914652">
              <w:rPr>
                <w:b w:val="0"/>
                <w:webHidden/>
              </w:rPr>
              <w:fldChar w:fldCharType="separate"/>
            </w:r>
            <w:r w:rsidRPr="00914652">
              <w:rPr>
                <w:b w:val="0"/>
                <w:webHidden/>
              </w:rPr>
              <w:t>16</w:t>
            </w:r>
            <w:r w:rsidRPr="00914652">
              <w:rPr>
                <w:b w:val="0"/>
                <w:webHidden/>
              </w:rPr>
              <w:fldChar w:fldCharType="end"/>
            </w:r>
          </w:hyperlink>
        </w:p>
        <w:p w14:paraId="06928E55" w14:textId="77777777" w:rsidR="00B032EB" w:rsidRPr="00914652" w:rsidRDefault="00B032EB" w:rsidP="00B032EB">
          <w:pPr>
            <w:pStyle w:val="TDC2"/>
            <w:rPr>
              <w:rFonts w:eastAsiaTheme="minorEastAsia" w:cstheme="minorBidi"/>
              <w:b w:val="0"/>
              <w:bCs w:val="0"/>
              <w:lang w:val="en-US" w:eastAsia="en-US"/>
            </w:rPr>
          </w:pPr>
          <w:hyperlink w:anchor="_Toc186370155" w:history="1">
            <w:r w:rsidRPr="00914652">
              <w:rPr>
                <w:rStyle w:val="Hipervnculo"/>
                <w:b w:val="0"/>
              </w:rPr>
              <w:t>1.16 ACUERDOS COMERCIALES:</w:t>
            </w:r>
            <w:r w:rsidRPr="00914652">
              <w:rPr>
                <w:b w:val="0"/>
                <w:webHidden/>
              </w:rPr>
              <w:tab/>
            </w:r>
            <w:r w:rsidRPr="00914652">
              <w:rPr>
                <w:b w:val="0"/>
                <w:webHidden/>
              </w:rPr>
              <w:fldChar w:fldCharType="begin"/>
            </w:r>
            <w:r w:rsidRPr="00914652">
              <w:rPr>
                <w:b w:val="0"/>
                <w:webHidden/>
              </w:rPr>
              <w:instrText xml:space="preserve"> PAGEREF _Toc186370155 \h </w:instrText>
            </w:r>
            <w:r w:rsidRPr="00914652">
              <w:rPr>
                <w:b w:val="0"/>
                <w:webHidden/>
              </w:rPr>
            </w:r>
            <w:r w:rsidRPr="00914652">
              <w:rPr>
                <w:b w:val="0"/>
                <w:webHidden/>
              </w:rPr>
              <w:fldChar w:fldCharType="separate"/>
            </w:r>
            <w:r w:rsidRPr="00914652">
              <w:rPr>
                <w:b w:val="0"/>
                <w:webHidden/>
              </w:rPr>
              <w:t>16</w:t>
            </w:r>
            <w:r w:rsidRPr="00914652">
              <w:rPr>
                <w:b w:val="0"/>
                <w:webHidden/>
              </w:rPr>
              <w:fldChar w:fldCharType="end"/>
            </w:r>
          </w:hyperlink>
        </w:p>
        <w:p w14:paraId="3F6B0C80" w14:textId="77777777" w:rsidR="00B032EB" w:rsidRPr="00914652" w:rsidRDefault="00B032EB" w:rsidP="00B032EB">
          <w:pPr>
            <w:pStyle w:val="TDC2"/>
            <w:rPr>
              <w:rFonts w:eastAsiaTheme="minorEastAsia" w:cstheme="minorBidi"/>
              <w:b w:val="0"/>
              <w:bCs w:val="0"/>
              <w:lang w:val="en-US" w:eastAsia="en-US"/>
            </w:rPr>
          </w:pPr>
          <w:hyperlink w:anchor="_Toc186370156" w:history="1">
            <w:r w:rsidRPr="00914652">
              <w:rPr>
                <w:rStyle w:val="Hipervnculo"/>
                <w:b w:val="0"/>
              </w:rPr>
              <w:t>1.17 INHABILIDADES E INCOMPATIBILIDADES PARA PARTICIPAR O SUSCRIBIR CONTRATO EN EL</w:t>
            </w:r>
            <w:r w:rsidRPr="00914652">
              <w:rPr>
                <w:rStyle w:val="Hipervnculo"/>
                <w:b w:val="0"/>
                <w:spacing w:val="-1"/>
              </w:rPr>
              <w:t xml:space="preserve"> </w:t>
            </w:r>
            <w:r w:rsidRPr="00914652">
              <w:rPr>
                <w:rStyle w:val="Hipervnculo"/>
                <w:b w:val="0"/>
              </w:rPr>
              <w:t>PRESENTE</w:t>
            </w:r>
            <w:r w:rsidRPr="00914652">
              <w:rPr>
                <w:rStyle w:val="Hipervnculo"/>
                <w:b w:val="0"/>
                <w:spacing w:val="-1"/>
              </w:rPr>
              <w:t xml:space="preserve"> </w:t>
            </w:r>
            <w:r w:rsidRPr="00914652">
              <w:rPr>
                <w:rStyle w:val="Hipervnculo"/>
                <w:b w:val="0"/>
              </w:rPr>
              <w:t>PROCESO DE</w:t>
            </w:r>
            <w:r w:rsidRPr="00914652">
              <w:rPr>
                <w:rStyle w:val="Hipervnculo"/>
                <w:b w:val="0"/>
                <w:spacing w:val="-1"/>
              </w:rPr>
              <w:t xml:space="preserve"> </w:t>
            </w:r>
            <w:r w:rsidRPr="00914652">
              <w:rPr>
                <w:rStyle w:val="Hipervnculo"/>
                <w:b w:val="0"/>
              </w:rPr>
              <w:t>SELECCIÓN:</w:t>
            </w:r>
            <w:r w:rsidRPr="00914652">
              <w:rPr>
                <w:b w:val="0"/>
                <w:webHidden/>
              </w:rPr>
              <w:tab/>
            </w:r>
            <w:r w:rsidRPr="00914652">
              <w:rPr>
                <w:b w:val="0"/>
                <w:webHidden/>
              </w:rPr>
              <w:fldChar w:fldCharType="begin"/>
            </w:r>
            <w:r w:rsidRPr="00914652">
              <w:rPr>
                <w:b w:val="0"/>
                <w:webHidden/>
              </w:rPr>
              <w:instrText xml:space="preserve"> PAGEREF _Toc186370156 \h </w:instrText>
            </w:r>
            <w:r w:rsidRPr="00914652">
              <w:rPr>
                <w:b w:val="0"/>
                <w:webHidden/>
              </w:rPr>
            </w:r>
            <w:r w:rsidRPr="00914652">
              <w:rPr>
                <w:b w:val="0"/>
                <w:webHidden/>
              </w:rPr>
              <w:fldChar w:fldCharType="separate"/>
            </w:r>
            <w:r w:rsidRPr="00914652">
              <w:rPr>
                <w:b w:val="0"/>
                <w:webHidden/>
              </w:rPr>
              <w:t>18</w:t>
            </w:r>
            <w:r w:rsidRPr="00914652">
              <w:rPr>
                <w:b w:val="0"/>
                <w:webHidden/>
              </w:rPr>
              <w:fldChar w:fldCharType="end"/>
            </w:r>
          </w:hyperlink>
        </w:p>
        <w:p w14:paraId="08CB5821" w14:textId="77777777" w:rsidR="00B032EB" w:rsidRPr="00914652" w:rsidRDefault="00B032EB" w:rsidP="00B032EB">
          <w:pPr>
            <w:pStyle w:val="TDC2"/>
            <w:rPr>
              <w:rFonts w:eastAsiaTheme="minorEastAsia" w:cstheme="minorBidi"/>
              <w:b w:val="0"/>
              <w:bCs w:val="0"/>
              <w:lang w:val="en-US" w:eastAsia="en-US"/>
            </w:rPr>
          </w:pPr>
          <w:hyperlink w:anchor="_Toc186370157" w:history="1">
            <w:r w:rsidRPr="00914652">
              <w:rPr>
                <w:rStyle w:val="Hipervnculo"/>
                <w:b w:val="0"/>
              </w:rPr>
              <w:t>1.18 CRONOGRAMA</w:t>
            </w:r>
            <w:r w:rsidRPr="00914652">
              <w:rPr>
                <w:rStyle w:val="Hipervnculo"/>
                <w:b w:val="0"/>
                <w:spacing w:val="-1"/>
              </w:rPr>
              <w:t xml:space="preserve"> </w:t>
            </w:r>
            <w:r w:rsidRPr="00914652">
              <w:rPr>
                <w:rStyle w:val="Hipervnculo"/>
                <w:b w:val="0"/>
              </w:rPr>
              <w:t>DE</w:t>
            </w:r>
            <w:r w:rsidRPr="00914652">
              <w:rPr>
                <w:rStyle w:val="Hipervnculo"/>
                <w:b w:val="0"/>
                <w:spacing w:val="-1"/>
              </w:rPr>
              <w:t xml:space="preserve"> </w:t>
            </w:r>
            <w:r w:rsidRPr="00914652">
              <w:rPr>
                <w:rStyle w:val="Hipervnculo"/>
                <w:b w:val="0"/>
              </w:rPr>
              <w:t>ACTIVIDADES:</w:t>
            </w:r>
            <w:r w:rsidRPr="00914652">
              <w:rPr>
                <w:b w:val="0"/>
                <w:webHidden/>
              </w:rPr>
              <w:tab/>
            </w:r>
            <w:r w:rsidRPr="00914652">
              <w:rPr>
                <w:b w:val="0"/>
                <w:webHidden/>
              </w:rPr>
              <w:fldChar w:fldCharType="begin"/>
            </w:r>
            <w:r w:rsidRPr="00914652">
              <w:rPr>
                <w:b w:val="0"/>
                <w:webHidden/>
              </w:rPr>
              <w:instrText xml:space="preserve"> PAGEREF _Toc186370157 \h </w:instrText>
            </w:r>
            <w:r w:rsidRPr="00914652">
              <w:rPr>
                <w:b w:val="0"/>
                <w:webHidden/>
              </w:rPr>
            </w:r>
            <w:r w:rsidRPr="00914652">
              <w:rPr>
                <w:b w:val="0"/>
                <w:webHidden/>
              </w:rPr>
              <w:fldChar w:fldCharType="separate"/>
            </w:r>
            <w:r w:rsidRPr="00914652">
              <w:rPr>
                <w:b w:val="0"/>
                <w:webHidden/>
              </w:rPr>
              <w:t>18</w:t>
            </w:r>
            <w:r w:rsidRPr="00914652">
              <w:rPr>
                <w:b w:val="0"/>
                <w:webHidden/>
              </w:rPr>
              <w:fldChar w:fldCharType="end"/>
            </w:r>
          </w:hyperlink>
        </w:p>
        <w:p w14:paraId="7C00A45B" w14:textId="77777777" w:rsidR="00B032EB" w:rsidRPr="00914652" w:rsidRDefault="00B032EB" w:rsidP="00B032EB">
          <w:pPr>
            <w:pStyle w:val="TDC2"/>
            <w:rPr>
              <w:rFonts w:eastAsiaTheme="minorEastAsia" w:cstheme="minorBidi"/>
              <w:b w:val="0"/>
              <w:bCs w:val="0"/>
              <w:lang w:val="en-US" w:eastAsia="en-US"/>
            </w:rPr>
          </w:pPr>
          <w:hyperlink w:anchor="_Toc186370158" w:history="1">
            <w:r w:rsidRPr="00914652">
              <w:rPr>
                <w:rStyle w:val="Hipervnculo"/>
                <w:b w:val="0"/>
              </w:rPr>
              <w:t>1.19 NORMATIVA QUE RIGE EN MATERIA DE CONTRATACIÓN</w:t>
            </w:r>
            <w:r w:rsidRPr="00914652">
              <w:rPr>
                <w:b w:val="0"/>
                <w:webHidden/>
              </w:rPr>
              <w:tab/>
            </w:r>
            <w:r w:rsidRPr="00914652">
              <w:rPr>
                <w:b w:val="0"/>
                <w:webHidden/>
              </w:rPr>
              <w:fldChar w:fldCharType="begin"/>
            </w:r>
            <w:r w:rsidRPr="00914652">
              <w:rPr>
                <w:b w:val="0"/>
                <w:webHidden/>
              </w:rPr>
              <w:instrText xml:space="preserve"> PAGEREF _Toc186370158 \h </w:instrText>
            </w:r>
            <w:r w:rsidRPr="00914652">
              <w:rPr>
                <w:b w:val="0"/>
                <w:webHidden/>
              </w:rPr>
            </w:r>
            <w:r w:rsidRPr="00914652">
              <w:rPr>
                <w:b w:val="0"/>
                <w:webHidden/>
              </w:rPr>
              <w:fldChar w:fldCharType="separate"/>
            </w:r>
            <w:r w:rsidRPr="00914652">
              <w:rPr>
                <w:b w:val="0"/>
                <w:webHidden/>
              </w:rPr>
              <w:t>18</w:t>
            </w:r>
            <w:r w:rsidRPr="00914652">
              <w:rPr>
                <w:b w:val="0"/>
                <w:webHidden/>
              </w:rPr>
              <w:fldChar w:fldCharType="end"/>
            </w:r>
          </w:hyperlink>
        </w:p>
        <w:p w14:paraId="3FAE2401" w14:textId="77777777" w:rsidR="00B032EB" w:rsidRPr="00914652" w:rsidRDefault="00B032EB" w:rsidP="00B032EB">
          <w:pPr>
            <w:pStyle w:val="TDC1"/>
            <w:rPr>
              <w:rFonts w:eastAsiaTheme="minorEastAsia" w:cstheme="minorBidi"/>
              <w:color w:val="auto"/>
              <w:lang w:val="en-US" w:eastAsia="en-US"/>
            </w:rPr>
          </w:pPr>
          <w:hyperlink w:anchor="_Toc186370159" w:history="1">
            <w:r w:rsidRPr="00914652">
              <w:rPr>
                <w:rStyle w:val="Hipervnculo"/>
              </w:rPr>
              <w:t>CAPITULO SEGUNDO</w:t>
            </w:r>
            <w:r w:rsidRPr="00914652">
              <w:rPr>
                <w:webHidden/>
              </w:rPr>
              <w:tab/>
            </w:r>
            <w:r w:rsidRPr="00914652">
              <w:rPr>
                <w:webHidden/>
              </w:rPr>
              <w:fldChar w:fldCharType="begin"/>
            </w:r>
            <w:r w:rsidRPr="00914652">
              <w:rPr>
                <w:webHidden/>
              </w:rPr>
              <w:instrText xml:space="preserve"> PAGEREF _Toc186370159 \h </w:instrText>
            </w:r>
            <w:r w:rsidRPr="00914652">
              <w:rPr>
                <w:webHidden/>
              </w:rPr>
            </w:r>
            <w:r w:rsidRPr="00914652">
              <w:rPr>
                <w:webHidden/>
              </w:rPr>
              <w:fldChar w:fldCharType="separate"/>
            </w:r>
            <w:r w:rsidRPr="00914652">
              <w:rPr>
                <w:webHidden/>
              </w:rPr>
              <w:t>24</w:t>
            </w:r>
            <w:r w:rsidRPr="00914652">
              <w:rPr>
                <w:webHidden/>
              </w:rPr>
              <w:fldChar w:fldCharType="end"/>
            </w:r>
          </w:hyperlink>
        </w:p>
        <w:p w14:paraId="16A81867" w14:textId="77777777" w:rsidR="00B032EB" w:rsidRPr="00914652" w:rsidRDefault="00B032EB" w:rsidP="00B032EB">
          <w:pPr>
            <w:pStyle w:val="TDC1"/>
            <w:rPr>
              <w:rFonts w:eastAsiaTheme="minorEastAsia" w:cstheme="minorBidi"/>
              <w:color w:val="auto"/>
              <w:lang w:val="en-US" w:eastAsia="en-US"/>
            </w:rPr>
          </w:pPr>
          <w:hyperlink w:anchor="_Toc186370160" w:history="1">
            <w:r w:rsidRPr="00914652">
              <w:rPr>
                <w:rStyle w:val="Hipervnculo"/>
              </w:rPr>
              <w:t>CONDICIONES DE LA OFERTA</w:t>
            </w:r>
            <w:r w:rsidRPr="00914652">
              <w:rPr>
                <w:webHidden/>
              </w:rPr>
              <w:tab/>
            </w:r>
            <w:r w:rsidRPr="00914652">
              <w:rPr>
                <w:webHidden/>
              </w:rPr>
              <w:fldChar w:fldCharType="begin"/>
            </w:r>
            <w:r w:rsidRPr="00914652">
              <w:rPr>
                <w:webHidden/>
              </w:rPr>
              <w:instrText xml:space="preserve"> PAGEREF _Toc186370160 \h </w:instrText>
            </w:r>
            <w:r w:rsidRPr="00914652">
              <w:rPr>
                <w:webHidden/>
              </w:rPr>
            </w:r>
            <w:r w:rsidRPr="00914652">
              <w:rPr>
                <w:webHidden/>
              </w:rPr>
              <w:fldChar w:fldCharType="separate"/>
            </w:r>
            <w:r w:rsidRPr="00914652">
              <w:rPr>
                <w:webHidden/>
              </w:rPr>
              <w:t>24</w:t>
            </w:r>
            <w:r w:rsidRPr="00914652">
              <w:rPr>
                <w:webHidden/>
              </w:rPr>
              <w:fldChar w:fldCharType="end"/>
            </w:r>
          </w:hyperlink>
        </w:p>
        <w:p w14:paraId="49BCD952" w14:textId="77777777" w:rsidR="00B032EB" w:rsidRPr="00914652" w:rsidRDefault="00B032EB" w:rsidP="00B032EB">
          <w:pPr>
            <w:pStyle w:val="TDC2"/>
            <w:rPr>
              <w:rFonts w:eastAsiaTheme="minorEastAsia" w:cstheme="minorBidi"/>
              <w:b w:val="0"/>
              <w:bCs w:val="0"/>
              <w:lang w:val="en-US" w:eastAsia="en-US"/>
            </w:rPr>
          </w:pPr>
          <w:hyperlink w:anchor="_Toc186370161" w:history="1">
            <w:r w:rsidRPr="00914652">
              <w:rPr>
                <w:rStyle w:val="Hipervnculo"/>
                <w:b w:val="0"/>
              </w:rPr>
              <w:t>2.1 ELABORACIÓN Y PRESENTACIÓN DE LA OFERTA</w:t>
            </w:r>
            <w:r w:rsidRPr="00914652">
              <w:rPr>
                <w:b w:val="0"/>
                <w:webHidden/>
              </w:rPr>
              <w:tab/>
            </w:r>
            <w:r w:rsidRPr="00914652">
              <w:rPr>
                <w:b w:val="0"/>
                <w:webHidden/>
              </w:rPr>
              <w:fldChar w:fldCharType="begin"/>
            </w:r>
            <w:r w:rsidRPr="00914652">
              <w:rPr>
                <w:b w:val="0"/>
                <w:webHidden/>
              </w:rPr>
              <w:instrText xml:space="preserve"> PAGEREF _Toc186370161 \h </w:instrText>
            </w:r>
            <w:r w:rsidRPr="00914652">
              <w:rPr>
                <w:b w:val="0"/>
                <w:webHidden/>
              </w:rPr>
            </w:r>
            <w:r w:rsidRPr="00914652">
              <w:rPr>
                <w:b w:val="0"/>
                <w:webHidden/>
              </w:rPr>
              <w:fldChar w:fldCharType="separate"/>
            </w:r>
            <w:r w:rsidRPr="00914652">
              <w:rPr>
                <w:b w:val="0"/>
                <w:webHidden/>
              </w:rPr>
              <w:t>24</w:t>
            </w:r>
            <w:r w:rsidRPr="00914652">
              <w:rPr>
                <w:b w:val="0"/>
                <w:webHidden/>
              </w:rPr>
              <w:fldChar w:fldCharType="end"/>
            </w:r>
          </w:hyperlink>
        </w:p>
        <w:p w14:paraId="6CE9F794" w14:textId="77777777" w:rsidR="00B032EB" w:rsidRPr="00914652" w:rsidRDefault="00B032EB" w:rsidP="00B032EB">
          <w:pPr>
            <w:pStyle w:val="TDC2"/>
            <w:rPr>
              <w:rFonts w:eastAsiaTheme="minorEastAsia" w:cstheme="minorBidi"/>
              <w:b w:val="0"/>
              <w:bCs w:val="0"/>
              <w:lang w:val="en-US" w:eastAsia="en-US"/>
            </w:rPr>
          </w:pPr>
          <w:hyperlink w:anchor="_Toc186370162" w:history="1">
            <w:r w:rsidRPr="00914652">
              <w:rPr>
                <w:rStyle w:val="Hipervnculo"/>
                <w:rFonts w:eastAsia="Arial"/>
                <w:b w:val="0"/>
              </w:rPr>
              <w:t>2.2 VALIDEZ DE LA OFERTA</w:t>
            </w:r>
            <w:r w:rsidRPr="00914652">
              <w:rPr>
                <w:b w:val="0"/>
                <w:webHidden/>
              </w:rPr>
              <w:tab/>
            </w:r>
            <w:r w:rsidRPr="00914652">
              <w:rPr>
                <w:b w:val="0"/>
                <w:webHidden/>
              </w:rPr>
              <w:fldChar w:fldCharType="begin"/>
            </w:r>
            <w:r w:rsidRPr="00914652">
              <w:rPr>
                <w:b w:val="0"/>
                <w:webHidden/>
              </w:rPr>
              <w:instrText xml:space="preserve"> PAGEREF _Toc186370162 \h </w:instrText>
            </w:r>
            <w:r w:rsidRPr="00914652">
              <w:rPr>
                <w:b w:val="0"/>
                <w:webHidden/>
              </w:rPr>
            </w:r>
            <w:r w:rsidRPr="00914652">
              <w:rPr>
                <w:b w:val="0"/>
                <w:webHidden/>
              </w:rPr>
              <w:fldChar w:fldCharType="separate"/>
            </w:r>
            <w:r w:rsidRPr="00914652">
              <w:rPr>
                <w:b w:val="0"/>
                <w:webHidden/>
              </w:rPr>
              <w:t>25</w:t>
            </w:r>
            <w:r w:rsidRPr="00914652">
              <w:rPr>
                <w:b w:val="0"/>
                <w:webHidden/>
              </w:rPr>
              <w:fldChar w:fldCharType="end"/>
            </w:r>
          </w:hyperlink>
        </w:p>
        <w:p w14:paraId="66CBCBF8" w14:textId="77777777" w:rsidR="00B032EB" w:rsidRPr="00914652" w:rsidRDefault="00B032EB" w:rsidP="00B032EB">
          <w:pPr>
            <w:pStyle w:val="TDC2"/>
            <w:rPr>
              <w:rFonts w:eastAsiaTheme="minorEastAsia" w:cstheme="minorBidi"/>
              <w:b w:val="0"/>
              <w:bCs w:val="0"/>
              <w:lang w:val="en-US" w:eastAsia="en-US"/>
            </w:rPr>
          </w:pPr>
          <w:hyperlink w:anchor="_Toc186370163" w:history="1">
            <w:r w:rsidRPr="00914652">
              <w:rPr>
                <w:rStyle w:val="Hipervnculo"/>
                <w:b w:val="0"/>
              </w:rPr>
              <w:t>2.3 ADMISIBILIDAD Y RECHAZO DE LA OFERTA:</w:t>
            </w:r>
            <w:r w:rsidRPr="00914652">
              <w:rPr>
                <w:b w:val="0"/>
                <w:webHidden/>
              </w:rPr>
              <w:tab/>
            </w:r>
            <w:r w:rsidRPr="00914652">
              <w:rPr>
                <w:b w:val="0"/>
                <w:webHidden/>
              </w:rPr>
              <w:fldChar w:fldCharType="begin"/>
            </w:r>
            <w:r w:rsidRPr="00914652">
              <w:rPr>
                <w:b w:val="0"/>
                <w:webHidden/>
              </w:rPr>
              <w:instrText xml:space="preserve"> PAGEREF _Toc186370163 \h </w:instrText>
            </w:r>
            <w:r w:rsidRPr="00914652">
              <w:rPr>
                <w:b w:val="0"/>
                <w:webHidden/>
              </w:rPr>
            </w:r>
            <w:r w:rsidRPr="00914652">
              <w:rPr>
                <w:b w:val="0"/>
                <w:webHidden/>
              </w:rPr>
              <w:fldChar w:fldCharType="separate"/>
            </w:r>
            <w:r w:rsidRPr="00914652">
              <w:rPr>
                <w:b w:val="0"/>
                <w:webHidden/>
              </w:rPr>
              <w:t>25</w:t>
            </w:r>
            <w:r w:rsidRPr="00914652">
              <w:rPr>
                <w:b w:val="0"/>
                <w:webHidden/>
              </w:rPr>
              <w:fldChar w:fldCharType="end"/>
            </w:r>
          </w:hyperlink>
        </w:p>
        <w:p w14:paraId="335CD5D1" w14:textId="77777777" w:rsidR="00B032EB" w:rsidRPr="00914652" w:rsidRDefault="00B032EB" w:rsidP="00B032EB">
          <w:pPr>
            <w:pStyle w:val="TDC2"/>
            <w:rPr>
              <w:rFonts w:eastAsiaTheme="minorEastAsia" w:cstheme="minorBidi"/>
              <w:b w:val="0"/>
              <w:bCs w:val="0"/>
              <w:lang w:val="en-US" w:eastAsia="en-US"/>
            </w:rPr>
          </w:pPr>
          <w:hyperlink w:anchor="_Toc186370164" w:history="1">
            <w:r w:rsidRPr="00914652">
              <w:rPr>
                <w:rStyle w:val="Hipervnculo"/>
                <w:b w:val="0"/>
              </w:rPr>
              <w:t>2.4 CRITERIOS</w:t>
            </w:r>
            <w:r w:rsidRPr="00914652">
              <w:rPr>
                <w:rStyle w:val="Hipervnculo"/>
                <w:b w:val="0"/>
                <w:spacing w:val="-5"/>
              </w:rPr>
              <w:t xml:space="preserve"> </w:t>
            </w:r>
            <w:r w:rsidRPr="00914652">
              <w:rPr>
                <w:rStyle w:val="Hipervnculo"/>
                <w:b w:val="0"/>
              </w:rPr>
              <w:t>DE</w:t>
            </w:r>
            <w:r w:rsidRPr="00914652">
              <w:rPr>
                <w:rStyle w:val="Hipervnculo"/>
                <w:b w:val="0"/>
                <w:spacing w:val="-7"/>
              </w:rPr>
              <w:t xml:space="preserve"> </w:t>
            </w:r>
            <w:r w:rsidRPr="00914652">
              <w:rPr>
                <w:rStyle w:val="Hipervnculo"/>
                <w:b w:val="0"/>
              </w:rPr>
              <w:t>DESEMPATE</w:t>
            </w:r>
            <w:r w:rsidRPr="00914652">
              <w:rPr>
                <w:rStyle w:val="Hipervnculo"/>
                <w:b w:val="0"/>
                <w:spacing w:val="-4"/>
              </w:rPr>
              <w:t xml:space="preserve"> </w:t>
            </w:r>
            <w:r w:rsidRPr="00914652">
              <w:rPr>
                <w:rStyle w:val="Hipervnculo"/>
                <w:b w:val="0"/>
              </w:rPr>
              <w:t>Y</w:t>
            </w:r>
            <w:r w:rsidRPr="00914652">
              <w:rPr>
                <w:rStyle w:val="Hipervnculo"/>
                <w:b w:val="0"/>
                <w:spacing w:val="-5"/>
              </w:rPr>
              <w:t xml:space="preserve"> </w:t>
            </w:r>
            <w:r w:rsidRPr="00914652">
              <w:rPr>
                <w:rStyle w:val="Hipervnculo"/>
                <w:b w:val="0"/>
              </w:rPr>
              <w:t>ACREDITACIÓN</w:t>
            </w:r>
            <w:r w:rsidRPr="00914652">
              <w:rPr>
                <w:b w:val="0"/>
                <w:webHidden/>
              </w:rPr>
              <w:tab/>
            </w:r>
            <w:r w:rsidRPr="00914652">
              <w:rPr>
                <w:b w:val="0"/>
                <w:webHidden/>
              </w:rPr>
              <w:fldChar w:fldCharType="begin"/>
            </w:r>
            <w:r w:rsidRPr="00914652">
              <w:rPr>
                <w:b w:val="0"/>
                <w:webHidden/>
              </w:rPr>
              <w:instrText xml:space="preserve"> PAGEREF _Toc186370164 \h </w:instrText>
            </w:r>
            <w:r w:rsidRPr="00914652">
              <w:rPr>
                <w:b w:val="0"/>
                <w:webHidden/>
              </w:rPr>
            </w:r>
            <w:r w:rsidRPr="00914652">
              <w:rPr>
                <w:b w:val="0"/>
                <w:webHidden/>
              </w:rPr>
              <w:fldChar w:fldCharType="separate"/>
            </w:r>
            <w:r w:rsidRPr="00914652">
              <w:rPr>
                <w:b w:val="0"/>
                <w:webHidden/>
              </w:rPr>
              <w:t>28</w:t>
            </w:r>
            <w:r w:rsidRPr="00914652">
              <w:rPr>
                <w:b w:val="0"/>
                <w:webHidden/>
              </w:rPr>
              <w:fldChar w:fldCharType="end"/>
            </w:r>
          </w:hyperlink>
        </w:p>
        <w:p w14:paraId="0B837BE9" w14:textId="77777777" w:rsidR="00B032EB" w:rsidRPr="00914652" w:rsidRDefault="00B032EB" w:rsidP="00B032EB">
          <w:pPr>
            <w:pStyle w:val="TDC2"/>
            <w:rPr>
              <w:rFonts w:eastAsiaTheme="minorEastAsia" w:cstheme="minorBidi"/>
              <w:b w:val="0"/>
              <w:bCs w:val="0"/>
              <w:lang w:val="en-US" w:eastAsia="en-US"/>
            </w:rPr>
          </w:pPr>
          <w:hyperlink w:anchor="_Toc186370165" w:history="1">
            <w:r w:rsidRPr="00914652">
              <w:rPr>
                <w:rStyle w:val="Hipervnculo"/>
                <w:b w:val="0"/>
                <w:lang w:val="es-CO"/>
              </w:rPr>
              <w:t>2.5 SOPORTES PARA LA ESTIMACIÓN, TIPIFICACIÓN Y ASIGNACIÓN DE LOS RIESGOS PREVISIBLES SIN AFECTAR EL EQUILIBRIO ECONÓMICO DEL CONTRATO.</w:t>
            </w:r>
            <w:r w:rsidRPr="00914652">
              <w:rPr>
                <w:b w:val="0"/>
                <w:webHidden/>
              </w:rPr>
              <w:tab/>
            </w:r>
            <w:r w:rsidRPr="00914652">
              <w:rPr>
                <w:b w:val="0"/>
                <w:webHidden/>
              </w:rPr>
              <w:fldChar w:fldCharType="begin"/>
            </w:r>
            <w:r w:rsidRPr="00914652">
              <w:rPr>
                <w:b w:val="0"/>
                <w:webHidden/>
              </w:rPr>
              <w:instrText xml:space="preserve"> PAGEREF _Toc186370165 \h </w:instrText>
            </w:r>
            <w:r w:rsidRPr="00914652">
              <w:rPr>
                <w:b w:val="0"/>
                <w:webHidden/>
              </w:rPr>
            </w:r>
            <w:r w:rsidRPr="00914652">
              <w:rPr>
                <w:b w:val="0"/>
                <w:webHidden/>
              </w:rPr>
              <w:fldChar w:fldCharType="separate"/>
            </w:r>
            <w:r w:rsidRPr="00914652">
              <w:rPr>
                <w:b w:val="0"/>
                <w:webHidden/>
              </w:rPr>
              <w:t>37</w:t>
            </w:r>
            <w:r w:rsidRPr="00914652">
              <w:rPr>
                <w:b w:val="0"/>
                <w:webHidden/>
              </w:rPr>
              <w:fldChar w:fldCharType="end"/>
            </w:r>
          </w:hyperlink>
        </w:p>
        <w:p w14:paraId="4E3549F9" w14:textId="77777777" w:rsidR="00B032EB" w:rsidRPr="00914652" w:rsidRDefault="00B032EB" w:rsidP="00B032EB">
          <w:pPr>
            <w:pStyle w:val="TDC1"/>
            <w:rPr>
              <w:rFonts w:eastAsiaTheme="minorEastAsia" w:cstheme="minorBidi"/>
              <w:color w:val="auto"/>
              <w:lang w:val="en-US" w:eastAsia="en-US"/>
            </w:rPr>
          </w:pPr>
          <w:hyperlink w:anchor="_Toc186370166" w:history="1">
            <w:r w:rsidRPr="00914652">
              <w:rPr>
                <w:rStyle w:val="Hipervnculo"/>
              </w:rPr>
              <w:t>CAPITULO TERCERO</w:t>
            </w:r>
            <w:r w:rsidRPr="00914652">
              <w:rPr>
                <w:webHidden/>
              </w:rPr>
              <w:tab/>
            </w:r>
            <w:r w:rsidRPr="00914652">
              <w:rPr>
                <w:webHidden/>
              </w:rPr>
              <w:fldChar w:fldCharType="begin"/>
            </w:r>
            <w:r w:rsidRPr="00914652">
              <w:rPr>
                <w:webHidden/>
              </w:rPr>
              <w:instrText xml:space="preserve"> PAGEREF _Toc186370166 \h </w:instrText>
            </w:r>
            <w:r w:rsidRPr="00914652">
              <w:rPr>
                <w:webHidden/>
              </w:rPr>
            </w:r>
            <w:r w:rsidRPr="00914652">
              <w:rPr>
                <w:webHidden/>
              </w:rPr>
              <w:fldChar w:fldCharType="separate"/>
            </w:r>
            <w:r w:rsidRPr="00914652">
              <w:rPr>
                <w:webHidden/>
              </w:rPr>
              <w:t>39</w:t>
            </w:r>
            <w:r w:rsidRPr="00914652">
              <w:rPr>
                <w:webHidden/>
              </w:rPr>
              <w:fldChar w:fldCharType="end"/>
            </w:r>
          </w:hyperlink>
        </w:p>
        <w:p w14:paraId="6D63B55D" w14:textId="77777777" w:rsidR="00B032EB" w:rsidRPr="00914652" w:rsidRDefault="00B032EB" w:rsidP="00B032EB">
          <w:pPr>
            <w:pStyle w:val="TDC1"/>
            <w:rPr>
              <w:rFonts w:asciiTheme="minorHAnsi" w:eastAsiaTheme="minorEastAsia" w:hAnsiTheme="minorHAnsi" w:cstheme="minorBidi"/>
              <w:color w:val="auto"/>
              <w:lang w:val="en-US" w:eastAsia="en-US"/>
            </w:rPr>
          </w:pPr>
          <w:hyperlink w:anchor="_Toc186370167" w:history="1">
            <w:r w:rsidRPr="00914652">
              <w:rPr>
                <w:rStyle w:val="Hipervnculo"/>
              </w:rPr>
              <w:t>CONDICIONES GENERALES DEL CONTRATO</w:t>
            </w:r>
            <w:r w:rsidRPr="00914652">
              <w:rPr>
                <w:webHidden/>
              </w:rPr>
              <w:tab/>
            </w:r>
            <w:r w:rsidRPr="00914652">
              <w:rPr>
                <w:webHidden/>
              </w:rPr>
              <w:fldChar w:fldCharType="begin"/>
            </w:r>
            <w:r w:rsidRPr="00914652">
              <w:rPr>
                <w:webHidden/>
              </w:rPr>
              <w:instrText xml:space="preserve"> PAGEREF _Toc186370167 \h </w:instrText>
            </w:r>
            <w:r w:rsidRPr="00914652">
              <w:rPr>
                <w:webHidden/>
              </w:rPr>
            </w:r>
            <w:r w:rsidRPr="00914652">
              <w:rPr>
                <w:webHidden/>
              </w:rPr>
              <w:fldChar w:fldCharType="separate"/>
            </w:r>
            <w:r w:rsidRPr="00914652">
              <w:rPr>
                <w:webHidden/>
              </w:rPr>
              <w:t>39</w:t>
            </w:r>
            <w:r w:rsidRPr="00914652">
              <w:rPr>
                <w:webHidden/>
              </w:rPr>
              <w:fldChar w:fldCharType="end"/>
            </w:r>
          </w:hyperlink>
        </w:p>
        <w:p w14:paraId="25319DCF"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68" w:history="1">
            <w:r w:rsidRPr="00914652">
              <w:rPr>
                <w:rStyle w:val="Hipervnculo"/>
                <w:rFonts w:eastAsia="Times New Roman"/>
                <w:b w:val="0"/>
              </w:rPr>
              <w:t>3.1 OBJETO</w:t>
            </w:r>
            <w:r w:rsidRPr="00914652">
              <w:rPr>
                <w:b w:val="0"/>
                <w:webHidden/>
              </w:rPr>
              <w:tab/>
            </w:r>
            <w:r w:rsidRPr="00914652">
              <w:rPr>
                <w:b w:val="0"/>
                <w:webHidden/>
              </w:rPr>
              <w:fldChar w:fldCharType="begin"/>
            </w:r>
            <w:r w:rsidRPr="00914652">
              <w:rPr>
                <w:b w:val="0"/>
                <w:webHidden/>
              </w:rPr>
              <w:instrText xml:space="preserve"> PAGEREF _Toc186370168 \h </w:instrText>
            </w:r>
            <w:r w:rsidRPr="00914652">
              <w:rPr>
                <w:b w:val="0"/>
                <w:webHidden/>
              </w:rPr>
            </w:r>
            <w:r w:rsidRPr="00914652">
              <w:rPr>
                <w:b w:val="0"/>
                <w:webHidden/>
              </w:rPr>
              <w:fldChar w:fldCharType="separate"/>
            </w:r>
            <w:r w:rsidRPr="00914652">
              <w:rPr>
                <w:b w:val="0"/>
                <w:webHidden/>
              </w:rPr>
              <w:t>39</w:t>
            </w:r>
            <w:r w:rsidRPr="00914652">
              <w:rPr>
                <w:b w:val="0"/>
                <w:webHidden/>
              </w:rPr>
              <w:fldChar w:fldCharType="end"/>
            </w:r>
          </w:hyperlink>
        </w:p>
        <w:p w14:paraId="7B7FCCC3"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69" w:history="1">
            <w:r w:rsidRPr="00914652">
              <w:rPr>
                <w:rStyle w:val="Hipervnculo"/>
                <w:b w:val="0"/>
              </w:rPr>
              <w:t>3.2 CERTIFICACIÓN PLAN ANUAL DE ADQUISICIONES</w:t>
            </w:r>
            <w:r w:rsidRPr="00914652">
              <w:rPr>
                <w:b w:val="0"/>
                <w:webHidden/>
              </w:rPr>
              <w:tab/>
            </w:r>
            <w:r w:rsidRPr="00914652">
              <w:rPr>
                <w:b w:val="0"/>
                <w:webHidden/>
              </w:rPr>
              <w:fldChar w:fldCharType="begin"/>
            </w:r>
            <w:r w:rsidRPr="00914652">
              <w:rPr>
                <w:b w:val="0"/>
                <w:webHidden/>
              </w:rPr>
              <w:instrText xml:space="preserve"> PAGEREF _Toc186370169 \h </w:instrText>
            </w:r>
            <w:r w:rsidRPr="00914652">
              <w:rPr>
                <w:b w:val="0"/>
                <w:webHidden/>
              </w:rPr>
            </w:r>
            <w:r w:rsidRPr="00914652">
              <w:rPr>
                <w:b w:val="0"/>
                <w:webHidden/>
              </w:rPr>
              <w:fldChar w:fldCharType="separate"/>
            </w:r>
            <w:r w:rsidRPr="00914652">
              <w:rPr>
                <w:b w:val="0"/>
                <w:webHidden/>
              </w:rPr>
              <w:t>39</w:t>
            </w:r>
            <w:r w:rsidRPr="00914652">
              <w:rPr>
                <w:b w:val="0"/>
                <w:webHidden/>
              </w:rPr>
              <w:fldChar w:fldCharType="end"/>
            </w:r>
          </w:hyperlink>
        </w:p>
        <w:p w14:paraId="70DF4860"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70" w:history="1">
            <w:r w:rsidRPr="00914652">
              <w:rPr>
                <w:rStyle w:val="Hipervnculo"/>
                <w:rFonts w:eastAsia="Times New Roman"/>
                <w:b w:val="0"/>
              </w:rPr>
              <w:t>3.3 CODIFICACIÓN DEL BIEN O SERVICIO UNSPSC</w:t>
            </w:r>
            <w:r w:rsidRPr="00914652">
              <w:rPr>
                <w:b w:val="0"/>
                <w:webHidden/>
              </w:rPr>
              <w:tab/>
            </w:r>
            <w:r w:rsidRPr="00914652">
              <w:rPr>
                <w:b w:val="0"/>
                <w:webHidden/>
              </w:rPr>
              <w:fldChar w:fldCharType="begin"/>
            </w:r>
            <w:r w:rsidRPr="00914652">
              <w:rPr>
                <w:b w:val="0"/>
                <w:webHidden/>
              </w:rPr>
              <w:instrText xml:space="preserve"> PAGEREF _Toc186370170 \h </w:instrText>
            </w:r>
            <w:r w:rsidRPr="00914652">
              <w:rPr>
                <w:b w:val="0"/>
                <w:webHidden/>
              </w:rPr>
            </w:r>
            <w:r w:rsidRPr="00914652">
              <w:rPr>
                <w:b w:val="0"/>
                <w:webHidden/>
              </w:rPr>
              <w:fldChar w:fldCharType="separate"/>
            </w:r>
            <w:r w:rsidRPr="00914652">
              <w:rPr>
                <w:b w:val="0"/>
                <w:webHidden/>
              </w:rPr>
              <w:t>40</w:t>
            </w:r>
            <w:r w:rsidRPr="00914652">
              <w:rPr>
                <w:b w:val="0"/>
                <w:webHidden/>
              </w:rPr>
              <w:fldChar w:fldCharType="end"/>
            </w:r>
          </w:hyperlink>
        </w:p>
        <w:p w14:paraId="40E88EAD"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71" w:history="1">
            <w:r w:rsidRPr="00914652">
              <w:rPr>
                <w:rStyle w:val="Hipervnculo"/>
                <w:rFonts w:eastAsia="Times New Roman"/>
                <w:b w:val="0"/>
              </w:rPr>
              <w:t>3.4 ESPECIFICACIONES TÉCNICAS:</w:t>
            </w:r>
            <w:r w:rsidRPr="00914652">
              <w:rPr>
                <w:b w:val="0"/>
                <w:webHidden/>
              </w:rPr>
              <w:tab/>
            </w:r>
            <w:r w:rsidRPr="00914652">
              <w:rPr>
                <w:b w:val="0"/>
                <w:webHidden/>
              </w:rPr>
              <w:fldChar w:fldCharType="begin"/>
            </w:r>
            <w:r w:rsidRPr="00914652">
              <w:rPr>
                <w:b w:val="0"/>
                <w:webHidden/>
              </w:rPr>
              <w:instrText xml:space="preserve"> PAGEREF _Toc186370171 \h </w:instrText>
            </w:r>
            <w:r w:rsidRPr="00914652">
              <w:rPr>
                <w:b w:val="0"/>
                <w:webHidden/>
              </w:rPr>
            </w:r>
            <w:r w:rsidRPr="00914652">
              <w:rPr>
                <w:b w:val="0"/>
                <w:webHidden/>
              </w:rPr>
              <w:fldChar w:fldCharType="separate"/>
            </w:r>
            <w:r w:rsidRPr="00914652">
              <w:rPr>
                <w:b w:val="0"/>
                <w:webHidden/>
              </w:rPr>
              <w:t>40</w:t>
            </w:r>
            <w:r w:rsidRPr="00914652">
              <w:rPr>
                <w:b w:val="0"/>
                <w:webHidden/>
              </w:rPr>
              <w:fldChar w:fldCharType="end"/>
            </w:r>
          </w:hyperlink>
        </w:p>
        <w:p w14:paraId="34B649CE"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72" w:history="1">
            <w:r w:rsidRPr="00914652">
              <w:rPr>
                <w:rStyle w:val="Hipervnculo"/>
                <w:rFonts w:eastAsia="Times New Roman"/>
                <w:b w:val="0"/>
              </w:rPr>
              <w:t>3.5 NORMATIVA APLICABLE, AUTORIZACIONES, PERMISOS Y/O LICENCIAS REQUERIDOS PARA SU EJECUCIÓN</w:t>
            </w:r>
            <w:r w:rsidRPr="00914652">
              <w:rPr>
                <w:b w:val="0"/>
                <w:webHidden/>
              </w:rPr>
              <w:tab/>
            </w:r>
            <w:r w:rsidRPr="00914652">
              <w:rPr>
                <w:b w:val="0"/>
                <w:webHidden/>
              </w:rPr>
              <w:fldChar w:fldCharType="begin"/>
            </w:r>
            <w:r w:rsidRPr="00914652">
              <w:rPr>
                <w:b w:val="0"/>
                <w:webHidden/>
              </w:rPr>
              <w:instrText xml:space="preserve"> PAGEREF _Toc186370172 \h </w:instrText>
            </w:r>
            <w:r w:rsidRPr="00914652">
              <w:rPr>
                <w:b w:val="0"/>
                <w:webHidden/>
              </w:rPr>
            </w:r>
            <w:r w:rsidRPr="00914652">
              <w:rPr>
                <w:b w:val="0"/>
                <w:webHidden/>
              </w:rPr>
              <w:fldChar w:fldCharType="separate"/>
            </w:r>
            <w:r w:rsidRPr="00914652">
              <w:rPr>
                <w:b w:val="0"/>
                <w:webHidden/>
              </w:rPr>
              <w:t>40</w:t>
            </w:r>
            <w:r w:rsidRPr="00914652">
              <w:rPr>
                <w:b w:val="0"/>
                <w:webHidden/>
              </w:rPr>
              <w:fldChar w:fldCharType="end"/>
            </w:r>
          </w:hyperlink>
        </w:p>
        <w:p w14:paraId="503A3E33"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73" w:history="1">
            <w:r w:rsidRPr="00914652">
              <w:rPr>
                <w:rStyle w:val="Hipervnculo"/>
                <w:b w:val="0"/>
              </w:rPr>
              <w:t>3.6 TIPOLOGÍA CONTRACTUAL: compraventa/ suministro/ prestación de servicios/ obra</w:t>
            </w:r>
            <w:r w:rsidRPr="00914652">
              <w:rPr>
                <w:b w:val="0"/>
                <w:webHidden/>
              </w:rPr>
              <w:tab/>
            </w:r>
            <w:r w:rsidRPr="00914652">
              <w:rPr>
                <w:b w:val="0"/>
                <w:webHidden/>
              </w:rPr>
              <w:fldChar w:fldCharType="begin"/>
            </w:r>
            <w:r w:rsidRPr="00914652">
              <w:rPr>
                <w:b w:val="0"/>
                <w:webHidden/>
              </w:rPr>
              <w:instrText xml:space="preserve"> PAGEREF _Toc186370173 \h </w:instrText>
            </w:r>
            <w:r w:rsidRPr="00914652">
              <w:rPr>
                <w:b w:val="0"/>
                <w:webHidden/>
              </w:rPr>
            </w:r>
            <w:r w:rsidRPr="00914652">
              <w:rPr>
                <w:b w:val="0"/>
                <w:webHidden/>
              </w:rPr>
              <w:fldChar w:fldCharType="separate"/>
            </w:r>
            <w:r w:rsidRPr="00914652">
              <w:rPr>
                <w:b w:val="0"/>
                <w:webHidden/>
              </w:rPr>
              <w:t>41</w:t>
            </w:r>
            <w:r w:rsidRPr="00914652">
              <w:rPr>
                <w:b w:val="0"/>
                <w:webHidden/>
              </w:rPr>
              <w:fldChar w:fldCharType="end"/>
            </w:r>
          </w:hyperlink>
        </w:p>
        <w:p w14:paraId="6571069D"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74" w:history="1">
            <w:r w:rsidRPr="00914652">
              <w:rPr>
                <w:rStyle w:val="Hipervnculo"/>
                <w:b w:val="0"/>
              </w:rPr>
              <w:t>3.7 PLAZO DE EJECUCIÓN</w:t>
            </w:r>
            <w:r w:rsidRPr="00914652">
              <w:rPr>
                <w:b w:val="0"/>
                <w:webHidden/>
              </w:rPr>
              <w:tab/>
            </w:r>
            <w:r w:rsidRPr="00914652">
              <w:rPr>
                <w:b w:val="0"/>
                <w:webHidden/>
              </w:rPr>
              <w:fldChar w:fldCharType="begin"/>
            </w:r>
            <w:r w:rsidRPr="00914652">
              <w:rPr>
                <w:b w:val="0"/>
                <w:webHidden/>
              </w:rPr>
              <w:instrText xml:space="preserve"> PAGEREF _Toc186370174 \h </w:instrText>
            </w:r>
            <w:r w:rsidRPr="00914652">
              <w:rPr>
                <w:b w:val="0"/>
                <w:webHidden/>
              </w:rPr>
            </w:r>
            <w:r w:rsidRPr="00914652">
              <w:rPr>
                <w:b w:val="0"/>
                <w:webHidden/>
              </w:rPr>
              <w:fldChar w:fldCharType="separate"/>
            </w:r>
            <w:r w:rsidRPr="00914652">
              <w:rPr>
                <w:b w:val="0"/>
                <w:webHidden/>
              </w:rPr>
              <w:t>42</w:t>
            </w:r>
            <w:r w:rsidRPr="00914652">
              <w:rPr>
                <w:b w:val="0"/>
                <w:webHidden/>
              </w:rPr>
              <w:fldChar w:fldCharType="end"/>
            </w:r>
          </w:hyperlink>
        </w:p>
        <w:p w14:paraId="3C1797F1"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75" w:history="1">
            <w:r w:rsidRPr="00914652">
              <w:rPr>
                <w:rStyle w:val="Hipervnculo"/>
                <w:b w:val="0"/>
              </w:rPr>
              <w:t>3.8 LUGAR DE EJECUCIÓN Y/O ENTREGA</w:t>
            </w:r>
            <w:r w:rsidRPr="00914652">
              <w:rPr>
                <w:b w:val="0"/>
                <w:webHidden/>
              </w:rPr>
              <w:tab/>
            </w:r>
            <w:r w:rsidRPr="00914652">
              <w:rPr>
                <w:b w:val="0"/>
                <w:webHidden/>
              </w:rPr>
              <w:fldChar w:fldCharType="begin"/>
            </w:r>
            <w:r w:rsidRPr="00914652">
              <w:rPr>
                <w:b w:val="0"/>
                <w:webHidden/>
              </w:rPr>
              <w:instrText xml:space="preserve"> PAGEREF _Toc186370175 \h </w:instrText>
            </w:r>
            <w:r w:rsidRPr="00914652">
              <w:rPr>
                <w:b w:val="0"/>
                <w:webHidden/>
              </w:rPr>
            </w:r>
            <w:r w:rsidRPr="00914652">
              <w:rPr>
                <w:b w:val="0"/>
                <w:webHidden/>
              </w:rPr>
              <w:fldChar w:fldCharType="separate"/>
            </w:r>
            <w:r w:rsidRPr="00914652">
              <w:rPr>
                <w:b w:val="0"/>
                <w:webHidden/>
              </w:rPr>
              <w:t>42</w:t>
            </w:r>
            <w:r w:rsidRPr="00914652">
              <w:rPr>
                <w:b w:val="0"/>
                <w:webHidden/>
              </w:rPr>
              <w:fldChar w:fldCharType="end"/>
            </w:r>
          </w:hyperlink>
        </w:p>
        <w:p w14:paraId="702CC965"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76" w:history="1">
            <w:r w:rsidRPr="00914652">
              <w:rPr>
                <w:rStyle w:val="Hipervnculo"/>
                <w:b w:val="0"/>
              </w:rPr>
              <w:t>3.9 PRESUPUESTO OFICIAL DE LA CONTRATACIÓN, VALOR ESTIMADO DEL CONTRATO Y SU JUSTIFICACIÓN.</w:t>
            </w:r>
            <w:r w:rsidRPr="00914652">
              <w:rPr>
                <w:b w:val="0"/>
                <w:webHidden/>
              </w:rPr>
              <w:tab/>
            </w:r>
            <w:r w:rsidRPr="00914652">
              <w:rPr>
                <w:b w:val="0"/>
                <w:webHidden/>
              </w:rPr>
              <w:fldChar w:fldCharType="begin"/>
            </w:r>
            <w:r w:rsidRPr="00914652">
              <w:rPr>
                <w:b w:val="0"/>
                <w:webHidden/>
              </w:rPr>
              <w:instrText xml:space="preserve"> PAGEREF _Toc186370176 \h </w:instrText>
            </w:r>
            <w:r w:rsidRPr="00914652">
              <w:rPr>
                <w:b w:val="0"/>
                <w:webHidden/>
              </w:rPr>
            </w:r>
            <w:r w:rsidRPr="00914652">
              <w:rPr>
                <w:b w:val="0"/>
                <w:webHidden/>
              </w:rPr>
              <w:fldChar w:fldCharType="separate"/>
            </w:r>
            <w:r w:rsidRPr="00914652">
              <w:rPr>
                <w:b w:val="0"/>
                <w:webHidden/>
              </w:rPr>
              <w:t>42</w:t>
            </w:r>
            <w:r w:rsidRPr="00914652">
              <w:rPr>
                <w:b w:val="0"/>
                <w:webHidden/>
              </w:rPr>
              <w:fldChar w:fldCharType="end"/>
            </w:r>
          </w:hyperlink>
        </w:p>
        <w:p w14:paraId="01372786"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77" w:history="1">
            <w:r w:rsidRPr="00914652">
              <w:rPr>
                <w:rStyle w:val="Hipervnculo"/>
                <w:b w:val="0"/>
              </w:rPr>
              <w:t>3.10 FORMA DE PAGO</w:t>
            </w:r>
            <w:r w:rsidRPr="00914652">
              <w:rPr>
                <w:b w:val="0"/>
                <w:webHidden/>
              </w:rPr>
              <w:tab/>
            </w:r>
            <w:r w:rsidRPr="00914652">
              <w:rPr>
                <w:b w:val="0"/>
                <w:webHidden/>
              </w:rPr>
              <w:fldChar w:fldCharType="begin"/>
            </w:r>
            <w:r w:rsidRPr="00914652">
              <w:rPr>
                <w:b w:val="0"/>
                <w:webHidden/>
              </w:rPr>
              <w:instrText xml:space="preserve"> PAGEREF _Toc186370177 \h </w:instrText>
            </w:r>
            <w:r w:rsidRPr="00914652">
              <w:rPr>
                <w:b w:val="0"/>
                <w:webHidden/>
              </w:rPr>
            </w:r>
            <w:r w:rsidRPr="00914652">
              <w:rPr>
                <w:b w:val="0"/>
                <w:webHidden/>
              </w:rPr>
              <w:fldChar w:fldCharType="separate"/>
            </w:r>
            <w:r w:rsidRPr="00914652">
              <w:rPr>
                <w:b w:val="0"/>
                <w:webHidden/>
              </w:rPr>
              <w:t>42</w:t>
            </w:r>
            <w:r w:rsidRPr="00914652">
              <w:rPr>
                <w:b w:val="0"/>
                <w:webHidden/>
              </w:rPr>
              <w:fldChar w:fldCharType="end"/>
            </w:r>
          </w:hyperlink>
        </w:p>
        <w:p w14:paraId="3BF3EEA9"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78" w:history="1">
            <w:r w:rsidRPr="00914652">
              <w:rPr>
                <w:rStyle w:val="Hipervnculo"/>
                <w:rFonts w:eastAsia="Arial"/>
                <w:b w:val="0"/>
              </w:rPr>
              <w:t>3.11</w:t>
            </w:r>
            <w:r w:rsidRPr="00914652">
              <w:rPr>
                <w:rFonts w:asciiTheme="minorHAnsi" w:eastAsiaTheme="minorEastAsia" w:hAnsiTheme="minorHAnsi" w:cstheme="minorBidi"/>
                <w:b w:val="0"/>
                <w:bCs w:val="0"/>
                <w:lang w:val="en-US" w:eastAsia="en-US"/>
              </w:rPr>
              <w:tab/>
            </w:r>
            <w:r w:rsidRPr="00914652">
              <w:rPr>
                <w:rStyle w:val="Hipervnculo"/>
                <w:b w:val="0"/>
              </w:rPr>
              <w:t>OBLIGACIONES DEL CONTRATISTA</w:t>
            </w:r>
            <w:r w:rsidRPr="00914652">
              <w:rPr>
                <w:b w:val="0"/>
                <w:webHidden/>
              </w:rPr>
              <w:tab/>
            </w:r>
            <w:r w:rsidRPr="00914652">
              <w:rPr>
                <w:b w:val="0"/>
                <w:webHidden/>
              </w:rPr>
              <w:fldChar w:fldCharType="begin"/>
            </w:r>
            <w:r w:rsidRPr="00914652">
              <w:rPr>
                <w:b w:val="0"/>
                <w:webHidden/>
              </w:rPr>
              <w:instrText xml:space="preserve"> PAGEREF _Toc186370178 \h </w:instrText>
            </w:r>
            <w:r w:rsidRPr="00914652">
              <w:rPr>
                <w:b w:val="0"/>
                <w:webHidden/>
              </w:rPr>
            </w:r>
            <w:r w:rsidRPr="00914652">
              <w:rPr>
                <w:b w:val="0"/>
                <w:webHidden/>
              </w:rPr>
              <w:fldChar w:fldCharType="separate"/>
            </w:r>
            <w:r w:rsidRPr="00914652">
              <w:rPr>
                <w:b w:val="0"/>
                <w:webHidden/>
              </w:rPr>
              <w:t>43</w:t>
            </w:r>
            <w:r w:rsidRPr="00914652">
              <w:rPr>
                <w:b w:val="0"/>
                <w:webHidden/>
              </w:rPr>
              <w:fldChar w:fldCharType="end"/>
            </w:r>
          </w:hyperlink>
        </w:p>
        <w:p w14:paraId="18179EF7" w14:textId="77777777" w:rsidR="00B032EB" w:rsidRPr="00914652" w:rsidRDefault="00B032EB" w:rsidP="00B032EB">
          <w:pPr>
            <w:pStyle w:val="TDC2"/>
            <w:tabs>
              <w:tab w:val="left" w:pos="1200"/>
            </w:tabs>
            <w:rPr>
              <w:rFonts w:asciiTheme="minorHAnsi" w:eastAsiaTheme="minorEastAsia" w:hAnsiTheme="minorHAnsi" w:cstheme="minorBidi"/>
              <w:b w:val="0"/>
              <w:bCs w:val="0"/>
              <w:lang w:val="en-US" w:eastAsia="en-US"/>
            </w:rPr>
          </w:pPr>
          <w:hyperlink w:anchor="_Toc186370179" w:history="1">
            <w:r w:rsidRPr="00914652">
              <w:rPr>
                <w:rStyle w:val="Hipervnculo"/>
                <w:b w:val="0"/>
              </w:rPr>
              <w:t>3.11.1</w:t>
            </w:r>
            <w:r w:rsidRPr="00914652">
              <w:rPr>
                <w:rFonts w:asciiTheme="minorHAnsi" w:eastAsiaTheme="minorEastAsia" w:hAnsiTheme="minorHAnsi" w:cstheme="minorBidi"/>
                <w:b w:val="0"/>
                <w:bCs w:val="0"/>
                <w:lang w:val="en-US" w:eastAsia="en-US"/>
              </w:rPr>
              <w:tab/>
            </w:r>
            <w:r w:rsidRPr="00914652">
              <w:rPr>
                <w:rStyle w:val="Hipervnculo"/>
                <w:b w:val="0"/>
              </w:rPr>
              <w:t>OBLIGACIONES GENERALES:</w:t>
            </w:r>
            <w:r w:rsidRPr="00914652">
              <w:rPr>
                <w:b w:val="0"/>
                <w:webHidden/>
              </w:rPr>
              <w:tab/>
            </w:r>
            <w:r w:rsidRPr="00914652">
              <w:rPr>
                <w:b w:val="0"/>
                <w:webHidden/>
              </w:rPr>
              <w:fldChar w:fldCharType="begin"/>
            </w:r>
            <w:r w:rsidRPr="00914652">
              <w:rPr>
                <w:b w:val="0"/>
                <w:webHidden/>
              </w:rPr>
              <w:instrText xml:space="preserve"> PAGEREF _Toc186370179 \h </w:instrText>
            </w:r>
            <w:r w:rsidRPr="00914652">
              <w:rPr>
                <w:b w:val="0"/>
                <w:webHidden/>
              </w:rPr>
            </w:r>
            <w:r w:rsidRPr="00914652">
              <w:rPr>
                <w:b w:val="0"/>
                <w:webHidden/>
              </w:rPr>
              <w:fldChar w:fldCharType="separate"/>
            </w:r>
            <w:r w:rsidRPr="00914652">
              <w:rPr>
                <w:b w:val="0"/>
                <w:webHidden/>
              </w:rPr>
              <w:t>43</w:t>
            </w:r>
            <w:r w:rsidRPr="00914652">
              <w:rPr>
                <w:b w:val="0"/>
                <w:webHidden/>
              </w:rPr>
              <w:fldChar w:fldCharType="end"/>
            </w:r>
          </w:hyperlink>
        </w:p>
        <w:p w14:paraId="5D3A394E"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80" w:history="1">
            <w:r w:rsidRPr="00914652">
              <w:rPr>
                <w:rStyle w:val="Hipervnculo"/>
                <w:b w:val="0"/>
              </w:rPr>
              <w:t>3.11.2 OBLIGACIONES ESPECÍFICAS:</w:t>
            </w:r>
            <w:r w:rsidRPr="00914652">
              <w:rPr>
                <w:b w:val="0"/>
                <w:webHidden/>
              </w:rPr>
              <w:tab/>
            </w:r>
            <w:r w:rsidRPr="00914652">
              <w:rPr>
                <w:b w:val="0"/>
                <w:webHidden/>
              </w:rPr>
              <w:fldChar w:fldCharType="begin"/>
            </w:r>
            <w:r w:rsidRPr="00914652">
              <w:rPr>
                <w:b w:val="0"/>
                <w:webHidden/>
              </w:rPr>
              <w:instrText xml:space="preserve"> PAGEREF _Toc186370180 \h </w:instrText>
            </w:r>
            <w:r w:rsidRPr="00914652">
              <w:rPr>
                <w:b w:val="0"/>
                <w:webHidden/>
              </w:rPr>
            </w:r>
            <w:r w:rsidRPr="00914652">
              <w:rPr>
                <w:b w:val="0"/>
                <w:webHidden/>
              </w:rPr>
              <w:fldChar w:fldCharType="separate"/>
            </w:r>
            <w:r w:rsidRPr="00914652">
              <w:rPr>
                <w:b w:val="0"/>
                <w:webHidden/>
              </w:rPr>
              <w:t>45</w:t>
            </w:r>
            <w:r w:rsidRPr="00914652">
              <w:rPr>
                <w:b w:val="0"/>
                <w:webHidden/>
              </w:rPr>
              <w:fldChar w:fldCharType="end"/>
            </w:r>
          </w:hyperlink>
        </w:p>
        <w:p w14:paraId="1DB53B6E" w14:textId="77777777" w:rsidR="00B032EB" w:rsidRPr="00914652" w:rsidRDefault="00B032EB" w:rsidP="00B032EB">
          <w:pPr>
            <w:pStyle w:val="TDC2"/>
            <w:tabs>
              <w:tab w:val="left" w:pos="1200"/>
            </w:tabs>
            <w:rPr>
              <w:rFonts w:asciiTheme="minorHAnsi" w:eastAsiaTheme="minorEastAsia" w:hAnsiTheme="minorHAnsi" w:cstheme="minorBidi"/>
              <w:b w:val="0"/>
              <w:bCs w:val="0"/>
              <w:lang w:val="en-US" w:eastAsia="en-US"/>
            </w:rPr>
          </w:pPr>
          <w:hyperlink w:anchor="_Toc186370181" w:history="1">
            <w:r w:rsidRPr="00914652">
              <w:rPr>
                <w:rStyle w:val="Hipervnculo"/>
                <w:b w:val="0"/>
              </w:rPr>
              <w:t>3.11.3</w:t>
            </w:r>
            <w:r w:rsidRPr="00914652">
              <w:rPr>
                <w:rFonts w:asciiTheme="minorHAnsi" w:eastAsiaTheme="minorEastAsia" w:hAnsiTheme="minorHAnsi" w:cstheme="minorBidi"/>
                <w:b w:val="0"/>
                <w:bCs w:val="0"/>
                <w:lang w:val="en-US" w:eastAsia="en-US"/>
              </w:rPr>
              <w:tab/>
            </w:r>
            <w:r w:rsidRPr="00914652">
              <w:rPr>
                <w:rStyle w:val="Hipervnculo"/>
                <w:b w:val="0"/>
              </w:rPr>
              <w:t>OBLIGACIONES AMBIENTALES:</w:t>
            </w:r>
            <w:r w:rsidRPr="00914652">
              <w:rPr>
                <w:b w:val="0"/>
                <w:webHidden/>
              </w:rPr>
              <w:tab/>
            </w:r>
            <w:r w:rsidRPr="00914652">
              <w:rPr>
                <w:b w:val="0"/>
                <w:webHidden/>
              </w:rPr>
              <w:fldChar w:fldCharType="begin"/>
            </w:r>
            <w:r w:rsidRPr="00914652">
              <w:rPr>
                <w:b w:val="0"/>
                <w:webHidden/>
              </w:rPr>
              <w:instrText xml:space="preserve"> PAGEREF _Toc186370181 \h </w:instrText>
            </w:r>
            <w:r w:rsidRPr="00914652">
              <w:rPr>
                <w:b w:val="0"/>
                <w:webHidden/>
              </w:rPr>
            </w:r>
            <w:r w:rsidRPr="00914652">
              <w:rPr>
                <w:b w:val="0"/>
                <w:webHidden/>
              </w:rPr>
              <w:fldChar w:fldCharType="separate"/>
            </w:r>
            <w:r w:rsidRPr="00914652">
              <w:rPr>
                <w:b w:val="0"/>
                <w:webHidden/>
              </w:rPr>
              <w:t>45</w:t>
            </w:r>
            <w:r w:rsidRPr="00914652">
              <w:rPr>
                <w:b w:val="0"/>
                <w:webHidden/>
              </w:rPr>
              <w:fldChar w:fldCharType="end"/>
            </w:r>
          </w:hyperlink>
        </w:p>
        <w:p w14:paraId="4CB5B97C" w14:textId="77777777" w:rsidR="00B032EB" w:rsidRPr="00914652" w:rsidRDefault="00B032EB" w:rsidP="00B032EB">
          <w:pPr>
            <w:pStyle w:val="TDC2"/>
            <w:tabs>
              <w:tab w:val="left" w:pos="1200"/>
            </w:tabs>
            <w:rPr>
              <w:rFonts w:asciiTheme="minorHAnsi" w:eastAsiaTheme="minorEastAsia" w:hAnsiTheme="minorHAnsi" w:cstheme="minorBidi"/>
              <w:b w:val="0"/>
              <w:bCs w:val="0"/>
              <w:lang w:val="en-US" w:eastAsia="en-US"/>
            </w:rPr>
          </w:pPr>
          <w:hyperlink w:anchor="_Toc186370182" w:history="1">
            <w:r w:rsidRPr="00914652">
              <w:rPr>
                <w:rStyle w:val="Hipervnculo"/>
                <w:rFonts w:eastAsia="Arial"/>
                <w:b w:val="0"/>
                <w:lang w:val="es-CO"/>
              </w:rPr>
              <w:t>3.11.4</w:t>
            </w:r>
            <w:r w:rsidRPr="00914652">
              <w:rPr>
                <w:rFonts w:asciiTheme="minorHAnsi" w:eastAsiaTheme="minorEastAsia" w:hAnsiTheme="minorHAnsi" w:cstheme="minorBidi"/>
                <w:b w:val="0"/>
                <w:bCs w:val="0"/>
                <w:lang w:val="en-US" w:eastAsia="en-US"/>
              </w:rPr>
              <w:tab/>
            </w:r>
            <w:r w:rsidRPr="00914652">
              <w:rPr>
                <w:rStyle w:val="Hipervnculo"/>
                <w:rFonts w:eastAsia="Arial"/>
                <w:b w:val="0"/>
              </w:rPr>
              <w:t xml:space="preserve">OBLIGACIONES </w:t>
            </w:r>
            <w:r w:rsidRPr="00914652">
              <w:rPr>
                <w:rStyle w:val="Hipervnculo"/>
                <w:rFonts w:eastAsia="Arial"/>
                <w:b w:val="0"/>
                <w:lang w:val="es-CO"/>
              </w:rPr>
              <w:t>SEGURIDAD Y SALUD EN EL TRABAJO</w:t>
            </w:r>
            <w:r w:rsidRPr="00914652">
              <w:rPr>
                <w:b w:val="0"/>
                <w:webHidden/>
              </w:rPr>
              <w:tab/>
            </w:r>
            <w:r w:rsidRPr="00914652">
              <w:rPr>
                <w:b w:val="0"/>
                <w:webHidden/>
              </w:rPr>
              <w:fldChar w:fldCharType="begin"/>
            </w:r>
            <w:r w:rsidRPr="00914652">
              <w:rPr>
                <w:b w:val="0"/>
                <w:webHidden/>
              </w:rPr>
              <w:instrText xml:space="preserve"> PAGEREF _Toc186370182 \h </w:instrText>
            </w:r>
            <w:r w:rsidRPr="00914652">
              <w:rPr>
                <w:b w:val="0"/>
                <w:webHidden/>
              </w:rPr>
            </w:r>
            <w:r w:rsidRPr="00914652">
              <w:rPr>
                <w:b w:val="0"/>
                <w:webHidden/>
              </w:rPr>
              <w:fldChar w:fldCharType="separate"/>
            </w:r>
            <w:r w:rsidRPr="00914652">
              <w:rPr>
                <w:b w:val="0"/>
                <w:webHidden/>
              </w:rPr>
              <w:t>45</w:t>
            </w:r>
            <w:r w:rsidRPr="00914652">
              <w:rPr>
                <w:b w:val="0"/>
                <w:webHidden/>
              </w:rPr>
              <w:fldChar w:fldCharType="end"/>
            </w:r>
          </w:hyperlink>
        </w:p>
        <w:p w14:paraId="7299B1AC" w14:textId="77777777" w:rsidR="00B032EB" w:rsidRPr="00914652" w:rsidRDefault="00B032EB" w:rsidP="00B032EB">
          <w:pPr>
            <w:pStyle w:val="TDC2"/>
            <w:tabs>
              <w:tab w:val="left" w:pos="1200"/>
            </w:tabs>
            <w:rPr>
              <w:rFonts w:asciiTheme="minorHAnsi" w:eastAsiaTheme="minorEastAsia" w:hAnsiTheme="minorHAnsi" w:cstheme="minorBidi"/>
              <w:b w:val="0"/>
              <w:bCs w:val="0"/>
              <w:lang w:val="en-US" w:eastAsia="en-US"/>
            </w:rPr>
          </w:pPr>
          <w:hyperlink w:anchor="_Toc186370183" w:history="1">
            <w:r w:rsidRPr="00914652">
              <w:rPr>
                <w:rStyle w:val="Hipervnculo"/>
                <w:b w:val="0"/>
                <w:lang w:val="es-CO"/>
              </w:rPr>
              <w:t>3.11.5</w:t>
            </w:r>
            <w:r w:rsidRPr="00914652">
              <w:rPr>
                <w:rFonts w:asciiTheme="minorHAnsi" w:eastAsiaTheme="minorEastAsia" w:hAnsiTheme="minorHAnsi" w:cstheme="minorBidi"/>
                <w:b w:val="0"/>
                <w:bCs w:val="0"/>
                <w:lang w:val="en-US" w:eastAsia="en-US"/>
              </w:rPr>
              <w:tab/>
            </w:r>
            <w:r w:rsidRPr="00914652">
              <w:rPr>
                <w:rStyle w:val="Hipervnculo"/>
                <w:b w:val="0"/>
                <w:lang w:val="es-CO"/>
              </w:rPr>
              <w:t>OBLIGACIONES DE SEGURIDAD DE LA INFORMACIÓN</w:t>
            </w:r>
            <w:r w:rsidRPr="00914652">
              <w:rPr>
                <w:b w:val="0"/>
                <w:webHidden/>
              </w:rPr>
              <w:tab/>
            </w:r>
            <w:r w:rsidRPr="00914652">
              <w:rPr>
                <w:b w:val="0"/>
                <w:webHidden/>
              </w:rPr>
              <w:fldChar w:fldCharType="begin"/>
            </w:r>
            <w:r w:rsidRPr="00914652">
              <w:rPr>
                <w:b w:val="0"/>
                <w:webHidden/>
              </w:rPr>
              <w:instrText xml:space="preserve"> PAGEREF _Toc186370183 \h </w:instrText>
            </w:r>
            <w:r w:rsidRPr="00914652">
              <w:rPr>
                <w:b w:val="0"/>
                <w:webHidden/>
              </w:rPr>
            </w:r>
            <w:r w:rsidRPr="00914652">
              <w:rPr>
                <w:b w:val="0"/>
                <w:webHidden/>
              </w:rPr>
              <w:fldChar w:fldCharType="separate"/>
            </w:r>
            <w:r w:rsidRPr="00914652">
              <w:rPr>
                <w:b w:val="0"/>
                <w:webHidden/>
              </w:rPr>
              <w:t>45</w:t>
            </w:r>
            <w:r w:rsidRPr="00914652">
              <w:rPr>
                <w:b w:val="0"/>
                <w:webHidden/>
              </w:rPr>
              <w:fldChar w:fldCharType="end"/>
            </w:r>
          </w:hyperlink>
        </w:p>
        <w:p w14:paraId="0D41F558"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84" w:history="1">
            <w:r w:rsidRPr="00914652">
              <w:rPr>
                <w:rStyle w:val="Hipervnculo"/>
                <w:b w:val="0"/>
                <w:lang w:val="es-CO"/>
              </w:rPr>
              <w:t>3.12</w:t>
            </w:r>
            <w:r w:rsidRPr="00914652">
              <w:rPr>
                <w:rFonts w:asciiTheme="minorHAnsi" w:eastAsiaTheme="minorEastAsia" w:hAnsiTheme="minorHAnsi" w:cstheme="minorBidi"/>
                <w:b w:val="0"/>
                <w:bCs w:val="0"/>
                <w:lang w:val="en-US" w:eastAsia="en-US"/>
              </w:rPr>
              <w:tab/>
            </w:r>
            <w:r w:rsidRPr="00914652">
              <w:rPr>
                <w:rStyle w:val="Hipervnculo"/>
                <w:b w:val="0"/>
                <w:lang w:val="es-CO"/>
              </w:rPr>
              <w:t>OBLIGACIONES DEL INSTITUTO NACIONAL DE METROLOGÍA</w:t>
            </w:r>
            <w:r w:rsidRPr="00914652">
              <w:rPr>
                <w:b w:val="0"/>
                <w:webHidden/>
              </w:rPr>
              <w:tab/>
            </w:r>
            <w:r w:rsidRPr="00914652">
              <w:rPr>
                <w:b w:val="0"/>
                <w:webHidden/>
              </w:rPr>
              <w:fldChar w:fldCharType="begin"/>
            </w:r>
            <w:r w:rsidRPr="00914652">
              <w:rPr>
                <w:b w:val="0"/>
                <w:webHidden/>
              </w:rPr>
              <w:instrText xml:space="preserve"> PAGEREF _Toc186370184 \h </w:instrText>
            </w:r>
            <w:r w:rsidRPr="00914652">
              <w:rPr>
                <w:b w:val="0"/>
                <w:webHidden/>
              </w:rPr>
            </w:r>
            <w:r w:rsidRPr="00914652">
              <w:rPr>
                <w:b w:val="0"/>
                <w:webHidden/>
              </w:rPr>
              <w:fldChar w:fldCharType="separate"/>
            </w:r>
            <w:r w:rsidRPr="00914652">
              <w:rPr>
                <w:b w:val="0"/>
                <w:webHidden/>
              </w:rPr>
              <w:t>46</w:t>
            </w:r>
            <w:r w:rsidRPr="00914652">
              <w:rPr>
                <w:b w:val="0"/>
                <w:webHidden/>
              </w:rPr>
              <w:fldChar w:fldCharType="end"/>
            </w:r>
          </w:hyperlink>
        </w:p>
        <w:p w14:paraId="366DED23"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85" w:history="1">
            <w:r w:rsidRPr="00914652">
              <w:rPr>
                <w:rStyle w:val="Hipervnculo"/>
                <w:b w:val="0"/>
              </w:rPr>
              <w:t>3.13 GARANTÍAS</w:t>
            </w:r>
            <w:r w:rsidRPr="00914652">
              <w:rPr>
                <w:b w:val="0"/>
                <w:webHidden/>
              </w:rPr>
              <w:tab/>
            </w:r>
            <w:r w:rsidRPr="00914652">
              <w:rPr>
                <w:b w:val="0"/>
                <w:webHidden/>
              </w:rPr>
              <w:fldChar w:fldCharType="begin"/>
            </w:r>
            <w:r w:rsidRPr="00914652">
              <w:rPr>
                <w:b w:val="0"/>
                <w:webHidden/>
              </w:rPr>
              <w:instrText xml:space="preserve"> PAGEREF _Toc186370185 \h </w:instrText>
            </w:r>
            <w:r w:rsidRPr="00914652">
              <w:rPr>
                <w:b w:val="0"/>
                <w:webHidden/>
              </w:rPr>
            </w:r>
            <w:r w:rsidRPr="00914652">
              <w:rPr>
                <w:b w:val="0"/>
                <w:webHidden/>
              </w:rPr>
              <w:fldChar w:fldCharType="separate"/>
            </w:r>
            <w:r w:rsidRPr="00914652">
              <w:rPr>
                <w:b w:val="0"/>
                <w:webHidden/>
              </w:rPr>
              <w:t>47</w:t>
            </w:r>
            <w:r w:rsidRPr="00914652">
              <w:rPr>
                <w:b w:val="0"/>
                <w:webHidden/>
              </w:rPr>
              <w:fldChar w:fldCharType="end"/>
            </w:r>
          </w:hyperlink>
        </w:p>
        <w:p w14:paraId="322F2C16"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86" w:history="1">
            <w:r w:rsidRPr="00914652">
              <w:rPr>
                <w:rStyle w:val="Hipervnculo"/>
                <w:b w:val="0"/>
              </w:rPr>
              <w:t>3.14 SUPERVISIÓN DEL CONTRATO:</w:t>
            </w:r>
            <w:r w:rsidRPr="00914652">
              <w:rPr>
                <w:b w:val="0"/>
                <w:webHidden/>
              </w:rPr>
              <w:tab/>
            </w:r>
            <w:r w:rsidRPr="00914652">
              <w:rPr>
                <w:b w:val="0"/>
                <w:webHidden/>
              </w:rPr>
              <w:fldChar w:fldCharType="begin"/>
            </w:r>
            <w:r w:rsidRPr="00914652">
              <w:rPr>
                <w:b w:val="0"/>
                <w:webHidden/>
              </w:rPr>
              <w:instrText xml:space="preserve"> PAGEREF _Toc186370186 \h </w:instrText>
            </w:r>
            <w:r w:rsidRPr="00914652">
              <w:rPr>
                <w:b w:val="0"/>
                <w:webHidden/>
              </w:rPr>
            </w:r>
            <w:r w:rsidRPr="00914652">
              <w:rPr>
                <w:b w:val="0"/>
                <w:webHidden/>
              </w:rPr>
              <w:fldChar w:fldCharType="separate"/>
            </w:r>
            <w:r w:rsidRPr="00914652">
              <w:rPr>
                <w:b w:val="0"/>
                <w:webHidden/>
              </w:rPr>
              <w:t>48</w:t>
            </w:r>
            <w:r w:rsidRPr="00914652">
              <w:rPr>
                <w:b w:val="0"/>
                <w:webHidden/>
              </w:rPr>
              <w:fldChar w:fldCharType="end"/>
            </w:r>
          </w:hyperlink>
        </w:p>
        <w:p w14:paraId="56BB0FB3"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87" w:history="1">
            <w:r w:rsidRPr="00914652">
              <w:rPr>
                <w:rStyle w:val="Hipervnculo"/>
                <w:b w:val="0"/>
              </w:rPr>
              <w:t>3.15 INDEMNIDAD</w:t>
            </w:r>
            <w:r w:rsidRPr="00914652">
              <w:rPr>
                <w:b w:val="0"/>
                <w:webHidden/>
              </w:rPr>
              <w:tab/>
            </w:r>
            <w:r w:rsidRPr="00914652">
              <w:rPr>
                <w:b w:val="0"/>
                <w:webHidden/>
              </w:rPr>
              <w:fldChar w:fldCharType="begin"/>
            </w:r>
            <w:r w:rsidRPr="00914652">
              <w:rPr>
                <w:b w:val="0"/>
                <w:webHidden/>
              </w:rPr>
              <w:instrText xml:space="preserve"> PAGEREF _Toc186370187 \h </w:instrText>
            </w:r>
            <w:r w:rsidRPr="00914652">
              <w:rPr>
                <w:b w:val="0"/>
                <w:webHidden/>
              </w:rPr>
            </w:r>
            <w:r w:rsidRPr="00914652">
              <w:rPr>
                <w:b w:val="0"/>
                <w:webHidden/>
              </w:rPr>
              <w:fldChar w:fldCharType="separate"/>
            </w:r>
            <w:r w:rsidRPr="00914652">
              <w:rPr>
                <w:b w:val="0"/>
                <w:webHidden/>
              </w:rPr>
              <w:t>48</w:t>
            </w:r>
            <w:r w:rsidRPr="00914652">
              <w:rPr>
                <w:b w:val="0"/>
                <w:webHidden/>
              </w:rPr>
              <w:fldChar w:fldCharType="end"/>
            </w:r>
          </w:hyperlink>
        </w:p>
        <w:p w14:paraId="61561959"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88" w:history="1">
            <w:r w:rsidRPr="00914652">
              <w:rPr>
                <w:rStyle w:val="Hipervnculo"/>
                <w:b w:val="0"/>
              </w:rPr>
              <w:t>3.16 LIQUIDACIÓN</w:t>
            </w:r>
            <w:r w:rsidRPr="00914652">
              <w:rPr>
                <w:b w:val="0"/>
                <w:webHidden/>
              </w:rPr>
              <w:tab/>
            </w:r>
            <w:r w:rsidRPr="00914652">
              <w:rPr>
                <w:b w:val="0"/>
                <w:webHidden/>
              </w:rPr>
              <w:fldChar w:fldCharType="begin"/>
            </w:r>
            <w:r w:rsidRPr="00914652">
              <w:rPr>
                <w:b w:val="0"/>
                <w:webHidden/>
              </w:rPr>
              <w:instrText xml:space="preserve"> PAGEREF _Toc186370188 \h </w:instrText>
            </w:r>
            <w:r w:rsidRPr="00914652">
              <w:rPr>
                <w:b w:val="0"/>
                <w:webHidden/>
              </w:rPr>
            </w:r>
            <w:r w:rsidRPr="00914652">
              <w:rPr>
                <w:b w:val="0"/>
                <w:webHidden/>
              </w:rPr>
              <w:fldChar w:fldCharType="separate"/>
            </w:r>
            <w:r w:rsidRPr="00914652">
              <w:rPr>
                <w:b w:val="0"/>
                <w:webHidden/>
              </w:rPr>
              <w:t>48</w:t>
            </w:r>
            <w:r w:rsidRPr="00914652">
              <w:rPr>
                <w:b w:val="0"/>
                <w:webHidden/>
              </w:rPr>
              <w:fldChar w:fldCharType="end"/>
            </w:r>
          </w:hyperlink>
        </w:p>
        <w:p w14:paraId="3F174492"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89" w:history="1">
            <w:r w:rsidRPr="00914652">
              <w:rPr>
                <w:rStyle w:val="Hipervnculo"/>
                <w:b w:val="0"/>
              </w:rPr>
              <w:t>3.17 SOLUCIÓN DIRECTA DE CONTROVERSIAS CONTRACTUALES</w:t>
            </w:r>
            <w:r w:rsidRPr="00914652">
              <w:rPr>
                <w:b w:val="0"/>
                <w:webHidden/>
              </w:rPr>
              <w:tab/>
            </w:r>
            <w:r w:rsidRPr="00914652">
              <w:rPr>
                <w:b w:val="0"/>
                <w:webHidden/>
              </w:rPr>
              <w:fldChar w:fldCharType="begin"/>
            </w:r>
            <w:r w:rsidRPr="00914652">
              <w:rPr>
                <w:b w:val="0"/>
                <w:webHidden/>
              </w:rPr>
              <w:instrText xml:space="preserve"> PAGEREF _Toc186370189 \h </w:instrText>
            </w:r>
            <w:r w:rsidRPr="00914652">
              <w:rPr>
                <w:b w:val="0"/>
                <w:webHidden/>
              </w:rPr>
            </w:r>
            <w:r w:rsidRPr="00914652">
              <w:rPr>
                <w:b w:val="0"/>
                <w:webHidden/>
              </w:rPr>
              <w:fldChar w:fldCharType="separate"/>
            </w:r>
            <w:r w:rsidRPr="00914652">
              <w:rPr>
                <w:b w:val="0"/>
                <w:webHidden/>
              </w:rPr>
              <w:t>49</w:t>
            </w:r>
            <w:r w:rsidRPr="00914652">
              <w:rPr>
                <w:b w:val="0"/>
                <w:webHidden/>
              </w:rPr>
              <w:fldChar w:fldCharType="end"/>
            </w:r>
          </w:hyperlink>
        </w:p>
        <w:p w14:paraId="7AAE7BB0"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90" w:history="1">
            <w:r w:rsidRPr="00914652">
              <w:rPr>
                <w:rStyle w:val="Hipervnculo"/>
                <w:b w:val="0"/>
              </w:rPr>
              <w:t>3.18 EXCLUSIÓN DE LA RELACIÓN LABORAL</w:t>
            </w:r>
            <w:r w:rsidRPr="00914652">
              <w:rPr>
                <w:b w:val="0"/>
                <w:webHidden/>
              </w:rPr>
              <w:tab/>
            </w:r>
            <w:r w:rsidRPr="00914652">
              <w:rPr>
                <w:b w:val="0"/>
                <w:webHidden/>
              </w:rPr>
              <w:fldChar w:fldCharType="begin"/>
            </w:r>
            <w:r w:rsidRPr="00914652">
              <w:rPr>
                <w:b w:val="0"/>
                <w:webHidden/>
              </w:rPr>
              <w:instrText xml:space="preserve"> PAGEREF _Toc186370190 \h </w:instrText>
            </w:r>
            <w:r w:rsidRPr="00914652">
              <w:rPr>
                <w:b w:val="0"/>
                <w:webHidden/>
              </w:rPr>
            </w:r>
            <w:r w:rsidRPr="00914652">
              <w:rPr>
                <w:b w:val="0"/>
                <w:webHidden/>
              </w:rPr>
              <w:fldChar w:fldCharType="separate"/>
            </w:r>
            <w:r w:rsidRPr="00914652">
              <w:rPr>
                <w:b w:val="0"/>
                <w:webHidden/>
              </w:rPr>
              <w:t>49</w:t>
            </w:r>
            <w:r w:rsidRPr="00914652">
              <w:rPr>
                <w:b w:val="0"/>
                <w:webHidden/>
              </w:rPr>
              <w:fldChar w:fldCharType="end"/>
            </w:r>
          </w:hyperlink>
        </w:p>
        <w:p w14:paraId="12CC094C"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91" w:history="1">
            <w:r w:rsidRPr="00914652">
              <w:rPr>
                <w:rStyle w:val="Hipervnculo"/>
                <w:b w:val="0"/>
              </w:rPr>
              <w:t>3.19 CESIÓN DEL CONTRATO</w:t>
            </w:r>
            <w:r w:rsidRPr="00914652">
              <w:rPr>
                <w:b w:val="0"/>
                <w:webHidden/>
              </w:rPr>
              <w:tab/>
            </w:r>
            <w:r w:rsidRPr="00914652">
              <w:rPr>
                <w:b w:val="0"/>
                <w:webHidden/>
              </w:rPr>
              <w:fldChar w:fldCharType="begin"/>
            </w:r>
            <w:r w:rsidRPr="00914652">
              <w:rPr>
                <w:b w:val="0"/>
                <w:webHidden/>
              </w:rPr>
              <w:instrText xml:space="preserve"> PAGEREF _Toc186370191 \h </w:instrText>
            </w:r>
            <w:r w:rsidRPr="00914652">
              <w:rPr>
                <w:b w:val="0"/>
                <w:webHidden/>
              </w:rPr>
            </w:r>
            <w:r w:rsidRPr="00914652">
              <w:rPr>
                <w:b w:val="0"/>
                <w:webHidden/>
              </w:rPr>
              <w:fldChar w:fldCharType="separate"/>
            </w:r>
            <w:r w:rsidRPr="00914652">
              <w:rPr>
                <w:b w:val="0"/>
                <w:webHidden/>
              </w:rPr>
              <w:t>49</w:t>
            </w:r>
            <w:r w:rsidRPr="00914652">
              <w:rPr>
                <w:b w:val="0"/>
                <w:webHidden/>
              </w:rPr>
              <w:fldChar w:fldCharType="end"/>
            </w:r>
          </w:hyperlink>
        </w:p>
        <w:p w14:paraId="388D73EA"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92" w:history="1">
            <w:r w:rsidRPr="00914652">
              <w:rPr>
                <w:rStyle w:val="Hipervnculo"/>
                <w:b w:val="0"/>
              </w:rPr>
              <w:t>3.20 CLÁUSULA PENAL</w:t>
            </w:r>
            <w:r w:rsidRPr="00914652">
              <w:rPr>
                <w:b w:val="0"/>
                <w:webHidden/>
              </w:rPr>
              <w:tab/>
            </w:r>
            <w:r w:rsidRPr="00914652">
              <w:rPr>
                <w:b w:val="0"/>
                <w:webHidden/>
              </w:rPr>
              <w:fldChar w:fldCharType="begin"/>
            </w:r>
            <w:r w:rsidRPr="00914652">
              <w:rPr>
                <w:b w:val="0"/>
                <w:webHidden/>
              </w:rPr>
              <w:instrText xml:space="preserve"> PAGEREF _Toc186370192 \h </w:instrText>
            </w:r>
            <w:r w:rsidRPr="00914652">
              <w:rPr>
                <w:b w:val="0"/>
                <w:webHidden/>
              </w:rPr>
            </w:r>
            <w:r w:rsidRPr="00914652">
              <w:rPr>
                <w:b w:val="0"/>
                <w:webHidden/>
              </w:rPr>
              <w:fldChar w:fldCharType="separate"/>
            </w:r>
            <w:r w:rsidRPr="00914652">
              <w:rPr>
                <w:b w:val="0"/>
                <w:webHidden/>
              </w:rPr>
              <w:t>49</w:t>
            </w:r>
            <w:r w:rsidRPr="00914652">
              <w:rPr>
                <w:b w:val="0"/>
                <w:webHidden/>
              </w:rPr>
              <w:fldChar w:fldCharType="end"/>
            </w:r>
          </w:hyperlink>
        </w:p>
        <w:p w14:paraId="25A4A08A" w14:textId="77777777" w:rsidR="00B032EB" w:rsidRDefault="00B032EB" w:rsidP="00B032EB">
          <w:pPr>
            <w:pStyle w:val="TDC2"/>
            <w:rPr>
              <w:rStyle w:val="Hipervnculo"/>
              <w:b w:val="0"/>
            </w:rPr>
          </w:pPr>
          <w:hyperlink w:anchor="_Toc186370193" w:history="1">
            <w:r w:rsidRPr="00914652">
              <w:rPr>
                <w:rStyle w:val="Hipervnculo"/>
                <w:b w:val="0"/>
              </w:rPr>
              <w:t>3.21 MULTAS</w:t>
            </w:r>
            <w:r w:rsidRPr="00914652">
              <w:rPr>
                <w:b w:val="0"/>
                <w:webHidden/>
              </w:rPr>
              <w:tab/>
            </w:r>
            <w:r w:rsidRPr="00914652">
              <w:rPr>
                <w:b w:val="0"/>
                <w:webHidden/>
              </w:rPr>
              <w:fldChar w:fldCharType="begin"/>
            </w:r>
            <w:r w:rsidRPr="00914652">
              <w:rPr>
                <w:b w:val="0"/>
                <w:webHidden/>
              </w:rPr>
              <w:instrText xml:space="preserve"> PAGEREF _Toc186370193 \h </w:instrText>
            </w:r>
            <w:r w:rsidRPr="00914652">
              <w:rPr>
                <w:b w:val="0"/>
                <w:webHidden/>
              </w:rPr>
            </w:r>
            <w:r w:rsidRPr="00914652">
              <w:rPr>
                <w:b w:val="0"/>
                <w:webHidden/>
              </w:rPr>
              <w:fldChar w:fldCharType="separate"/>
            </w:r>
            <w:r w:rsidRPr="00914652">
              <w:rPr>
                <w:b w:val="0"/>
                <w:webHidden/>
              </w:rPr>
              <w:t>50</w:t>
            </w:r>
            <w:r w:rsidRPr="00914652">
              <w:rPr>
                <w:b w:val="0"/>
                <w:webHidden/>
              </w:rPr>
              <w:fldChar w:fldCharType="end"/>
            </w:r>
          </w:hyperlink>
        </w:p>
        <w:p w14:paraId="37AFA161" w14:textId="77777777" w:rsidR="00B032EB" w:rsidRPr="009D27CC" w:rsidRDefault="00B032EB" w:rsidP="00B032EB"/>
        <w:p w14:paraId="67CED882" w14:textId="77777777" w:rsidR="00B032EB" w:rsidRPr="00914652" w:rsidRDefault="00B032EB" w:rsidP="00B032EB">
          <w:pPr>
            <w:pStyle w:val="TDC1"/>
            <w:rPr>
              <w:rFonts w:eastAsiaTheme="minorEastAsia" w:cstheme="minorBidi"/>
              <w:color w:val="auto"/>
              <w:lang w:val="en-US" w:eastAsia="en-US"/>
            </w:rPr>
          </w:pPr>
          <w:hyperlink w:anchor="_Toc186370194" w:history="1">
            <w:r w:rsidRPr="00914652">
              <w:rPr>
                <w:rStyle w:val="Hipervnculo"/>
              </w:rPr>
              <w:t>CAPITULO CUARTO</w:t>
            </w:r>
            <w:r w:rsidRPr="00914652">
              <w:rPr>
                <w:webHidden/>
              </w:rPr>
              <w:tab/>
            </w:r>
            <w:r w:rsidRPr="00914652">
              <w:rPr>
                <w:webHidden/>
              </w:rPr>
              <w:fldChar w:fldCharType="begin"/>
            </w:r>
            <w:r w:rsidRPr="00914652">
              <w:rPr>
                <w:webHidden/>
              </w:rPr>
              <w:instrText xml:space="preserve"> PAGEREF _Toc186370194 \h </w:instrText>
            </w:r>
            <w:r w:rsidRPr="00914652">
              <w:rPr>
                <w:webHidden/>
              </w:rPr>
            </w:r>
            <w:r w:rsidRPr="00914652">
              <w:rPr>
                <w:webHidden/>
              </w:rPr>
              <w:fldChar w:fldCharType="separate"/>
            </w:r>
            <w:r w:rsidRPr="00914652">
              <w:rPr>
                <w:webHidden/>
              </w:rPr>
              <w:t>50</w:t>
            </w:r>
            <w:r w:rsidRPr="00914652">
              <w:rPr>
                <w:webHidden/>
              </w:rPr>
              <w:fldChar w:fldCharType="end"/>
            </w:r>
          </w:hyperlink>
        </w:p>
        <w:p w14:paraId="0554DE01" w14:textId="77777777" w:rsidR="00B032EB" w:rsidRPr="00914652" w:rsidRDefault="00B032EB" w:rsidP="00B032EB">
          <w:pPr>
            <w:pStyle w:val="TDC1"/>
            <w:rPr>
              <w:rFonts w:eastAsiaTheme="minorEastAsia" w:cstheme="minorBidi"/>
              <w:color w:val="auto"/>
              <w:lang w:val="en-US" w:eastAsia="en-US"/>
            </w:rPr>
          </w:pPr>
          <w:hyperlink w:anchor="_Toc186370195" w:history="1">
            <w:r w:rsidRPr="00914652">
              <w:rPr>
                <w:rStyle w:val="Hipervnculo"/>
              </w:rPr>
              <w:t>REQUISITOS HABILITANTES Y FACTOR DE ESCOGENCIA</w:t>
            </w:r>
            <w:r w:rsidRPr="00914652">
              <w:rPr>
                <w:webHidden/>
              </w:rPr>
              <w:tab/>
            </w:r>
            <w:r w:rsidRPr="00914652">
              <w:rPr>
                <w:webHidden/>
              </w:rPr>
              <w:fldChar w:fldCharType="begin"/>
            </w:r>
            <w:r w:rsidRPr="00914652">
              <w:rPr>
                <w:webHidden/>
              </w:rPr>
              <w:instrText xml:space="preserve"> PAGEREF _Toc186370195 \h </w:instrText>
            </w:r>
            <w:r w:rsidRPr="00914652">
              <w:rPr>
                <w:webHidden/>
              </w:rPr>
            </w:r>
            <w:r w:rsidRPr="00914652">
              <w:rPr>
                <w:webHidden/>
              </w:rPr>
              <w:fldChar w:fldCharType="separate"/>
            </w:r>
            <w:r w:rsidRPr="00914652">
              <w:rPr>
                <w:webHidden/>
              </w:rPr>
              <w:t>50</w:t>
            </w:r>
            <w:r w:rsidRPr="00914652">
              <w:rPr>
                <w:webHidden/>
              </w:rPr>
              <w:fldChar w:fldCharType="end"/>
            </w:r>
          </w:hyperlink>
        </w:p>
        <w:p w14:paraId="23D5799F"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96" w:history="1">
            <w:r w:rsidRPr="00914652">
              <w:rPr>
                <w:rStyle w:val="Hipervnculo"/>
                <w:b w:val="0"/>
              </w:rPr>
              <w:t>4.1 REQUISITOS HABILITANTES JURÍDICOS</w:t>
            </w:r>
            <w:r w:rsidRPr="00914652">
              <w:rPr>
                <w:b w:val="0"/>
                <w:webHidden/>
              </w:rPr>
              <w:tab/>
            </w:r>
            <w:r w:rsidRPr="00914652">
              <w:rPr>
                <w:b w:val="0"/>
                <w:webHidden/>
              </w:rPr>
              <w:fldChar w:fldCharType="begin"/>
            </w:r>
            <w:r w:rsidRPr="00914652">
              <w:rPr>
                <w:b w:val="0"/>
                <w:webHidden/>
              </w:rPr>
              <w:instrText xml:space="preserve"> PAGEREF _Toc186370196 \h </w:instrText>
            </w:r>
            <w:r w:rsidRPr="00914652">
              <w:rPr>
                <w:b w:val="0"/>
                <w:webHidden/>
              </w:rPr>
            </w:r>
            <w:r w:rsidRPr="00914652">
              <w:rPr>
                <w:b w:val="0"/>
                <w:webHidden/>
              </w:rPr>
              <w:fldChar w:fldCharType="separate"/>
            </w:r>
            <w:r w:rsidRPr="00914652">
              <w:rPr>
                <w:b w:val="0"/>
                <w:webHidden/>
              </w:rPr>
              <w:t>51</w:t>
            </w:r>
            <w:r w:rsidRPr="00914652">
              <w:rPr>
                <w:b w:val="0"/>
                <w:webHidden/>
              </w:rPr>
              <w:fldChar w:fldCharType="end"/>
            </w:r>
          </w:hyperlink>
        </w:p>
        <w:p w14:paraId="4FA79783"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97" w:history="1">
            <w:r w:rsidRPr="00914652">
              <w:rPr>
                <w:rStyle w:val="Hipervnculo"/>
                <w:rFonts w:cs="Times New Roman"/>
                <w:b w:val="0"/>
              </w:rPr>
              <w:t>4.1.1 CARTA DE PRESENTACIÓN DE LA PROPUESTA</w:t>
            </w:r>
            <w:r w:rsidRPr="00914652">
              <w:rPr>
                <w:rStyle w:val="Hipervnculo"/>
                <w:b w:val="0"/>
              </w:rPr>
              <w:t>.</w:t>
            </w:r>
            <w:r w:rsidRPr="00914652">
              <w:rPr>
                <w:b w:val="0"/>
                <w:webHidden/>
              </w:rPr>
              <w:tab/>
            </w:r>
            <w:r w:rsidRPr="00914652">
              <w:rPr>
                <w:b w:val="0"/>
                <w:webHidden/>
              </w:rPr>
              <w:fldChar w:fldCharType="begin"/>
            </w:r>
            <w:r w:rsidRPr="00914652">
              <w:rPr>
                <w:b w:val="0"/>
                <w:webHidden/>
              </w:rPr>
              <w:instrText xml:space="preserve"> PAGEREF _Toc186370197 \h </w:instrText>
            </w:r>
            <w:r w:rsidRPr="00914652">
              <w:rPr>
                <w:b w:val="0"/>
                <w:webHidden/>
              </w:rPr>
            </w:r>
            <w:r w:rsidRPr="00914652">
              <w:rPr>
                <w:b w:val="0"/>
                <w:webHidden/>
              </w:rPr>
              <w:fldChar w:fldCharType="separate"/>
            </w:r>
            <w:r w:rsidRPr="00914652">
              <w:rPr>
                <w:b w:val="0"/>
                <w:webHidden/>
              </w:rPr>
              <w:t>51</w:t>
            </w:r>
            <w:r w:rsidRPr="00914652">
              <w:rPr>
                <w:b w:val="0"/>
                <w:webHidden/>
              </w:rPr>
              <w:fldChar w:fldCharType="end"/>
            </w:r>
          </w:hyperlink>
        </w:p>
        <w:p w14:paraId="6B6C52C1"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98" w:history="1">
            <w:r w:rsidRPr="00914652">
              <w:rPr>
                <w:rStyle w:val="Hipervnculo"/>
                <w:b w:val="0"/>
              </w:rPr>
              <w:t>4.1.2 CERTIFICADO DE EXISTENCIA Y REPRESENTACIÓN LEGAL O CERTIFICADO DE INSCRIPCIÓN EN EL REGISTRO MERCANTIL, SEGÚN EL CASO.</w:t>
            </w:r>
            <w:r w:rsidRPr="00914652">
              <w:rPr>
                <w:b w:val="0"/>
                <w:webHidden/>
              </w:rPr>
              <w:tab/>
            </w:r>
            <w:r w:rsidRPr="00914652">
              <w:rPr>
                <w:b w:val="0"/>
                <w:webHidden/>
              </w:rPr>
              <w:fldChar w:fldCharType="begin"/>
            </w:r>
            <w:r w:rsidRPr="00914652">
              <w:rPr>
                <w:b w:val="0"/>
                <w:webHidden/>
              </w:rPr>
              <w:instrText xml:space="preserve"> PAGEREF _Toc186370198 \h </w:instrText>
            </w:r>
            <w:r w:rsidRPr="00914652">
              <w:rPr>
                <w:b w:val="0"/>
                <w:webHidden/>
              </w:rPr>
            </w:r>
            <w:r w:rsidRPr="00914652">
              <w:rPr>
                <w:b w:val="0"/>
                <w:webHidden/>
              </w:rPr>
              <w:fldChar w:fldCharType="separate"/>
            </w:r>
            <w:r w:rsidRPr="00914652">
              <w:rPr>
                <w:b w:val="0"/>
                <w:webHidden/>
              </w:rPr>
              <w:t>52</w:t>
            </w:r>
            <w:r w:rsidRPr="00914652">
              <w:rPr>
                <w:b w:val="0"/>
                <w:webHidden/>
              </w:rPr>
              <w:fldChar w:fldCharType="end"/>
            </w:r>
          </w:hyperlink>
        </w:p>
        <w:p w14:paraId="35AFB1F9"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199" w:history="1">
            <w:r w:rsidRPr="00914652">
              <w:rPr>
                <w:rStyle w:val="Hipervnculo"/>
                <w:b w:val="0"/>
                <w:lang w:val="es-CO"/>
              </w:rPr>
              <w:t>4.1.3 DOCUMENTO DE CONFORMACIÓN DEL CONSORCIO O UNIÓN TEMPORAL</w:t>
            </w:r>
            <w:r w:rsidRPr="00914652">
              <w:rPr>
                <w:b w:val="0"/>
                <w:webHidden/>
              </w:rPr>
              <w:tab/>
            </w:r>
            <w:r w:rsidRPr="00914652">
              <w:rPr>
                <w:b w:val="0"/>
                <w:webHidden/>
              </w:rPr>
              <w:fldChar w:fldCharType="begin"/>
            </w:r>
            <w:r w:rsidRPr="00914652">
              <w:rPr>
                <w:b w:val="0"/>
                <w:webHidden/>
              </w:rPr>
              <w:instrText xml:space="preserve"> PAGEREF _Toc186370199 \h </w:instrText>
            </w:r>
            <w:r w:rsidRPr="00914652">
              <w:rPr>
                <w:b w:val="0"/>
                <w:webHidden/>
              </w:rPr>
            </w:r>
            <w:r w:rsidRPr="00914652">
              <w:rPr>
                <w:b w:val="0"/>
                <w:webHidden/>
              </w:rPr>
              <w:fldChar w:fldCharType="separate"/>
            </w:r>
            <w:r w:rsidRPr="00914652">
              <w:rPr>
                <w:b w:val="0"/>
                <w:webHidden/>
              </w:rPr>
              <w:t>54</w:t>
            </w:r>
            <w:r w:rsidRPr="00914652">
              <w:rPr>
                <w:b w:val="0"/>
                <w:webHidden/>
              </w:rPr>
              <w:fldChar w:fldCharType="end"/>
            </w:r>
          </w:hyperlink>
        </w:p>
        <w:p w14:paraId="304B5AAD"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00" w:history="1">
            <w:r w:rsidRPr="00914652">
              <w:rPr>
                <w:rStyle w:val="Hipervnculo"/>
                <w:b w:val="0"/>
              </w:rPr>
              <w:t>4.1.4 FOTOCOPIA DE LA CÉDULA DE CIUDADANÍA DEL PROPONENTE SI ES PERSONA NATURAL O DEL REPRESENTANTE LEGAL O APODERADO, SEGÚN CORRESPONDA.</w:t>
            </w:r>
            <w:r w:rsidRPr="00914652">
              <w:rPr>
                <w:b w:val="0"/>
                <w:webHidden/>
              </w:rPr>
              <w:tab/>
            </w:r>
            <w:r w:rsidRPr="00914652">
              <w:rPr>
                <w:b w:val="0"/>
                <w:webHidden/>
              </w:rPr>
              <w:fldChar w:fldCharType="begin"/>
            </w:r>
            <w:r w:rsidRPr="00914652">
              <w:rPr>
                <w:b w:val="0"/>
                <w:webHidden/>
              </w:rPr>
              <w:instrText xml:space="preserve"> PAGEREF _Toc186370200 \h </w:instrText>
            </w:r>
            <w:r w:rsidRPr="00914652">
              <w:rPr>
                <w:b w:val="0"/>
                <w:webHidden/>
              </w:rPr>
            </w:r>
            <w:r w:rsidRPr="00914652">
              <w:rPr>
                <w:b w:val="0"/>
                <w:webHidden/>
              </w:rPr>
              <w:fldChar w:fldCharType="separate"/>
            </w:r>
            <w:r w:rsidRPr="00914652">
              <w:rPr>
                <w:b w:val="0"/>
                <w:webHidden/>
              </w:rPr>
              <w:t>56</w:t>
            </w:r>
            <w:r w:rsidRPr="00914652">
              <w:rPr>
                <w:b w:val="0"/>
                <w:webHidden/>
              </w:rPr>
              <w:fldChar w:fldCharType="end"/>
            </w:r>
          </w:hyperlink>
        </w:p>
        <w:p w14:paraId="55E261AF"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01" w:history="1">
            <w:r w:rsidRPr="00914652">
              <w:rPr>
                <w:rStyle w:val="Hipervnculo"/>
                <w:b w:val="0"/>
              </w:rPr>
              <w:t>4.1.5 COMPROMISO ANTICORRUPCIÓN</w:t>
            </w:r>
            <w:r w:rsidRPr="00914652">
              <w:rPr>
                <w:b w:val="0"/>
                <w:webHidden/>
              </w:rPr>
              <w:tab/>
            </w:r>
            <w:r w:rsidRPr="00914652">
              <w:rPr>
                <w:b w:val="0"/>
                <w:webHidden/>
              </w:rPr>
              <w:fldChar w:fldCharType="begin"/>
            </w:r>
            <w:r w:rsidRPr="00914652">
              <w:rPr>
                <w:b w:val="0"/>
                <w:webHidden/>
              </w:rPr>
              <w:instrText xml:space="preserve"> PAGEREF _Toc186370201 \h </w:instrText>
            </w:r>
            <w:r w:rsidRPr="00914652">
              <w:rPr>
                <w:b w:val="0"/>
                <w:webHidden/>
              </w:rPr>
            </w:r>
            <w:r w:rsidRPr="00914652">
              <w:rPr>
                <w:b w:val="0"/>
                <w:webHidden/>
              </w:rPr>
              <w:fldChar w:fldCharType="separate"/>
            </w:r>
            <w:r w:rsidRPr="00914652">
              <w:rPr>
                <w:b w:val="0"/>
                <w:webHidden/>
              </w:rPr>
              <w:t>56</w:t>
            </w:r>
            <w:r w:rsidRPr="00914652">
              <w:rPr>
                <w:b w:val="0"/>
                <w:webHidden/>
              </w:rPr>
              <w:fldChar w:fldCharType="end"/>
            </w:r>
          </w:hyperlink>
        </w:p>
        <w:p w14:paraId="68CA514F"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02" w:history="1">
            <w:r w:rsidRPr="00914652">
              <w:rPr>
                <w:rStyle w:val="Hipervnculo"/>
                <w:b w:val="0"/>
              </w:rPr>
              <w:t>4.1.6 CONSTANCIA DE CUMPLIMIENTO DE PAGO AL SISTEMA DE SEGURIDAD SOCIAL INTEGRAL Y APORTES PARAFISCALES.</w:t>
            </w:r>
            <w:r w:rsidRPr="00914652">
              <w:rPr>
                <w:b w:val="0"/>
                <w:webHidden/>
              </w:rPr>
              <w:tab/>
            </w:r>
            <w:r w:rsidRPr="00914652">
              <w:rPr>
                <w:b w:val="0"/>
                <w:webHidden/>
              </w:rPr>
              <w:fldChar w:fldCharType="begin"/>
            </w:r>
            <w:r w:rsidRPr="00914652">
              <w:rPr>
                <w:b w:val="0"/>
                <w:webHidden/>
              </w:rPr>
              <w:instrText xml:space="preserve"> PAGEREF _Toc186370202 \h </w:instrText>
            </w:r>
            <w:r w:rsidRPr="00914652">
              <w:rPr>
                <w:b w:val="0"/>
                <w:webHidden/>
              </w:rPr>
            </w:r>
            <w:r w:rsidRPr="00914652">
              <w:rPr>
                <w:b w:val="0"/>
                <w:webHidden/>
              </w:rPr>
              <w:fldChar w:fldCharType="separate"/>
            </w:r>
            <w:r w:rsidRPr="00914652">
              <w:rPr>
                <w:b w:val="0"/>
                <w:webHidden/>
              </w:rPr>
              <w:t>56</w:t>
            </w:r>
            <w:r w:rsidRPr="00914652">
              <w:rPr>
                <w:b w:val="0"/>
                <w:webHidden/>
              </w:rPr>
              <w:fldChar w:fldCharType="end"/>
            </w:r>
          </w:hyperlink>
        </w:p>
        <w:p w14:paraId="349E42A1"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03" w:history="1">
            <w:r w:rsidRPr="00914652">
              <w:rPr>
                <w:rStyle w:val="Hipervnculo"/>
                <w:b w:val="0"/>
              </w:rPr>
              <w:t>4.1.7 DECLARACIÓN DE NO ENCONTRARSE INCURSO EN CAUSALES DE INHABILIDAD O INCOMPATIBILIDAD.</w:t>
            </w:r>
            <w:r w:rsidRPr="00914652">
              <w:rPr>
                <w:b w:val="0"/>
                <w:webHidden/>
              </w:rPr>
              <w:tab/>
            </w:r>
            <w:r w:rsidRPr="00914652">
              <w:rPr>
                <w:b w:val="0"/>
                <w:webHidden/>
              </w:rPr>
              <w:fldChar w:fldCharType="begin"/>
            </w:r>
            <w:r w:rsidRPr="00914652">
              <w:rPr>
                <w:b w:val="0"/>
                <w:webHidden/>
              </w:rPr>
              <w:instrText xml:space="preserve"> PAGEREF _Toc186370203 \h </w:instrText>
            </w:r>
            <w:r w:rsidRPr="00914652">
              <w:rPr>
                <w:b w:val="0"/>
                <w:webHidden/>
              </w:rPr>
            </w:r>
            <w:r w:rsidRPr="00914652">
              <w:rPr>
                <w:b w:val="0"/>
                <w:webHidden/>
              </w:rPr>
              <w:fldChar w:fldCharType="separate"/>
            </w:r>
            <w:r w:rsidRPr="00914652">
              <w:rPr>
                <w:b w:val="0"/>
                <w:webHidden/>
              </w:rPr>
              <w:t>57</w:t>
            </w:r>
            <w:r w:rsidRPr="00914652">
              <w:rPr>
                <w:b w:val="0"/>
                <w:webHidden/>
              </w:rPr>
              <w:fldChar w:fldCharType="end"/>
            </w:r>
          </w:hyperlink>
        </w:p>
        <w:p w14:paraId="366EE8CA"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04" w:history="1">
            <w:r w:rsidRPr="00914652">
              <w:rPr>
                <w:rStyle w:val="Hipervnculo"/>
                <w:b w:val="0"/>
              </w:rPr>
              <w:t>4.1.8 CERTIFICACIÓN DE RESPONSABLES FISCALES, ANTECEDENTES DISCIPLINARIOS, ANTECEDENTES JUDICIALES E IMPOSICIÓN DE MULTAS POR AUTORIDADES DE POLICÍA Y ANTECEDENTES REDAM</w:t>
            </w:r>
            <w:r w:rsidRPr="00914652">
              <w:rPr>
                <w:b w:val="0"/>
                <w:webHidden/>
              </w:rPr>
              <w:tab/>
            </w:r>
            <w:r w:rsidRPr="00914652">
              <w:rPr>
                <w:b w:val="0"/>
                <w:webHidden/>
              </w:rPr>
              <w:fldChar w:fldCharType="begin"/>
            </w:r>
            <w:r w:rsidRPr="00914652">
              <w:rPr>
                <w:b w:val="0"/>
                <w:webHidden/>
              </w:rPr>
              <w:instrText xml:space="preserve"> PAGEREF _Toc186370204 \h </w:instrText>
            </w:r>
            <w:r w:rsidRPr="00914652">
              <w:rPr>
                <w:b w:val="0"/>
                <w:webHidden/>
              </w:rPr>
            </w:r>
            <w:r w:rsidRPr="00914652">
              <w:rPr>
                <w:b w:val="0"/>
                <w:webHidden/>
              </w:rPr>
              <w:fldChar w:fldCharType="separate"/>
            </w:r>
            <w:r w:rsidRPr="00914652">
              <w:rPr>
                <w:b w:val="0"/>
                <w:webHidden/>
              </w:rPr>
              <w:t>58</w:t>
            </w:r>
            <w:r w:rsidRPr="00914652">
              <w:rPr>
                <w:b w:val="0"/>
                <w:webHidden/>
              </w:rPr>
              <w:fldChar w:fldCharType="end"/>
            </w:r>
          </w:hyperlink>
        </w:p>
        <w:p w14:paraId="57E5601A"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05" w:history="1">
            <w:r w:rsidRPr="00914652">
              <w:rPr>
                <w:rStyle w:val="Hipervnculo"/>
                <w:b w:val="0"/>
              </w:rPr>
              <w:t>4.1.9 IDENTIFICACIÓN TRIBUTARIA</w:t>
            </w:r>
            <w:r w:rsidRPr="00914652">
              <w:rPr>
                <w:b w:val="0"/>
                <w:webHidden/>
              </w:rPr>
              <w:tab/>
            </w:r>
            <w:r w:rsidRPr="00914652">
              <w:rPr>
                <w:b w:val="0"/>
                <w:webHidden/>
              </w:rPr>
              <w:fldChar w:fldCharType="begin"/>
            </w:r>
            <w:r w:rsidRPr="00914652">
              <w:rPr>
                <w:b w:val="0"/>
                <w:webHidden/>
              </w:rPr>
              <w:instrText xml:space="preserve"> PAGEREF _Toc186370205 \h </w:instrText>
            </w:r>
            <w:r w:rsidRPr="00914652">
              <w:rPr>
                <w:b w:val="0"/>
                <w:webHidden/>
              </w:rPr>
            </w:r>
            <w:r w:rsidRPr="00914652">
              <w:rPr>
                <w:b w:val="0"/>
                <w:webHidden/>
              </w:rPr>
              <w:fldChar w:fldCharType="separate"/>
            </w:r>
            <w:r w:rsidRPr="00914652">
              <w:rPr>
                <w:b w:val="0"/>
                <w:webHidden/>
              </w:rPr>
              <w:t>58</w:t>
            </w:r>
            <w:r w:rsidRPr="00914652">
              <w:rPr>
                <w:b w:val="0"/>
                <w:webHidden/>
              </w:rPr>
              <w:fldChar w:fldCharType="end"/>
            </w:r>
          </w:hyperlink>
        </w:p>
        <w:p w14:paraId="15A4B3AB"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06" w:history="1">
            <w:r w:rsidRPr="00914652">
              <w:rPr>
                <w:rStyle w:val="Hipervnculo"/>
                <w:b w:val="0"/>
              </w:rPr>
              <w:t>4.1.10 GARANTÍA DE SERIEDAD DE LA PROPUESTA</w:t>
            </w:r>
            <w:r w:rsidRPr="00914652">
              <w:rPr>
                <w:b w:val="0"/>
                <w:webHidden/>
              </w:rPr>
              <w:tab/>
            </w:r>
            <w:r w:rsidRPr="00914652">
              <w:rPr>
                <w:b w:val="0"/>
                <w:webHidden/>
              </w:rPr>
              <w:fldChar w:fldCharType="begin"/>
            </w:r>
            <w:r w:rsidRPr="00914652">
              <w:rPr>
                <w:b w:val="0"/>
                <w:webHidden/>
              </w:rPr>
              <w:instrText xml:space="preserve"> PAGEREF _Toc186370206 \h </w:instrText>
            </w:r>
            <w:r w:rsidRPr="00914652">
              <w:rPr>
                <w:b w:val="0"/>
                <w:webHidden/>
              </w:rPr>
            </w:r>
            <w:r w:rsidRPr="00914652">
              <w:rPr>
                <w:b w:val="0"/>
                <w:webHidden/>
              </w:rPr>
              <w:fldChar w:fldCharType="separate"/>
            </w:r>
            <w:r w:rsidRPr="00914652">
              <w:rPr>
                <w:b w:val="0"/>
                <w:webHidden/>
              </w:rPr>
              <w:t>59</w:t>
            </w:r>
            <w:r w:rsidRPr="00914652">
              <w:rPr>
                <w:b w:val="0"/>
                <w:webHidden/>
              </w:rPr>
              <w:fldChar w:fldCharType="end"/>
            </w:r>
          </w:hyperlink>
        </w:p>
        <w:p w14:paraId="6A8D6203"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07" w:history="1">
            <w:r w:rsidRPr="00914652">
              <w:rPr>
                <w:rStyle w:val="Hipervnculo"/>
                <w:b w:val="0"/>
              </w:rPr>
              <w:t>4.1.11 CERTIFICADO DE INSCRIPCIÓN EN EL REGISTRO ÚNICO DE PROPONENTES RUP</w:t>
            </w:r>
            <w:r w:rsidRPr="00914652">
              <w:rPr>
                <w:b w:val="0"/>
                <w:webHidden/>
              </w:rPr>
              <w:tab/>
            </w:r>
            <w:r w:rsidRPr="00914652">
              <w:rPr>
                <w:b w:val="0"/>
                <w:webHidden/>
              </w:rPr>
              <w:fldChar w:fldCharType="begin"/>
            </w:r>
            <w:r w:rsidRPr="00914652">
              <w:rPr>
                <w:b w:val="0"/>
                <w:webHidden/>
              </w:rPr>
              <w:instrText xml:space="preserve"> PAGEREF _Toc186370207 \h </w:instrText>
            </w:r>
            <w:r w:rsidRPr="00914652">
              <w:rPr>
                <w:b w:val="0"/>
                <w:webHidden/>
              </w:rPr>
            </w:r>
            <w:r w:rsidRPr="00914652">
              <w:rPr>
                <w:b w:val="0"/>
                <w:webHidden/>
              </w:rPr>
              <w:fldChar w:fldCharType="separate"/>
            </w:r>
            <w:r w:rsidRPr="00914652">
              <w:rPr>
                <w:b w:val="0"/>
                <w:webHidden/>
              </w:rPr>
              <w:t>59</w:t>
            </w:r>
            <w:r w:rsidRPr="00914652">
              <w:rPr>
                <w:b w:val="0"/>
                <w:webHidden/>
              </w:rPr>
              <w:fldChar w:fldCharType="end"/>
            </w:r>
          </w:hyperlink>
        </w:p>
        <w:p w14:paraId="4CF60473"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08" w:history="1">
            <w:r w:rsidRPr="00914652">
              <w:rPr>
                <w:rStyle w:val="Hipervnculo"/>
                <w:b w:val="0"/>
              </w:rPr>
              <w:t>4.2 OTROS DOCUMENTOS</w:t>
            </w:r>
            <w:r w:rsidRPr="00914652">
              <w:rPr>
                <w:b w:val="0"/>
                <w:webHidden/>
              </w:rPr>
              <w:tab/>
            </w:r>
            <w:r w:rsidRPr="00914652">
              <w:rPr>
                <w:b w:val="0"/>
                <w:webHidden/>
              </w:rPr>
              <w:fldChar w:fldCharType="begin"/>
            </w:r>
            <w:r w:rsidRPr="00914652">
              <w:rPr>
                <w:b w:val="0"/>
                <w:webHidden/>
              </w:rPr>
              <w:instrText xml:space="preserve"> PAGEREF _Toc186370208 \h </w:instrText>
            </w:r>
            <w:r w:rsidRPr="00914652">
              <w:rPr>
                <w:b w:val="0"/>
                <w:webHidden/>
              </w:rPr>
            </w:r>
            <w:r w:rsidRPr="00914652">
              <w:rPr>
                <w:b w:val="0"/>
                <w:webHidden/>
              </w:rPr>
              <w:fldChar w:fldCharType="separate"/>
            </w:r>
            <w:r w:rsidRPr="00914652">
              <w:rPr>
                <w:b w:val="0"/>
                <w:webHidden/>
              </w:rPr>
              <w:t>60</w:t>
            </w:r>
            <w:r w:rsidRPr="00914652">
              <w:rPr>
                <w:b w:val="0"/>
                <w:webHidden/>
              </w:rPr>
              <w:fldChar w:fldCharType="end"/>
            </w:r>
          </w:hyperlink>
        </w:p>
        <w:p w14:paraId="1515972E"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09" w:history="1">
            <w:r w:rsidRPr="00914652">
              <w:rPr>
                <w:rStyle w:val="Hipervnculo"/>
                <w:b w:val="0"/>
              </w:rPr>
              <w:t>4.3 REQUISITOS HABILITANTES DE CAPACIDAD FINANCIERA Y CAPACIDAD ORGANIZACIONAL</w:t>
            </w:r>
            <w:r w:rsidRPr="00914652">
              <w:rPr>
                <w:b w:val="0"/>
                <w:webHidden/>
              </w:rPr>
              <w:tab/>
            </w:r>
            <w:r w:rsidRPr="00914652">
              <w:rPr>
                <w:b w:val="0"/>
                <w:webHidden/>
              </w:rPr>
              <w:fldChar w:fldCharType="begin"/>
            </w:r>
            <w:r w:rsidRPr="00914652">
              <w:rPr>
                <w:b w:val="0"/>
                <w:webHidden/>
              </w:rPr>
              <w:instrText xml:space="preserve"> PAGEREF _Toc186370209 \h </w:instrText>
            </w:r>
            <w:r w:rsidRPr="00914652">
              <w:rPr>
                <w:b w:val="0"/>
                <w:webHidden/>
              </w:rPr>
            </w:r>
            <w:r w:rsidRPr="00914652">
              <w:rPr>
                <w:b w:val="0"/>
                <w:webHidden/>
              </w:rPr>
              <w:fldChar w:fldCharType="separate"/>
            </w:r>
            <w:r w:rsidRPr="00914652">
              <w:rPr>
                <w:b w:val="0"/>
                <w:webHidden/>
              </w:rPr>
              <w:t>60</w:t>
            </w:r>
            <w:r w:rsidRPr="00914652">
              <w:rPr>
                <w:b w:val="0"/>
                <w:webHidden/>
              </w:rPr>
              <w:fldChar w:fldCharType="end"/>
            </w:r>
          </w:hyperlink>
        </w:p>
        <w:p w14:paraId="78558CA9"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10" w:history="1">
            <w:r w:rsidRPr="00914652">
              <w:rPr>
                <w:rStyle w:val="Hipervnculo"/>
                <w:b w:val="0"/>
                <w:lang w:val="es-MX"/>
              </w:rPr>
              <w:t>4.3.1 PERSONAS NATURALES O JURÍDICAS EXTRANJERAS SIN DOMICILIO O SUCURSAL EN COLOMBIA</w:t>
            </w:r>
            <w:r w:rsidRPr="00914652">
              <w:rPr>
                <w:b w:val="0"/>
                <w:webHidden/>
              </w:rPr>
              <w:tab/>
            </w:r>
            <w:r w:rsidRPr="00914652">
              <w:rPr>
                <w:b w:val="0"/>
                <w:webHidden/>
              </w:rPr>
              <w:fldChar w:fldCharType="begin"/>
            </w:r>
            <w:r w:rsidRPr="00914652">
              <w:rPr>
                <w:b w:val="0"/>
                <w:webHidden/>
              </w:rPr>
              <w:instrText xml:space="preserve"> PAGEREF _Toc186370210 \h </w:instrText>
            </w:r>
            <w:r w:rsidRPr="00914652">
              <w:rPr>
                <w:b w:val="0"/>
                <w:webHidden/>
              </w:rPr>
            </w:r>
            <w:r w:rsidRPr="00914652">
              <w:rPr>
                <w:b w:val="0"/>
                <w:webHidden/>
              </w:rPr>
              <w:fldChar w:fldCharType="separate"/>
            </w:r>
            <w:r w:rsidRPr="00914652">
              <w:rPr>
                <w:b w:val="0"/>
                <w:webHidden/>
              </w:rPr>
              <w:t>61</w:t>
            </w:r>
            <w:r w:rsidRPr="00914652">
              <w:rPr>
                <w:b w:val="0"/>
                <w:webHidden/>
              </w:rPr>
              <w:fldChar w:fldCharType="end"/>
            </w:r>
          </w:hyperlink>
        </w:p>
        <w:p w14:paraId="05021E24"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11" w:history="1">
            <w:r w:rsidRPr="00914652">
              <w:rPr>
                <w:rStyle w:val="Hipervnculo"/>
                <w:b w:val="0"/>
                <w:lang w:val="es-CO"/>
              </w:rPr>
              <w:t>4.3.2. VERIFICACIÓN DE LA CAPACIDAD FINANCIERA</w:t>
            </w:r>
            <w:r w:rsidRPr="00914652">
              <w:rPr>
                <w:b w:val="0"/>
                <w:webHidden/>
              </w:rPr>
              <w:tab/>
            </w:r>
            <w:r w:rsidRPr="00914652">
              <w:rPr>
                <w:b w:val="0"/>
                <w:webHidden/>
              </w:rPr>
              <w:fldChar w:fldCharType="begin"/>
            </w:r>
            <w:r w:rsidRPr="00914652">
              <w:rPr>
                <w:b w:val="0"/>
                <w:webHidden/>
              </w:rPr>
              <w:instrText xml:space="preserve"> PAGEREF _Toc186370211 \h </w:instrText>
            </w:r>
            <w:r w:rsidRPr="00914652">
              <w:rPr>
                <w:b w:val="0"/>
                <w:webHidden/>
              </w:rPr>
            </w:r>
            <w:r w:rsidRPr="00914652">
              <w:rPr>
                <w:b w:val="0"/>
                <w:webHidden/>
              </w:rPr>
              <w:fldChar w:fldCharType="separate"/>
            </w:r>
            <w:r w:rsidRPr="00914652">
              <w:rPr>
                <w:b w:val="0"/>
                <w:webHidden/>
              </w:rPr>
              <w:t>62</w:t>
            </w:r>
            <w:r w:rsidRPr="00914652">
              <w:rPr>
                <w:b w:val="0"/>
                <w:webHidden/>
              </w:rPr>
              <w:fldChar w:fldCharType="end"/>
            </w:r>
          </w:hyperlink>
        </w:p>
        <w:p w14:paraId="3D4B108A"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12" w:history="1">
            <w:r w:rsidRPr="00914652">
              <w:rPr>
                <w:rStyle w:val="Hipervnculo"/>
                <w:b w:val="0"/>
                <w:lang w:val="es-CO"/>
              </w:rPr>
              <w:t>4.3.3 VERIFICACIÓN DE LA CAPACIDAD ORGANIZACIONAL</w:t>
            </w:r>
            <w:r w:rsidRPr="00914652">
              <w:rPr>
                <w:b w:val="0"/>
                <w:webHidden/>
              </w:rPr>
              <w:tab/>
            </w:r>
            <w:r w:rsidRPr="00914652">
              <w:rPr>
                <w:b w:val="0"/>
                <w:webHidden/>
              </w:rPr>
              <w:fldChar w:fldCharType="begin"/>
            </w:r>
            <w:r w:rsidRPr="00914652">
              <w:rPr>
                <w:b w:val="0"/>
                <w:webHidden/>
              </w:rPr>
              <w:instrText xml:space="preserve"> PAGEREF _Toc186370212 \h </w:instrText>
            </w:r>
            <w:r w:rsidRPr="00914652">
              <w:rPr>
                <w:b w:val="0"/>
                <w:webHidden/>
              </w:rPr>
            </w:r>
            <w:r w:rsidRPr="00914652">
              <w:rPr>
                <w:b w:val="0"/>
                <w:webHidden/>
              </w:rPr>
              <w:fldChar w:fldCharType="separate"/>
            </w:r>
            <w:r w:rsidRPr="00914652">
              <w:rPr>
                <w:b w:val="0"/>
                <w:webHidden/>
              </w:rPr>
              <w:t>63</w:t>
            </w:r>
            <w:r w:rsidRPr="00914652">
              <w:rPr>
                <w:b w:val="0"/>
                <w:webHidden/>
              </w:rPr>
              <w:fldChar w:fldCharType="end"/>
            </w:r>
          </w:hyperlink>
        </w:p>
        <w:p w14:paraId="03C64039"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13" w:history="1">
            <w:r w:rsidRPr="00914652">
              <w:rPr>
                <w:rStyle w:val="Hipervnculo"/>
                <w:b w:val="0"/>
                <w:lang w:val="es-CO"/>
              </w:rPr>
              <w:t>4.4 REQUISITOS</w:t>
            </w:r>
            <w:r w:rsidRPr="00914652">
              <w:rPr>
                <w:rStyle w:val="Hipervnculo"/>
                <w:b w:val="0"/>
              </w:rPr>
              <w:t xml:space="preserve"> TÉCNICOS HABILITANTES</w:t>
            </w:r>
            <w:r w:rsidRPr="00914652">
              <w:rPr>
                <w:b w:val="0"/>
                <w:webHidden/>
              </w:rPr>
              <w:tab/>
            </w:r>
            <w:r w:rsidRPr="00914652">
              <w:rPr>
                <w:b w:val="0"/>
                <w:webHidden/>
              </w:rPr>
              <w:fldChar w:fldCharType="begin"/>
            </w:r>
            <w:r w:rsidRPr="00914652">
              <w:rPr>
                <w:b w:val="0"/>
                <w:webHidden/>
              </w:rPr>
              <w:instrText xml:space="preserve"> PAGEREF _Toc186370213 \h </w:instrText>
            </w:r>
            <w:r w:rsidRPr="00914652">
              <w:rPr>
                <w:b w:val="0"/>
                <w:webHidden/>
              </w:rPr>
            </w:r>
            <w:r w:rsidRPr="00914652">
              <w:rPr>
                <w:b w:val="0"/>
                <w:webHidden/>
              </w:rPr>
              <w:fldChar w:fldCharType="separate"/>
            </w:r>
            <w:r w:rsidRPr="00914652">
              <w:rPr>
                <w:b w:val="0"/>
                <w:webHidden/>
              </w:rPr>
              <w:t>63</w:t>
            </w:r>
            <w:r w:rsidRPr="00914652">
              <w:rPr>
                <w:b w:val="0"/>
                <w:webHidden/>
              </w:rPr>
              <w:fldChar w:fldCharType="end"/>
            </w:r>
          </w:hyperlink>
        </w:p>
        <w:p w14:paraId="679A8620"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14" w:history="1">
            <w:r w:rsidRPr="00914652">
              <w:rPr>
                <w:rStyle w:val="Hipervnculo"/>
                <w:b w:val="0"/>
                <w:lang w:val="es-CO"/>
              </w:rPr>
              <w:t>4.4.1 CONDICIONES TÉCNICAS</w:t>
            </w:r>
            <w:r w:rsidRPr="00914652">
              <w:rPr>
                <w:b w:val="0"/>
                <w:webHidden/>
              </w:rPr>
              <w:tab/>
            </w:r>
            <w:r w:rsidRPr="00914652">
              <w:rPr>
                <w:b w:val="0"/>
                <w:webHidden/>
              </w:rPr>
              <w:fldChar w:fldCharType="begin"/>
            </w:r>
            <w:r w:rsidRPr="00914652">
              <w:rPr>
                <w:b w:val="0"/>
                <w:webHidden/>
              </w:rPr>
              <w:instrText xml:space="preserve"> PAGEREF _Toc186370214 \h </w:instrText>
            </w:r>
            <w:r w:rsidRPr="00914652">
              <w:rPr>
                <w:b w:val="0"/>
                <w:webHidden/>
              </w:rPr>
            </w:r>
            <w:r w:rsidRPr="00914652">
              <w:rPr>
                <w:b w:val="0"/>
                <w:webHidden/>
              </w:rPr>
              <w:fldChar w:fldCharType="separate"/>
            </w:r>
            <w:r w:rsidRPr="00914652">
              <w:rPr>
                <w:b w:val="0"/>
                <w:webHidden/>
              </w:rPr>
              <w:t>63</w:t>
            </w:r>
            <w:r w:rsidRPr="00914652">
              <w:rPr>
                <w:b w:val="0"/>
                <w:webHidden/>
              </w:rPr>
              <w:fldChar w:fldCharType="end"/>
            </w:r>
          </w:hyperlink>
        </w:p>
        <w:p w14:paraId="2E18550A"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15" w:history="1">
            <w:r w:rsidRPr="00914652">
              <w:rPr>
                <w:rStyle w:val="Hipervnculo"/>
                <w:b w:val="0"/>
                <w:lang w:val="es-CO"/>
              </w:rPr>
              <w:t>4.4.2 REQUISITOS HABILITANTES DE CONTENIDO TÉCNICO ADICIONALES DE OBLIGATORIO CUMPLIMIENTO</w:t>
            </w:r>
            <w:r w:rsidRPr="00914652">
              <w:rPr>
                <w:b w:val="0"/>
                <w:webHidden/>
              </w:rPr>
              <w:tab/>
            </w:r>
            <w:r w:rsidRPr="00914652">
              <w:rPr>
                <w:b w:val="0"/>
                <w:webHidden/>
              </w:rPr>
              <w:fldChar w:fldCharType="begin"/>
            </w:r>
            <w:r w:rsidRPr="00914652">
              <w:rPr>
                <w:b w:val="0"/>
                <w:webHidden/>
              </w:rPr>
              <w:instrText xml:space="preserve"> PAGEREF _Toc186370215 \h </w:instrText>
            </w:r>
            <w:r w:rsidRPr="00914652">
              <w:rPr>
                <w:b w:val="0"/>
                <w:webHidden/>
              </w:rPr>
            </w:r>
            <w:r w:rsidRPr="00914652">
              <w:rPr>
                <w:b w:val="0"/>
                <w:webHidden/>
              </w:rPr>
              <w:fldChar w:fldCharType="separate"/>
            </w:r>
            <w:r w:rsidRPr="00914652">
              <w:rPr>
                <w:b w:val="0"/>
                <w:webHidden/>
              </w:rPr>
              <w:t>64</w:t>
            </w:r>
            <w:r w:rsidRPr="00914652">
              <w:rPr>
                <w:b w:val="0"/>
                <w:webHidden/>
              </w:rPr>
              <w:fldChar w:fldCharType="end"/>
            </w:r>
          </w:hyperlink>
        </w:p>
        <w:p w14:paraId="76832B2F"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16" w:history="1">
            <w:r w:rsidRPr="00914652">
              <w:rPr>
                <w:rStyle w:val="Hipervnculo"/>
                <w:b w:val="0"/>
                <w:lang w:val="es-CO"/>
              </w:rPr>
              <w:t>4.5 EXPERIENCIA</w:t>
            </w:r>
            <w:r w:rsidRPr="00914652">
              <w:rPr>
                <w:b w:val="0"/>
                <w:webHidden/>
              </w:rPr>
              <w:tab/>
            </w:r>
            <w:r w:rsidRPr="00914652">
              <w:rPr>
                <w:b w:val="0"/>
                <w:webHidden/>
              </w:rPr>
              <w:fldChar w:fldCharType="begin"/>
            </w:r>
            <w:r w:rsidRPr="00914652">
              <w:rPr>
                <w:b w:val="0"/>
                <w:webHidden/>
              </w:rPr>
              <w:instrText xml:space="preserve"> PAGEREF _Toc186370216 \h </w:instrText>
            </w:r>
            <w:r w:rsidRPr="00914652">
              <w:rPr>
                <w:b w:val="0"/>
                <w:webHidden/>
              </w:rPr>
            </w:r>
            <w:r w:rsidRPr="00914652">
              <w:rPr>
                <w:b w:val="0"/>
                <w:webHidden/>
              </w:rPr>
              <w:fldChar w:fldCharType="separate"/>
            </w:r>
            <w:r w:rsidRPr="00914652">
              <w:rPr>
                <w:b w:val="0"/>
                <w:webHidden/>
              </w:rPr>
              <w:t>64</w:t>
            </w:r>
            <w:r w:rsidRPr="00914652">
              <w:rPr>
                <w:b w:val="0"/>
                <w:webHidden/>
              </w:rPr>
              <w:fldChar w:fldCharType="end"/>
            </w:r>
          </w:hyperlink>
        </w:p>
        <w:p w14:paraId="211CA003"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17" w:history="1">
            <w:r w:rsidRPr="00914652">
              <w:rPr>
                <w:rStyle w:val="Hipervnculo"/>
                <w:b w:val="0"/>
              </w:rPr>
              <w:t>4.6 FACTOR</w:t>
            </w:r>
            <w:r w:rsidRPr="00914652">
              <w:rPr>
                <w:rStyle w:val="Hipervnculo"/>
                <w:b w:val="0"/>
                <w:lang w:val="es-CO"/>
              </w:rPr>
              <w:t xml:space="preserve"> DE SELECCIÓN DE LA OFERTA</w:t>
            </w:r>
            <w:r w:rsidRPr="00914652">
              <w:rPr>
                <w:b w:val="0"/>
                <w:webHidden/>
              </w:rPr>
              <w:tab/>
            </w:r>
            <w:r w:rsidRPr="00914652">
              <w:rPr>
                <w:b w:val="0"/>
                <w:webHidden/>
              </w:rPr>
              <w:fldChar w:fldCharType="begin"/>
            </w:r>
            <w:r w:rsidRPr="00914652">
              <w:rPr>
                <w:b w:val="0"/>
                <w:webHidden/>
              </w:rPr>
              <w:instrText xml:space="preserve"> PAGEREF _Toc186370217 \h </w:instrText>
            </w:r>
            <w:r w:rsidRPr="00914652">
              <w:rPr>
                <w:b w:val="0"/>
                <w:webHidden/>
              </w:rPr>
            </w:r>
            <w:r w:rsidRPr="00914652">
              <w:rPr>
                <w:b w:val="0"/>
                <w:webHidden/>
              </w:rPr>
              <w:fldChar w:fldCharType="separate"/>
            </w:r>
            <w:r w:rsidRPr="00914652">
              <w:rPr>
                <w:b w:val="0"/>
                <w:webHidden/>
              </w:rPr>
              <w:t>66</w:t>
            </w:r>
            <w:r w:rsidRPr="00914652">
              <w:rPr>
                <w:b w:val="0"/>
                <w:webHidden/>
              </w:rPr>
              <w:fldChar w:fldCharType="end"/>
            </w:r>
          </w:hyperlink>
        </w:p>
        <w:p w14:paraId="62336955"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18" w:history="1">
            <w:r w:rsidRPr="00914652">
              <w:rPr>
                <w:rStyle w:val="Hipervnculo"/>
                <w:b w:val="0"/>
              </w:rPr>
              <w:t xml:space="preserve">4.6.1 </w:t>
            </w:r>
            <w:r w:rsidRPr="00914652">
              <w:rPr>
                <w:rStyle w:val="Hipervnculo"/>
                <w:b w:val="0"/>
                <w:lang w:val="es-CO"/>
              </w:rPr>
              <w:t>PRESENTACIÓN DE LA PROPUESTA ECONÓMICA (MÁXIMO HASTA XXX PUNTOS)</w:t>
            </w:r>
            <w:r w:rsidRPr="00914652">
              <w:rPr>
                <w:b w:val="0"/>
                <w:webHidden/>
              </w:rPr>
              <w:tab/>
            </w:r>
            <w:r w:rsidRPr="00914652">
              <w:rPr>
                <w:b w:val="0"/>
                <w:webHidden/>
              </w:rPr>
              <w:fldChar w:fldCharType="begin"/>
            </w:r>
            <w:r w:rsidRPr="00914652">
              <w:rPr>
                <w:b w:val="0"/>
                <w:webHidden/>
              </w:rPr>
              <w:instrText xml:space="preserve"> PAGEREF _Toc186370218 \h </w:instrText>
            </w:r>
            <w:r w:rsidRPr="00914652">
              <w:rPr>
                <w:b w:val="0"/>
                <w:webHidden/>
              </w:rPr>
            </w:r>
            <w:r w:rsidRPr="00914652">
              <w:rPr>
                <w:b w:val="0"/>
                <w:webHidden/>
              </w:rPr>
              <w:fldChar w:fldCharType="separate"/>
            </w:r>
            <w:r w:rsidRPr="00914652">
              <w:rPr>
                <w:b w:val="0"/>
                <w:webHidden/>
              </w:rPr>
              <w:t>68</w:t>
            </w:r>
            <w:r w:rsidRPr="00914652">
              <w:rPr>
                <w:b w:val="0"/>
                <w:webHidden/>
              </w:rPr>
              <w:fldChar w:fldCharType="end"/>
            </w:r>
          </w:hyperlink>
        </w:p>
        <w:p w14:paraId="695CBE57"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19" w:history="1">
            <w:r w:rsidRPr="00914652">
              <w:rPr>
                <w:rStyle w:val="Hipervnculo"/>
                <w:b w:val="0"/>
                <w:lang w:val="es-CO"/>
              </w:rPr>
              <w:t>4.6.2 APOYO A LA INDUSTRIA NACIONAL (10 PUNTOS)</w:t>
            </w:r>
            <w:r w:rsidRPr="00914652">
              <w:rPr>
                <w:b w:val="0"/>
                <w:webHidden/>
              </w:rPr>
              <w:tab/>
            </w:r>
            <w:r w:rsidRPr="00914652">
              <w:rPr>
                <w:b w:val="0"/>
                <w:webHidden/>
              </w:rPr>
              <w:fldChar w:fldCharType="begin"/>
            </w:r>
            <w:r w:rsidRPr="00914652">
              <w:rPr>
                <w:b w:val="0"/>
                <w:webHidden/>
              </w:rPr>
              <w:instrText xml:space="preserve"> PAGEREF _Toc186370219 \h </w:instrText>
            </w:r>
            <w:r w:rsidRPr="00914652">
              <w:rPr>
                <w:b w:val="0"/>
                <w:webHidden/>
              </w:rPr>
            </w:r>
            <w:r w:rsidRPr="00914652">
              <w:rPr>
                <w:b w:val="0"/>
                <w:webHidden/>
              </w:rPr>
              <w:fldChar w:fldCharType="separate"/>
            </w:r>
            <w:r w:rsidRPr="00914652">
              <w:rPr>
                <w:b w:val="0"/>
                <w:webHidden/>
              </w:rPr>
              <w:t>70</w:t>
            </w:r>
            <w:r w:rsidRPr="00914652">
              <w:rPr>
                <w:b w:val="0"/>
                <w:webHidden/>
              </w:rPr>
              <w:fldChar w:fldCharType="end"/>
            </w:r>
          </w:hyperlink>
        </w:p>
        <w:p w14:paraId="25FEEEFE"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20" w:history="1">
            <w:r w:rsidRPr="00914652">
              <w:rPr>
                <w:rStyle w:val="Hipervnculo"/>
                <w:b w:val="0"/>
              </w:rPr>
              <w:t>4.6.3 PUNTAJE ADICIONAL PARA PROPONENTES CON TRABAJADORES CON DISCAPACIDAD. (1 PUNTO)</w:t>
            </w:r>
            <w:r w:rsidRPr="00914652">
              <w:rPr>
                <w:b w:val="0"/>
                <w:webHidden/>
              </w:rPr>
              <w:tab/>
            </w:r>
            <w:r w:rsidRPr="00914652">
              <w:rPr>
                <w:b w:val="0"/>
                <w:webHidden/>
              </w:rPr>
              <w:fldChar w:fldCharType="begin"/>
            </w:r>
            <w:r w:rsidRPr="00914652">
              <w:rPr>
                <w:b w:val="0"/>
                <w:webHidden/>
              </w:rPr>
              <w:instrText xml:space="preserve"> PAGEREF _Toc186370220 \h </w:instrText>
            </w:r>
            <w:r w:rsidRPr="00914652">
              <w:rPr>
                <w:b w:val="0"/>
                <w:webHidden/>
              </w:rPr>
            </w:r>
            <w:r w:rsidRPr="00914652">
              <w:rPr>
                <w:b w:val="0"/>
                <w:webHidden/>
              </w:rPr>
              <w:fldChar w:fldCharType="separate"/>
            </w:r>
            <w:r w:rsidRPr="00914652">
              <w:rPr>
                <w:b w:val="0"/>
                <w:webHidden/>
              </w:rPr>
              <w:t>71</w:t>
            </w:r>
            <w:r w:rsidRPr="00914652">
              <w:rPr>
                <w:b w:val="0"/>
                <w:webHidden/>
              </w:rPr>
              <w:fldChar w:fldCharType="end"/>
            </w:r>
          </w:hyperlink>
        </w:p>
        <w:p w14:paraId="40234284" w14:textId="77777777" w:rsidR="00B032EB" w:rsidRDefault="00B032EB" w:rsidP="00B032EB">
          <w:pPr>
            <w:pStyle w:val="TDC2"/>
            <w:rPr>
              <w:rStyle w:val="Hipervnculo"/>
              <w:b w:val="0"/>
            </w:rPr>
          </w:pPr>
          <w:hyperlink w:anchor="_Toc186370221" w:history="1">
            <w:r w:rsidRPr="00914652">
              <w:rPr>
                <w:rStyle w:val="Hipervnculo"/>
                <w:rFonts w:eastAsia="Arial"/>
                <w:b w:val="0"/>
              </w:rPr>
              <w:t>4.6.4 CRITERIOS DIFERENCIALES PARA EMPRENDIMIENTO Y EMPRESAS DE MUJERES EN EL SISTEMA DE COMPRAS PÚBLICAS. (Art. 2.2.1.2.4.2.15 Decreto 1082 de 2015) (0,25 PUNTOS).</w:t>
            </w:r>
            <w:r w:rsidRPr="00914652">
              <w:rPr>
                <w:b w:val="0"/>
                <w:webHidden/>
              </w:rPr>
              <w:tab/>
            </w:r>
            <w:r w:rsidRPr="00914652">
              <w:rPr>
                <w:b w:val="0"/>
                <w:webHidden/>
              </w:rPr>
              <w:fldChar w:fldCharType="begin"/>
            </w:r>
            <w:r w:rsidRPr="00914652">
              <w:rPr>
                <w:b w:val="0"/>
                <w:webHidden/>
              </w:rPr>
              <w:instrText xml:space="preserve"> PAGEREF _Toc186370221 \h </w:instrText>
            </w:r>
            <w:r w:rsidRPr="00914652">
              <w:rPr>
                <w:b w:val="0"/>
                <w:webHidden/>
              </w:rPr>
            </w:r>
            <w:r w:rsidRPr="00914652">
              <w:rPr>
                <w:b w:val="0"/>
                <w:webHidden/>
              </w:rPr>
              <w:fldChar w:fldCharType="separate"/>
            </w:r>
            <w:r w:rsidRPr="00914652">
              <w:rPr>
                <w:b w:val="0"/>
                <w:webHidden/>
              </w:rPr>
              <w:t>72</w:t>
            </w:r>
            <w:r w:rsidRPr="00914652">
              <w:rPr>
                <w:b w:val="0"/>
                <w:webHidden/>
              </w:rPr>
              <w:fldChar w:fldCharType="end"/>
            </w:r>
          </w:hyperlink>
        </w:p>
        <w:p w14:paraId="23BB9D4B" w14:textId="77777777" w:rsidR="00B032EB" w:rsidRPr="009D27CC" w:rsidRDefault="00B032EB" w:rsidP="00B032EB"/>
        <w:p w14:paraId="6F8E09D4" w14:textId="77777777" w:rsidR="00B032EB" w:rsidRPr="00914652" w:rsidRDefault="00B032EB" w:rsidP="00B032EB">
          <w:pPr>
            <w:pStyle w:val="TDC1"/>
            <w:rPr>
              <w:rFonts w:eastAsiaTheme="minorEastAsia" w:cstheme="minorBidi"/>
              <w:color w:val="auto"/>
              <w:lang w:val="en-US" w:eastAsia="en-US"/>
            </w:rPr>
          </w:pPr>
          <w:hyperlink w:anchor="_Toc186370222" w:history="1">
            <w:r w:rsidRPr="00914652">
              <w:rPr>
                <w:rStyle w:val="Hipervnculo"/>
              </w:rPr>
              <w:t>CAPITULO QUINTO</w:t>
            </w:r>
            <w:r w:rsidRPr="00914652">
              <w:rPr>
                <w:webHidden/>
              </w:rPr>
              <w:tab/>
            </w:r>
            <w:r w:rsidRPr="00914652">
              <w:rPr>
                <w:webHidden/>
              </w:rPr>
              <w:fldChar w:fldCharType="begin"/>
            </w:r>
            <w:r w:rsidRPr="00914652">
              <w:rPr>
                <w:webHidden/>
              </w:rPr>
              <w:instrText xml:space="preserve"> PAGEREF _Toc186370222 \h </w:instrText>
            </w:r>
            <w:r w:rsidRPr="00914652">
              <w:rPr>
                <w:webHidden/>
              </w:rPr>
            </w:r>
            <w:r w:rsidRPr="00914652">
              <w:rPr>
                <w:webHidden/>
              </w:rPr>
              <w:fldChar w:fldCharType="separate"/>
            </w:r>
            <w:r w:rsidRPr="00914652">
              <w:rPr>
                <w:webHidden/>
              </w:rPr>
              <w:t>76</w:t>
            </w:r>
            <w:r w:rsidRPr="00914652">
              <w:rPr>
                <w:webHidden/>
              </w:rPr>
              <w:fldChar w:fldCharType="end"/>
            </w:r>
          </w:hyperlink>
        </w:p>
        <w:p w14:paraId="371C0413" w14:textId="77777777" w:rsidR="00B032EB" w:rsidRPr="00914652" w:rsidRDefault="00B032EB" w:rsidP="00B032EB">
          <w:pPr>
            <w:pStyle w:val="TDC1"/>
            <w:rPr>
              <w:rFonts w:eastAsiaTheme="minorEastAsia" w:cstheme="minorBidi"/>
              <w:color w:val="auto"/>
              <w:lang w:val="en-US" w:eastAsia="en-US"/>
            </w:rPr>
          </w:pPr>
          <w:hyperlink w:anchor="_Toc186370223" w:history="1">
            <w:r w:rsidRPr="00914652">
              <w:rPr>
                <w:rStyle w:val="Hipervnculo"/>
              </w:rPr>
              <w:t>DEL PROCESO DE SELECCIÓN</w:t>
            </w:r>
            <w:r w:rsidRPr="00914652">
              <w:rPr>
                <w:webHidden/>
              </w:rPr>
              <w:tab/>
            </w:r>
            <w:r w:rsidRPr="00914652">
              <w:rPr>
                <w:webHidden/>
              </w:rPr>
              <w:fldChar w:fldCharType="begin"/>
            </w:r>
            <w:r w:rsidRPr="00914652">
              <w:rPr>
                <w:webHidden/>
              </w:rPr>
              <w:instrText xml:space="preserve"> PAGEREF _Toc186370223 \h </w:instrText>
            </w:r>
            <w:r w:rsidRPr="00914652">
              <w:rPr>
                <w:webHidden/>
              </w:rPr>
            </w:r>
            <w:r w:rsidRPr="00914652">
              <w:rPr>
                <w:webHidden/>
              </w:rPr>
              <w:fldChar w:fldCharType="separate"/>
            </w:r>
            <w:r w:rsidRPr="00914652">
              <w:rPr>
                <w:webHidden/>
              </w:rPr>
              <w:t>76</w:t>
            </w:r>
            <w:r w:rsidRPr="00914652">
              <w:rPr>
                <w:webHidden/>
              </w:rPr>
              <w:fldChar w:fldCharType="end"/>
            </w:r>
          </w:hyperlink>
        </w:p>
        <w:p w14:paraId="48D522B2"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24" w:history="1">
            <w:r w:rsidRPr="00914652">
              <w:rPr>
                <w:rStyle w:val="Hipervnculo"/>
                <w:rFonts w:eastAsia="Times New Roman"/>
                <w:b w:val="0"/>
                <w:lang w:bidi="he-IL"/>
              </w:rPr>
              <w:t>5.1 CIERRE DEL PROCESO Y APERTURA DE LA OFERTA TÉCNICA (SOBRE No. 1- PROPUESTA TÉCNICA)</w:t>
            </w:r>
            <w:r w:rsidRPr="00914652">
              <w:rPr>
                <w:b w:val="0"/>
                <w:webHidden/>
              </w:rPr>
              <w:tab/>
            </w:r>
            <w:r w:rsidRPr="00914652">
              <w:rPr>
                <w:b w:val="0"/>
                <w:webHidden/>
              </w:rPr>
              <w:fldChar w:fldCharType="begin"/>
            </w:r>
            <w:r w:rsidRPr="00914652">
              <w:rPr>
                <w:b w:val="0"/>
                <w:webHidden/>
              </w:rPr>
              <w:instrText xml:space="preserve"> PAGEREF _Toc186370224 \h </w:instrText>
            </w:r>
            <w:r w:rsidRPr="00914652">
              <w:rPr>
                <w:b w:val="0"/>
                <w:webHidden/>
              </w:rPr>
            </w:r>
            <w:r w:rsidRPr="00914652">
              <w:rPr>
                <w:b w:val="0"/>
                <w:webHidden/>
              </w:rPr>
              <w:fldChar w:fldCharType="separate"/>
            </w:r>
            <w:r w:rsidRPr="00914652">
              <w:rPr>
                <w:b w:val="0"/>
                <w:webHidden/>
              </w:rPr>
              <w:t>77</w:t>
            </w:r>
            <w:r w:rsidRPr="00914652">
              <w:rPr>
                <w:b w:val="0"/>
                <w:webHidden/>
              </w:rPr>
              <w:fldChar w:fldCharType="end"/>
            </w:r>
          </w:hyperlink>
        </w:p>
        <w:p w14:paraId="33A0DFAE"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25" w:history="1">
            <w:r w:rsidRPr="00914652">
              <w:rPr>
                <w:rStyle w:val="Hipervnculo"/>
                <w:rFonts w:eastAsia="Times New Roman"/>
                <w:b w:val="0"/>
                <w:lang w:bidi="he-IL"/>
              </w:rPr>
              <w:t>5.2 INFORME DE EVALUACIÓN - REQUISITOS HABILITANTES (HÁBIL O NO HÁBIL) Y SUBSANACIÓN.</w:t>
            </w:r>
            <w:r w:rsidRPr="00914652">
              <w:rPr>
                <w:b w:val="0"/>
                <w:webHidden/>
              </w:rPr>
              <w:tab/>
            </w:r>
            <w:r w:rsidRPr="00914652">
              <w:rPr>
                <w:b w:val="0"/>
                <w:webHidden/>
              </w:rPr>
              <w:fldChar w:fldCharType="begin"/>
            </w:r>
            <w:r w:rsidRPr="00914652">
              <w:rPr>
                <w:b w:val="0"/>
                <w:webHidden/>
              </w:rPr>
              <w:instrText xml:space="preserve"> PAGEREF _Toc186370225 \h </w:instrText>
            </w:r>
            <w:r w:rsidRPr="00914652">
              <w:rPr>
                <w:b w:val="0"/>
                <w:webHidden/>
              </w:rPr>
            </w:r>
            <w:r w:rsidRPr="00914652">
              <w:rPr>
                <w:b w:val="0"/>
                <w:webHidden/>
              </w:rPr>
              <w:fldChar w:fldCharType="separate"/>
            </w:r>
            <w:r w:rsidRPr="00914652">
              <w:rPr>
                <w:b w:val="0"/>
                <w:webHidden/>
              </w:rPr>
              <w:t>77</w:t>
            </w:r>
            <w:r w:rsidRPr="00914652">
              <w:rPr>
                <w:b w:val="0"/>
                <w:webHidden/>
              </w:rPr>
              <w:fldChar w:fldCharType="end"/>
            </w:r>
          </w:hyperlink>
        </w:p>
        <w:p w14:paraId="3DB1E7F5"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26" w:history="1">
            <w:r w:rsidRPr="00914652">
              <w:rPr>
                <w:rStyle w:val="Hipervnculo"/>
                <w:rFonts w:eastAsia="Times New Roman"/>
                <w:b w:val="0"/>
                <w:lang w:bidi="he-IL"/>
              </w:rPr>
              <w:t>5.3 TÉRMINO Y FORMA DE PRESENTAR OBSERVACIONES AL INFORME DE EVALUACIÓN</w:t>
            </w:r>
            <w:r w:rsidRPr="00914652">
              <w:rPr>
                <w:b w:val="0"/>
                <w:webHidden/>
              </w:rPr>
              <w:tab/>
            </w:r>
            <w:r w:rsidRPr="00914652">
              <w:rPr>
                <w:b w:val="0"/>
                <w:webHidden/>
              </w:rPr>
              <w:fldChar w:fldCharType="begin"/>
            </w:r>
            <w:r w:rsidRPr="00914652">
              <w:rPr>
                <w:b w:val="0"/>
                <w:webHidden/>
              </w:rPr>
              <w:instrText xml:space="preserve"> PAGEREF _Toc186370226 \h </w:instrText>
            </w:r>
            <w:r w:rsidRPr="00914652">
              <w:rPr>
                <w:b w:val="0"/>
                <w:webHidden/>
              </w:rPr>
            </w:r>
            <w:r w:rsidRPr="00914652">
              <w:rPr>
                <w:b w:val="0"/>
                <w:webHidden/>
              </w:rPr>
              <w:fldChar w:fldCharType="separate"/>
            </w:r>
            <w:r w:rsidRPr="00914652">
              <w:rPr>
                <w:b w:val="0"/>
                <w:webHidden/>
              </w:rPr>
              <w:t>78</w:t>
            </w:r>
            <w:r w:rsidRPr="00914652">
              <w:rPr>
                <w:b w:val="0"/>
                <w:webHidden/>
              </w:rPr>
              <w:fldChar w:fldCharType="end"/>
            </w:r>
          </w:hyperlink>
        </w:p>
        <w:p w14:paraId="6D1C825C"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27" w:history="1">
            <w:r w:rsidRPr="00914652">
              <w:rPr>
                <w:rStyle w:val="Hipervnculo"/>
                <w:rFonts w:eastAsia="Times New Roman"/>
                <w:b w:val="0"/>
                <w:lang w:bidi="he-IL"/>
              </w:rPr>
              <w:t>5.4 APERTURA DEL SOBRE ECONÓMICO – (SOBRE No. 2 - PROPUESTA INICIAL DE PRECIO):</w:t>
            </w:r>
            <w:r w:rsidRPr="00914652">
              <w:rPr>
                <w:b w:val="0"/>
                <w:webHidden/>
              </w:rPr>
              <w:tab/>
            </w:r>
            <w:r w:rsidRPr="00914652">
              <w:rPr>
                <w:b w:val="0"/>
                <w:webHidden/>
              </w:rPr>
              <w:fldChar w:fldCharType="begin"/>
            </w:r>
            <w:r w:rsidRPr="00914652">
              <w:rPr>
                <w:b w:val="0"/>
                <w:webHidden/>
              </w:rPr>
              <w:instrText xml:space="preserve"> PAGEREF _Toc186370227 \h </w:instrText>
            </w:r>
            <w:r w:rsidRPr="00914652">
              <w:rPr>
                <w:b w:val="0"/>
                <w:webHidden/>
              </w:rPr>
            </w:r>
            <w:r w:rsidRPr="00914652">
              <w:rPr>
                <w:b w:val="0"/>
                <w:webHidden/>
              </w:rPr>
              <w:fldChar w:fldCharType="separate"/>
            </w:r>
            <w:r w:rsidRPr="00914652">
              <w:rPr>
                <w:b w:val="0"/>
                <w:webHidden/>
              </w:rPr>
              <w:t>78</w:t>
            </w:r>
            <w:r w:rsidRPr="00914652">
              <w:rPr>
                <w:b w:val="0"/>
                <w:webHidden/>
              </w:rPr>
              <w:fldChar w:fldCharType="end"/>
            </w:r>
          </w:hyperlink>
        </w:p>
        <w:p w14:paraId="79C1F3E3"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28" w:history="1">
            <w:r w:rsidRPr="00914652">
              <w:rPr>
                <w:rStyle w:val="Hipervnculo"/>
                <w:rFonts w:eastAsia="Times New Roman"/>
                <w:b w:val="0"/>
                <w:lang w:bidi="he-IL"/>
              </w:rPr>
              <w:t>5.5 PROCEDIMIENTO DE LA SUBASTA INVERSA ELECTRÓNICA:</w:t>
            </w:r>
            <w:r w:rsidRPr="00914652">
              <w:rPr>
                <w:b w:val="0"/>
                <w:webHidden/>
              </w:rPr>
              <w:tab/>
            </w:r>
            <w:r w:rsidRPr="00914652">
              <w:rPr>
                <w:b w:val="0"/>
                <w:webHidden/>
              </w:rPr>
              <w:fldChar w:fldCharType="begin"/>
            </w:r>
            <w:r w:rsidRPr="00914652">
              <w:rPr>
                <w:b w:val="0"/>
                <w:webHidden/>
              </w:rPr>
              <w:instrText xml:space="preserve"> PAGEREF _Toc186370228 \h </w:instrText>
            </w:r>
            <w:r w:rsidRPr="00914652">
              <w:rPr>
                <w:b w:val="0"/>
                <w:webHidden/>
              </w:rPr>
            </w:r>
            <w:r w:rsidRPr="00914652">
              <w:rPr>
                <w:b w:val="0"/>
                <w:webHidden/>
              </w:rPr>
              <w:fldChar w:fldCharType="separate"/>
            </w:r>
            <w:r w:rsidRPr="00914652">
              <w:rPr>
                <w:b w:val="0"/>
                <w:webHidden/>
              </w:rPr>
              <w:t>79</w:t>
            </w:r>
            <w:r w:rsidRPr="00914652">
              <w:rPr>
                <w:b w:val="0"/>
                <w:webHidden/>
              </w:rPr>
              <w:fldChar w:fldCharType="end"/>
            </w:r>
          </w:hyperlink>
        </w:p>
        <w:p w14:paraId="20B63E08"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29" w:history="1">
            <w:r w:rsidRPr="00914652">
              <w:rPr>
                <w:rStyle w:val="Hipervnculo"/>
                <w:rFonts w:eastAsia="Times New Roman"/>
                <w:b w:val="0"/>
                <w:lang w:bidi="he-IL"/>
              </w:rPr>
              <w:t>5.6 DESARROLLO DEL EVENTO DE SUBASTA INVERSA ELECTRÓNICA:</w:t>
            </w:r>
            <w:r w:rsidRPr="00914652">
              <w:rPr>
                <w:b w:val="0"/>
                <w:webHidden/>
              </w:rPr>
              <w:tab/>
            </w:r>
            <w:r w:rsidRPr="00914652">
              <w:rPr>
                <w:b w:val="0"/>
                <w:webHidden/>
              </w:rPr>
              <w:fldChar w:fldCharType="begin"/>
            </w:r>
            <w:r w:rsidRPr="00914652">
              <w:rPr>
                <w:b w:val="0"/>
                <w:webHidden/>
              </w:rPr>
              <w:instrText xml:space="preserve"> PAGEREF _Toc186370229 \h </w:instrText>
            </w:r>
            <w:r w:rsidRPr="00914652">
              <w:rPr>
                <w:b w:val="0"/>
                <w:webHidden/>
              </w:rPr>
            </w:r>
            <w:r w:rsidRPr="00914652">
              <w:rPr>
                <w:b w:val="0"/>
                <w:webHidden/>
              </w:rPr>
              <w:fldChar w:fldCharType="separate"/>
            </w:r>
            <w:r w:rsidRPr="00914652">
              <w:rPr>
                <w:b w:val="0"/>
                <w:webHidden/>
              </w:rPr>
              <w:t>79</w:t>
            </w:r>
            <w:r w:rsidRPr="00914652">
              <w:rPr>
                <w:b w:val="0"/>
                <w:webHidden/>
              </w:rPr>
              <w:fldChar w:fldCharType="end"/>
            </w:r>
          </w:hyperlink>
        </w:p>
        <w:p w14:paraId="0A768869"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30" w:history="1">
            <w:r w:rsidRPr="00914652">
              <w:rPr>
                <w:rStyle w:val="Hipervnculo"/>
                <w:rFonts w:eastAsia="Times New Roman"/>
                <w:b w:val="0"/>
                <w:lang w:bidi="he-IL"/>
              </w:rPr>
              <w:t>5.7 VERIFICACIÓN DE LA OFERTA ECONÓMICA FINAL DEL PROPONENTE UBICADO EN PRIMERO LUGAR Y PROCEDIMIENTO POR PRECIOS ARTIFICIALMENTE BAJOS SI HAY LUGAR A ELLO</w:t>
            </w:r>
            <w:r w:rsidRPr="00914652">
              <w:rPr>
                <w:b w:val="0"/>
                <w:webHidden/>
              </w:rPr>
              <w:tab/>
            </w:r>
            <w:r w:rsidRPr="00914652">
              <w:rPr>
                <w:b w:val="0"/>
                <w:webHidden/>
              </w:rPr>
              <w:fldChar w:fldCharType="begin"/>
            </w:r>
            <w:r w:rsidRPr="00914652">
              <w:rPr>
                <w:b w:val="0"/>
                <w:webHidden/>
              </w:rPr>
              <w:instrText xml:space="preserve"> PAGEREF _Toc186370230 \h </w:instrText>
            </w:r>
            <w:r w:rsidRPr="00914652">
              <w:rPr>
                <w:b w:val="0"/>
                <w:webHidden/>
              </w:rPr>
            </w:r>
            <w:r w:rsidRPr="00914652">
              <w:rPr>
                <w:b w:val="0"/>
                <w:webHidden/>
              </w:rPr>
              <w:fldChar w:fldCharType="separate"/>
            </w:r>
            <w:r w:rsidRPr="00914652">
              <w:rPr>
                <w:b w:val="0"/>
                <w:webHidden/>
              </w:rPr>
              <w:t>80</w:t>
            </w:r>
            <w:r w:rsidRPr="00914652">
              <w:rPr>
                <w:b w:val="0"/>
                <w:webHidden/>
              </w:rPr>
              <w:fldChar w:fldCharType="end"/>
            </w:r>
          </w:hyperlink>
        </w:p>
        <w:p w14:paraId="005BCCE9"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31" w:history="1">
            <w:r w:rsidRPr="00914652">
              <w:rPr>
                <w:rStyle w:val="Hipervnculo"/>
                <w:b w:val="0"/>
                <w:lang w:bidi="he-IL"/>
              </w:rPr>
              <w:t xml:space="preserve">5.8 </w:t>
            </w:r>
            <w:r w:rsidRPr="00914652">
              <w:rPr>
                <w:rStyle w:val="Hipervnculo"/>
                <w:rFonts w:eastAsia="Times New Roman"/>
                <w:b w:val="0"/>
                <w:lang w:val="es-CO" w:bidi="he-IL"/>
              </w:rPr>
              <w:t>DE LA ADJUDICACIÓN</w:t>
            </w:r>
            <w:r w:rsidRPr="00914652">
              <w:rPr>
                <w:rStyle w:val="Hipervnculo"/>
                <w:b w:val="0"/>
                <w:lang w:bidi="he-IL"/>
              </w:rPr>
              <w:t xml:space="preserve"> (Aplica para Licitación pública)</w:t>
            </w:r>
            <w:r w:rsidRPr="00914652">
              <w:rPr>
                <w:b w:val="0"/>
                <w:webHidden/>
              </w:rPr>
              <w:tab/>
            </w:r>
            <w:r w:rsidRPr="00914652">
              <w:rPr>
                <w:b w:val="0"/>
                <w:webHidden/>
              </w:rPr>
              <w:fldChar w:fldCharType="begin"/>
            </w:r>
            <w:r w:rsidRPr="00914652">
              <w:rPr>
                <w:b w:val="0"/>
                <w:webHidden/>
              </w:rPr>
              <w:instrText xml:space="preserve"> PAGEREF _Toc186370231 \h </w:instrText>
            </w:r>
            <w:r w:rsidRPr="00914652">
              <w:rPr>
                <w:b w:val="0"/>
                <w:webHidden/>
              </w:rPr>
            </w:r>
            <w:r w:rsidRPr="00914652">
              <w:rPr>
                <w:b w:val="0"/>
                <w:webHidden/>
              </w:rPr>
              <w:fldChar w:fldCharType="separate"/>
            </w:r>
            <w:r w:rsidRPr="00914652">
              <w:rPr>
                <w:b w:val="0"/>
                <w:webHidden/>
              </w:rPr>
              <w:t>81</w:t>
            </w:r>
            <w:r w:rsidRPr="00914652">
              <w:rPr>
                <w:b w:val="0"/>
                <w:webHidden/>
              </w:rPr>
              <w:fldChar w:fldCharType="end"/>
            </w:r>
          </w:hyperlink>
        </w:p>
        <w:p w14:paraId="5CD0B2ED"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32" w:history="1">
            <w:r w:rsidRPr="00914652">
              <w:rPr>
                <w:rStyle w:val="Hipervnculo"/>
                <w:rFonts w:eastAsia="Times New Roman"/>
                <w:b w:val="0"/>
                <w:iCs/>
                <w:lang w:val="es-CO" w:bidi="he-IL"/>
              </w:rPr>
              <w:t>5.</w:t>
            </w:r>
            <w:r w:rsidRPr="00914652">
              <w:rPr>
                <w:rStyle w:val="Hipervnculo"/>
                <w:b w:val="0"/>
                <w:iCs/>
                <w:lang w:bidi="he-IL"/>
              </w:rPr>
              <w:t>8</w:t>
            </w:r>
            <w:r w:rsidRPr="00914652">
              <w:rPr>
                <w:rStyle w:val="Hipervnculo"/>
                <w:rFonts w:eastAsia="Times New Roman"/>
                <w:b w:val="0"/>
                <w:iCs/>
                <w:lang w:val="es-CO" w:bidi="he-IL"/>
              </w:rPr>
              <w:t>. DE LA ADJUDICACIÓN</w:t>
            </w:r>
            <w:r w:rsidRPr="00914652">
              <w:rPr>
                <w:rStyle w:val="Hipervnculo"/>
                <w:b w:val="0"/>
                <w:iCs/>
                <w:lang w:bidi="he-IL"/>
              </w:rPr>
              <w:t xml:space="preserve"> </w:t>
            </w:r>
            <w:r w:rsidRPr="00914652">
              <w:rPr>
                <w:rStyle w:val="Hipervnculo"/>
                <w:b w:val="0"/>
                <w:lang w:bidi="he-IL"/>
              </w:rPr>
              <w:t>(Aplica para selección abreviada de menor cuantía selección abreviada de subasta inversa, concurso de méritos)</w:t>
            </w:r>
            <w:r w:rsidRPr="00914652">
              <w:rPr>
                <w:b w:val="0"/>
                <w:webHidden/>
              </w:rPr>
              <w:tab/>
            </w:r>
            <w:r w:rsidRPr="00914652">
              <w:rPr>
                <w:b w:val="0"/>
                <w:webHidden/>
              </w:rPr>
              <w:fldChar w:fldCharType="begin"/>
            </w:r>
            <w:r w:rsidRPr="00914652">
              <w:rPr>
                <w:b w:val="0"/>
                <w:webHidden/>
              </w:rPr>
              <w:instrText xml:space="preserve"> PAGEREF _Toc186370232 \h </w:instrText>
            </w:r>
            <w:r w:rsidRPr="00914652">
              <w:rPr>
                <w:b w:val="0"/>
                <w:webHidden/>
              </w:rPr>
            </w:r>
            <w:r w:rsidRPr="00914652">
              <w:rPr>
                <w:b w:val="0"/>
                <w:webHidden/>
              </w:rPr>
              <w:fldChar w:fldCharType="separate"/>
            </w:r>
            <w:r w:rsidRPr="00914652">
              <w:rPr>
                <w:b w:val="0"/>
                <w:webHidden/>
              </w:rPr>
              <w:t>82</w:t>
            </w:r>
            <w:r w:rsidRPr="00914652">
              <w:rPr>
                <w:b w:val="0"/>
                <w:webHidden/>
              </w:rPr>
              <w:fldChar w:fldCharType="end"/>
            </w:r>
          </w:hyperlink>
        </w:p>
        <w:p w14:paraId="4D6D155A" w14:textId="77777777" w:rsidR="00B032EB" w:rsidRPr="00914652" w:rsidRDefault="00B032EB" w:rsidP="00B032EB">
          <w:pPr>
            <w:pStyle w:val="TDC2"/>
            <w:rPr>
              <w:rFonts w:asciiTheme="minorHAnsi" w:eastAsiaTheme="minorEastAsia" w:hAnsiTheme="minorHAnsi" w:cstheme="minorBidi"/>
              <w:b w:val="0"/>
              <w:bCs w:val="0"/>
              <w:lang w:val="en-US" w:eastAsia="en-US"/>
            </w:rPr>
          </w:pPr>
          <w:hyperlink w:anchor="_Toc186370233" w:history="1">
            <w:r w:rsidRPr="00914652">
              <w:rPr>
                <w:rStyle w:val="Hipervnculo"/>
                <w:b w:val="0"/>
              </w:rPr>
              <w:t>5.9 CAUSALES PARA DECLARAR DESIERTO EL PROCESO DE SELECCIÓN:</w:t>
            </w:r>
            <w:r w:rsidRPr="00914652">
              <w:rPr>
                <w:b w:val="0"/>
                <w:webHidden/>
              </w:rPr>
              <w:tab/>
            </w:r>
            <w:r w:rsidRPr="00914652">
              <w:rPr>
                <w:b w:val="0"/>
                <w:webHidden/>
              </w:rPr>
              <w:fldChar w:fldCharType="begin"/>
            </w:r>
            <w:r w:rsidRPr="00914652">
              <w:rPr>
                <w:b w:val="0"/>
                <w:webHidden/>
              </w:rPr>
              <w:instrText xml:space="preserve"> PAGEREF _Toc186370233 \h </w:instrText>
            </w:r>
            <w:r w:rsidRPr="00914652">
              <w:rPr>
                <w:b w:val="0"/>
                <w:webHidden/>
              </w:rPr>
            </w:r>
            <w:r w:rsidRPr="00914652">
              <w:rPr>
                <w:b w:val="0"/>
                <w:webHidden/>
              </w:rPr>
              <w:fldChar w:fldCharType="separate"/>
            </w:r>
            <w:r w:rsidRPr="00914652">
              <w:rPr>
                <w:b w:val="0"/>
                <w:webHidden/>
              </w:rPr>
              <w:t>82</w:t>
            </w:r>
            <w:r w:rsidRPr="00914652">
              <w:rPr>
                <w:b w:val="0"/>
                <w:webHidden/>
              </w:rPr>
              <w:fldChar w:fldCharType="end"/>
            </w:r>
          </w:hyperlink>
        </w:p>
        <w:p w14:paraId="6CD8EB18" w14:textId="77777777" w:rsidR="00B032EB" w:rsidRPr="00590827" w:rsidRDefault="00B032EB" w:rsidP="00B032EB">
          <w:pPr>
            <w:pStyle w:val="TDC1"/>
            <w:rPr>
              <w:rFonts w:eastAsiaTheme="minorEastAsia" w:cstheme="minorBidi"/>
              <w:color w:val="auto"/>
              <w:lang w:val="en-US" w:eastAsia="en-US"/>
            </w:rPr>
          </w:pPr>
          <w:hyperlink w:anchor="_Toc186370234" w:history="1">
            <w:r w:rsidRPr="00590827">
              <w:rPr>
                <w:rStyle w:val="Hipervnculo"/>
              </w:rPr>
              <w:t>6. ANEXOS, FORMATOS Y DOCUMENTOS ADJUNTOS</w:t>
            </w:r>
            <w:r w:rsidRPr="00590827">
              <w:rPr>
                <w:webHidden/>
              </w:rPr>
              <w:tab/>
            </w:r>
            <w:r w:rsidRPr="00590827">
              <w:rPr>
                <w:webHidden/>
              </w:rPr>
              <w:fldChar w:fldCharType="begin"/>
            </w:r>
            <w:r w:rsidRPr="00590827">
              <w:rPr>
                <w:webHidden/>
              </w:rPr>
              <w:instrText xml:space="preserve"> PAGEREF _Toc186370234 \h </w:instrText>
            </w:r>
            <w:r w:rsidRPr="00590827">
              <w:rPr>
                <w:webHidden/>
              </w:rPr>
            </w:r>
            <w:r w:rsidRPr="00590827">
              <w:rPr>
                <w:webHidden/>
              </w:rPr>
              <w:fldChar w:fldCharType="separate"/>
            </w:r>
            <w:r w:rsidRPr="00590827">
              <w:rPr>
                <w:webHidden/>
              </w:rPr>
              <w:t>82</w:t>
            </w:r>
            <w:r w:rsidRPr="00590827">
              <w:rPr>
                <w:webHidden/>
              </w:rPr>
              <w:fldChar w:fldCharType="end"/>
            </w:r>
          </w:hyperlink>
        </w:p>
        <w:p w14:paraId="58BFE9E9" w14:textId="77777777" w:rsidR="00B032EB" w:rsidRDefault="00B032EB" w:rsidP="00B032EB">
          <w:pPr>
            <w:rPr>
              <w:rFonts w:ascii="Verdana" w:hAnsi="Verdana"/>
              <w:bCs/>
              <w:sz w:val="20"/>
              <w:szCs w:val="20"/>
            </w:rPr>
          </w:pPr>
          <w:r w:rsidRPr="00074286">
            <w:rPr>
              <w:rFonts w:ascii="Verdana" w:hAnsi="Verdana"/>
              <w:b/>
              <w:bCs/>
              <w:sz w:val="20"/>
              <w:szCs w:val="20"/>
              <w:lang w:val="es-ES"/>
            </w:rPr>
            <w:fldChar w:fldCharType="end"/>
          </w:r>
        </w:p>
      </w:sdtContent>
    </w:sdt>
    <w:p w14:paraId="0DD0585F" w14:textId="77777777" w:rsidR="00B032EB" w:rsidRPr="00595BA7" w:rsidRDefault="00B032EB" w:rsidP="00B032EB">
      <w:pPr>
        <w:pStyle w:val="Ttulo1"/>
        <w:jc w:val="center"/>
        <w:rPr>
          <w:rFonts w:ascii="Verdana" w:hAnsi="Verdana" w:cs="Arial"/>
          <w:color w:val="auto"/>
          <w:sz w:val="22"/>
          <w:szCs w:val="22"/>
        </w:rPr>
      </w:pPr>
      <w:bookmarkStart w:id="6" w:name="_Toc186370025"/>
      <w:bookmarkStart w:id="7" w:name="_Toc186370136"/>
      <w:r w:rsidRPr="00595BA7">
        <w:rPr>
          <w:rFonts w:ascii="Verdana" w:hAnsi="Verdana" w:cs="Arial"/>
          <w:color w:val="auto"/>
          <w:sz w:val="22"/>
          <w:szCs w:val="22"/>
        </w:rPr>
        <w:lastRenderedPageBreak/>
        <w:t>RECOMENDACIONES GENERALES</w:t>
      </w:r>
      <w:bookmarkEnd w:id="6"/>
      <w:bookmarkEnd w:id="7"/>
    </w:p>
    <w:p w14:paraId="0CDAEAFD" w14:textId="77777777" w:rsidR="00B032EB" w:rsidRPr="00996BC3" w:rsidRDefault="00B032EB" w:rsidP="00B032EB">
      <w:pPr>
        <w:pStyle w:val="Sinespaciado"/>
        <w:rPr>
          <w:rFonts w:eastAsiaTheme="minorHAnsi"/>
        </w:rPr>
      </w:pPr>
    </w:p>
    <w:p w14:paraId="4575A169" w14:textId="77777777" w:rsidR="00B032EB" w:rsidRPr="00996BC3" w:rsidRDefault="00B032EB" w:rsidP="00B032EB">
      <w:pPr>
        <w:jc w:val="both"/>
        <w:rPr>
          <w:rFonts w:ascii="Arial" w:hAnsi="Arial" w:cs="Arial"/>
        </w:rPr>
      </w:pPr>
      <w:r w:rsidRPr="00996BC3">
        <w:rPr>
          <w:rFonts w:ascii="Arial" w:hAnsi="Arial" w:cs="Arial"/>
        </w:rPr>
        <w:t xml:space="preserve">El proponente deberá tener en cuenta los siguientes aspectos, antes de aportar la información requerida en el presente pliego de condiciones: </w:t>
      </w:r>
    </w:p>
    <w:p w14:paraId="3124F3A7" w14:textId="77777777" w:rsidR="00B032EB" w:rsidRPr="00996BC3" w:rsidRDefault="00B032EB" w:rsidP="00B032EB">
      <w:pPr>
        <w:numPr>
          <w:ilvl w:val="0"/>
          <w:numId w:val="7"/>
        </w:numPr>
        <w:spacing w:after="0" w:line="240" w:lineRule="auto"/>
        <w:jc w:val="both"/>
        <w:rPr>
          <w:rFonts w:ascii="Arial" w:eastAsia="Times New Roman" w:hAnsi="Arial" w:cs="Arial"/>
        </w:rPr>
      </w:pPr>
      <w:r w:rsidRPr="00996BC3">
        <w:rPr>
          <w:rFonts w:ascii="Arial" w:eastAsia="Times New Roman" w:hAnsi="Arial" w:cs="Arial"/>
        </w:rPr>
        <w:t xml:space="preserve">Leer cuidadosamente el presente pliego de condiciones y todos los documentos que expida la Entidad como respuestas a observaciones y adendas una vez publicado el pliego de condiciones definitivo, antes de elaborar la propuesta. </w:t>
      </w:r>
    </w:p>
    <w:p w14:paraId="4152FA7C" w14:textId="77777777" w:rsidR="00B032EB" w:rsidRPr="00996BC3" w:rsidRDefault="00B032EB" w:rsidP="00B032EB">
      <w:pPr>
        <w:numPr>
          <w:ilvl w:val="0"/>
          <w:numId w:val="7"/>
        </w:numPr>
        <w:spacing w:after="0" w:line="240" w:lineRule="auto"/>
        <w:jc w:val="both"/>
        <w:rPr>
          <w:rFonts w:ascii="Arial" w:eastAsia="Times New Roman" w:hAnsi="Arial" w:cs="Arial"/>
        </w:rPr>
      </w:pPr>
      <w:r w:rsidRPr="00996BC3">
        <w:rPr>
          <w:rFonts w:ascii="Arial" w:eastAsia="Times New Roman" w:hAnsi="Arial" w:cs="Arial"/>
        </w:rPr>
        <w:t>Verificar que no esté incurso en ninguna de las causales de inhabilidad e incompatibilidad generales ni especiales para contratar, ni tener conflictos de interés.</w:t>
      </w:r>
    </w:p>
    <w:p w14:paraId="33750CD4" w14:textId="77777777" w:rsidR="00B032EB" w:rsidRPr="00996BC3" w:rsidRDefault="00B032EB" w:rsidP="00B032EB">
      <w:pPr>
        <w:numPr>
          <w:ilvl w:val="0"/>
          <w:numId w:val="7"/>
        </w:numPr>
        <w:spacing w:after="0" w:line="240" w:lineRule="auto"/>
        <w:jc w:val="both"/>
        <w:rPr>
          <w:rFonts w:ascii="Arial" w:eastAsia="Times New Roman" w:hAnsi="Arial" w:cs="Arial"/>
        </w:rPr>
      </w:pPr>
      <w:r w:rsidRPr="00996BC3">
        <w:rPr>
          <w:rFonts w:ascii="Arial" w:eastAsia="Times New Roman" w:hAnsi="Arial" w:cs="Arial"/>
        </w:rPr>
        <w:t xml:space="preserve">Queda entendido que con la presentación de la propuesta se acogen y aceptan todas las condiciones estipuladas en el pliego, en los anexos y en la ley. </w:t>
      </w:r>
    </w:p>
    <w:p w14:paraId="5A4F66A2" w14:textId="77777777" w:rsidR="00B032EB" w:rsidRPr="00996BC3" w:rsidRDefault="00B032EB" w:rsidP="00B032EB">
      <w:pPr>
        <w:numPr>
          <w:ilvl w:val="0"/>
          <w:numId w:val="7"/>
        </w:numPr>
        <w:spacing w:after="0" w:line="240" w:lineRule="auto"/>
        <w:jc w:val="both"/>
        <w:rPr>
          <w:rFonts w:ascii="Arial" w:eastAsia="Times New Roman" w:hAnsi="Arial" w:cs="Arial"/>
        </w:rPr>
      </w:pPr>
      <w:r w:rsidRPr="00996BC3">
        <w:rPr>
          <w:rFonts w:ascii="Arial" w:eastAsia="Times New Roman" w:hAnsi="Arial" w:cs="Arial"/>
        </w:rPr>
        <w:t xml:space="preserve">La presentación de la propuesta, constituye evidencia de que se estudió el pliego de condiciones, los anexos y demás documentos; que se recibieron las aclaraciones necesarias sobre las inquietudes o dudas previamente consultadas y se acepta que, el mismo, es completo, compatible y adecuado para identificar los servicios que se contratarán. </w:t>
      </w:r>
    </w:p>
    <w:p w14:paraId="1B2B8C6C" w14:textId="77777777" w:rsidR="00B032EB" w:rsidRPr="00996BC3" w:rsidRDefault="00B032EB" w:rsidP="00B032EB">
      <w:pPr>
        <w:numPr>
          <w:ilvl w:val="0"/>
          <w:numId w:val="7"/>
        </w:numPr>
        <w:spacing w:after="0" w:line="240" w:lineRule="auto"/>
        <w:jc w:val="both"/>
        <w:rPr>
          <w:rFonts w:ascii="Arial" w:eastAsia="Times New Roman" w:hAnsi="Arial" w:cs="Arial"/>
        </w:rPr>
      </w:pPr>
      <w:r w:rsidRPr="00996BC3">
        <w:rPr>
          <w:rFonts w:ascii="Arial" w:eastAsia="Times New Roman" w:hAnsi="Arial" w:cs="Arial"/>
        </w:rPr>
        <w:t>La presentación de la propuesta indica igualmente que el proponente está enterado a satisfacción en cuanto al alcance del objeto a contratar y que ha tenido en cuenta todo lo anterior, para definir las obligaciones que se adquieren en virtud del contrato que se celebrará.</w:t>
      </w:r>
    </w:p>
    <w:p w14:paraId="31C42F7E" w14:textId="77777777" w:rsidR="00B032EB" w:rsidRPr="00996BC3" w:rsidRDefault="00B032EB" w:rsidP="00B032EB">
      <w:pPr>
        <w:numPr>
          <w:ilvl w:val="0"/>
          <w:numId w:val="7"/>
        </w:numPr>
        <w:spacing w:after="0" w:line="240" w:lineRule="auto"/>
        <w:jc w:val="both"/>
        <w:rPr>
          <w:rFonts w:ascii="Arial" w:eastAsia="Times New Roman" w:hAnsi="Arial" w:cs="Arial"/>
        </w:rPr>
      </w:pPr>
      <w:r w:rsidRPr="00996BC3">
        <w:rPr>
          <w:rFonts w:ascii="Arial" w:eastAsia="Times New Roman" w:hAnsi="Arial" w:cs="Arial"/>
        </w:rPr>
        <w:t>Los proponentes, por la sola presentación de su propuesta, autorizan a la entidad a verificar toda la información que en ella suministren.</w:t>
      </w:r>
    </w:p>
    <w:p w14:paraId="23774DBF" w14:textId="77777777" w:rsidR="00B032EB" w:rsidRPr="00996BC3" w:rsidRDefault="00B032EB" w:rsidP="00B032EB">
      <w:pPr>
        <w:numPr>
          <w:ilvl w:val="0"/>
          <w:numId w:val="7"/>
        </w:numPr>
        <w:spacing w:after="0" w:line="240" w:lineRule="auto"/>
        <w:jc w:val="both"/>
        <w:rPr>
          <w:rFonts w:ascii="Arial" w:eastAsia="Times New Roman" w:hAnsi="Arial" w:cs="Arial"/>
        </w:rPr>
      </w:pPr>
      <w:r w:rsidRPr="00996BC3">
        <w:rPr>
          <w:rFonts w:ascii="Arial" w:eastAsia="Times New Roman" w:hAnsi="Arial" w:cs="Arial"/>
        </w:rPr>
        <w:t>Toda consulta deberá formularse por escrito; no se atenderán consultas personales ni telefónicas. Las respuestas a las consultas se harán igualmente mediante escrito suscrito por el competente y dadas a conocer por publicación en el SECOP.</w:t>
      </w:r>
    </w:p>
    <w:p w14:paraId="7F4DBC00" w14:textId="77777777" w:rsidR="00B032EB" w:rsidRPr="00996BC3" w:rsidRDefault="00B032EB" w:rsidP="00B032EB">
      <w:pPr>
        <w:numPr>
          <w:ilvl w:val="0"/>
          <w:numId w:val="7"/>
        </w:numPr>
        <w:spacing w:after="0" w:line="240" w:lineRule="auto"/>
        <w:jc w:val="both"/>
        <w:rPr>
          <w:rFonts w:ascii="Arial" w:eastAsia="Times New Roman" w:hAnsi="Arial" w:cs="Arial"/>
        </w:rPr>
      </w:pPr>
      <w:r w:rsidRPr="00996BC3">
        <w:rPr>
          <w:rFonts w:ascii="Arial" w:eastAsia="Times New Roman" w:hAnsi="Arial" w:cs="Arial"/>
        </w:rPr>
        <w:t>Ningún convenio verbal con personal de la Entidad, antes o después de la firma del contrato, podrá afectar o modificar alguno de los términos y obligaciones aquí estipuladas.</w:t>
      </w:r>
    </w:p>
    <w:p w14:paraId="76B3CEE1" w14:textId="77777777" w:rsidR="00B032EB" w:rsidRPr="00595BA7" w:rsidRDefault="00B032EB" w:rsidP="00B032EB">
      <w:pPr>
        <w:numPr>
          <w:ilvl w:val="0"/>
          <w:numId w:val="7"/>
        </w:numPr>
        <w:spacing w:after="0" w:line="240" w:lineRule="auto"/>
        <w:jc w:val="both"/>
      </w:pPr>
      <w:r w:rsidRPr="00595BA7">
        <w:rPr>
          <w:rFonts w:ascii="Arial" w:eastAsia="Times New Roman" w:hAnsi="Arial" w:cs="Arial"/>
        </w:rPr>
        <w:t>La Entidad se reserva el derecho de verificar toda la información incluida en la propuesta y de solicitar a las autoridades competentes o a los particulares correspondientes, información relacionada con el contenido de la misma.</w:t>
      </w:r>
    </w:p>
    <w:p w14:paraId="6B148060" w14:textId="77777777" w:rsidR="00B032EB" w:rsidRPr="00595BA7" w:rsidRDefault="00B032EB" w:rsidP="00B032EB">
      <w:pPr>
        <w:pStyle w:val="Ttulo1"/>
        <w:jc w:val="center"/>
        <w:rPr>
          <w:rFonts w:ascii="Verdana" w:hAnsi="Verdana" w:cs="Arial"/>
          <w:color w:val="auto"/>
          <w:sz w:val="22"/>
          <w:szCs w:val="22"/>
        </w:rPr>
      </w:pPr>
      <w:bookmarkStart w:id="8" w:name="_Toc352858133"/>
      <w:bookmarkStart w:id="9" w:name="_Toc425927434"/>
      <w:bookmarkStart w:id="10" w:name="_Toc186370026"/>
      <w:bookmarkStart w:id="11" w:name="_Toc186370137"/>
      <w:bookmarkEnd w:id="8"/>
      <w:bookmarkEnd w:id="9"/>
      <w:r w:rsidRPr="00595BA7">
        <w:rPr>
          <w:rFonts w:ascii="Verdana" w:hAnsi="Verdana" w:cs="Arial"/>
          <w:color w:val="auto"/>
          <w:sz w:val="22"/>
          <w:szCs w:val="22"/>
        </w:rPr>
        <w:t>GLOSARIO</w:t>
      </w:r>
      <w:bookmarkEnd w:id="10"/>
      <w:bookmarkEnd w:id="11"/>
    </w:p>
    <w:p w14:paraId="0C8DDFC9" w14:textId="77777777" w:rsidR="00B032EB" w:rsidRPr="00595BA7" w:rsidRDefault="00B032EB" w:rsidP="00B032EB">
      <w:pPr>
        <w:pStyle w:val="Sinespaciado"/>
        <w:rPr>
          <w:rFonts w:ascii="Verdana" w:hAnsi="Verdana" w:cs="Arial"/>
          <w:b/>
          <w:bCs/>
          <w:lang w:val="es-ES_tradnl"/>
        </w:rPr>
      </w:pPr>
    </w:p>
    <w:p w14:paraId="39CECDB4" w14:textId="77777777" w:rsidR="00B032EB" w:rsidRPr="00595BA7" w:rsidRDefault="00B032EB" w:rsidP="00B032EB">
      <w:pPr>
        <w:jc w:val="both"/>
        <w:rPr>
          <w:rFonts w:ascii="Verdana" w:hAnsi="Verdana" w:cs="Arial"/>
        </w:rPr>
      </w:pPr>
      <w:r w:rsidRPr="00595BA7">
        <w:rPr>
          <w:rFonts w:ascii="Verdana" w:hAnsi="Verdana" w:cs="Arial"/>
        </w:rPr>
        <w:t>Para la adecuada interpretación de este Pliego de Condiciones, tendrán el significado que se les atribuye a continuación, independientemente que estén en singular o plural. Los términos que no sean expresamente definidos deberán entenderse de acuerdo con el sentido que les confiera el lenguaje técnico respectivo o por su significado y sentidos naturales y obvios, de conformidad con su uso general.</w:t>
      </w:r>
    </w:p>
    <w:p w14:paraId="4DB64842" w14:textId="77777777" w:rsidR="00B032EB" w:rsidRPr="00595BA7" w:rsidRDefault="00B032EB" w:rsidP="00B032EB">
      <w:pPr>
        <w:jc w:val="both"/>
        <w:rPr>
          <w:rFonts w:ascii="Verdana" w:hAnsi="Verdana" w:cs="Arial"/>
          <w:b/>
          <w:bCs/>
        </w:rPr>
      </w:pPr>
    </w:p>
    <w:p w14:paraId="64FEEBF5" w14:textId="77777777" w:rsidR="00B032EB" w:rsidRPr="00595BA7" w:rsidRDefault="00B032EB" w:rsidP="00B032EB">
      <w:pPr>
        <w:jc w:val="both"/>
        <w:rPr>
          <w:rFonts w:ascii="Verdana" w:hAnsi="Verdana" w:cs="Arial"/>
        </w:rPr>
      </w:pPr>
      <w:r w:rsidRPr="00595BA7">
        <w:rPr>
          <w:rFonts w:ascii="Verdana" w:hAnsi="Verdana" w:cs="Arial"/>
          <w:b/>
          <w:bCs/>
        </w:rPr>
        <w:lastRenderedPageBreak/>
        <w:t xml:space="preserve">Adenda: </w:t>
      </w:r>
      <w:r w:rsidRPr="00595BA7">
        <w:rPr>
          <w:rFonts w:ascii="Verdana" w:hAnsi="Verdana" w:cs="Arial"/>
        </w:rPr>
        <w:t>Documento expedido con el propósito de modificar, aclarar o precisar los términos del Pliego de Condiciones, sus Anexos o Formularios y en general los documentos licitatorios que formen parte del mismo.</w:t>
      </w:r>
    </w:p>
    <w:p w14:paraId="301F3602" w14:textId="77777777" w:rsidR="00B032EB" w:rsidRPr="00595BA7" w:rsidRDefault="00B032EB" w:rsidP="00B032EB">
      <w:pPr>
        <w:jc w:val="both"/>
        <w:rPr>
          <w:rFonts w:ascii="Verdana" w:hAnsi="Verdana" w:cs="Arial"/>
        </w:rPr>
      </w:pPr>
      <w:r w:rsidRPr="00595BA7">
        <w:rPr>
          <w:rFonts w:ascii="Verdana" w:hAnsi="Verdana" w:cs="Arial"/>
          <w:b/>
          <w:bCs/>
        </w:rPr>
        <w:t xml:space="preserve">Adjudicación y/o Resolución de Adjudicación: </w:t>
      </w:r>
      <w:r w:rsidRPr="00595BA7">
        <w:rPr>
          <w:rFonts w:ascii="Verdana" w:hAnsi="Verdana" w:cs="Arial"/>
        </w:rPr>
        <w:t xml:space="preserve">Acto administrativo expedido por INM a través del cual se adjudicará el presente proceso de selección a la propuesta que resulte ser más favorable para la Entidad, generando la obligación y el derecho para el adjudicatario de suscribir el contrato. </w:t>
      </w:r>
    </w:p>
    <w:p w14:paraId="7D0A0195" w14:textId="49966547" w:rsidR="00B032EB" w:rsidRPr="00595BA7" w:rsidRDefault="00B032EB" w:rsidP="00B032EB">
      <w:pPr>
        <w:jc w:val="both"/>
        <w:rPr>
          <w:rFonts w:ascii="Verdana" w:hAnsi="Verdana" w:cs="Arial"/>
        </w:rPr>
      </w:pPr>
      <w:r w:rsidRPr="00595BA7">
        <w:rPr>
          <w:rFonts w:ascii="Verdana" w:hAnsi="Verdana" w:cs="Arial"/>
          <w:b/>
          <w:bCs/>
        </w:rPr>
        <w:t xml:space="preserve">Adjudicatario o proponente Ganador: </w:t>
      </w:r>
      <w:r w:rsidRPr="00595BA7">
        <w:rPr>
          <w:rFonts w:ascii="Verdana" w:hAnsi="Verdana" w:cs="Arial"/>
        </w:rPr>
        <w:t xml:space="preserve">proponente </w:t>
      </w:r>
      <w:r w:rsidR="00BF490D" w:rsidRPr="00595BA7">
        <w:rPr>
          <w:rFonts w:ascii="Verdana" w:hAnsi="Verdana" w:cs="Arial"/>
        </w:rPr>
        <w:t>que,</w:t>
      </w:r>
      <w:r w:rsidRPr="00595BA7">
        <w:rPr>
          <w:rFonts w:ascii="Verdana" w:hAnsi="Verdana" w:cs="Arial"/>
        </w:rPr>
        <w:t xml:space="preserve"> habiendo cumplido con los requisitos de verificación, haya obtenido el mayor puntaje en la evaluación de la totalidad de las propuestas siempre que su propuesta económica no supere el valor máximo del presupuesto aprobado para el proceso de selección. </w:t>
      </w:r>
    </w:p>
    <w:p w14:paraId="01ABD653" w14:textId="77777777" w:rsidR="00B032EB" w:rsidRPr="00595BA7" w:rsidRDefault="00B032EB" w:rsidP="00B032EB">
      <w:pPr>
        <w:jc w:val="both"/>
        <w:rPr>
          <w:rFonts w:ascii="Verdana" w:hAnsi="Verdana" w:cs="Arial"/>
        </w:rPr>
      </w:pPr>
      <w:r w:rsidRPr="00595BA7">
        <w:rPr>
          <w:rFonts w:ascii="Verdana" w:hAnsi="Verdana" w:cs="Arial"/>
          <w:b/>
          <w:bCs/>
        </w:rPr>
        <w:t>Anexos:</w:t>
      </w:r>
      <w:r w:rsidRPr="00595BA7">
        <w:rPr>
          <w:rFonts w:ascii="Verdana" w:hAnsi="Verdana" w:cs="Arial"/>
        </w:rPr>
        <w:t xml:space="preserve"> Documentos que hacen parte del Pliego de Condiciones y que contienen información relevante para la presentación de las propuestas y/o para la ejecución del contrato de prestación de servicios.</w:t>
      </w:r>
    </w:p>
    <w:p w14:paraId="06AC404B" w14:textId="77777777" w:rsidR="00B032EB" w:rsidRPr="00595BA7" w:rsidRDefault="00B032EB" w:rsidP="00B032EB">
      <w:pPr>
        <w:autoSpaceDE w:val="0"/>
        <w:jc w:val="both"/>
        <w:rPr>
          <w:rFonts w:ascii="Verdana" w:hAnsi="Verdana" w:cs="Arial"/>
          <w:color w:val="000000"/>
        </w:rPr>
      </w:pPr>
      <w:r w:rsidRPr="00595BA7">
        <w:rPr>
          <w:rFonts w:ascii="Verdana" w:hAnsi="Verdana" w:cs="Arial"/>
          <w:b/>
          <w:bCs/>
          <w:color w:val="000000"/>
        </w:rPr>
        <w:t>Apertura de Proceso:</w:t>
      </w:r>
      <w:r w:rsidRPr="00595BA7">
        <w:rPr>
          <w:rFonts w:ascii="Verdana" w:hAnsi="Verdana" w:cs="Arial"/>
          <w:color w:val="000000"/>
        </w:rPr>
        <w:t xml:space="preserve"> Momento a partir del cual los proponentes pueden presentar su propuesta.</w:t>
      </w:r>
    </w:p>
    <w:p w14:paraId="2A51EB5D" w14:textId="77777777" w:rsidR="00B032EB" w:rsidRPr="00595BA7" w:rsidRDefault="00B032EB" w:rsidP="00B032EB">
      <w:pPr>
        <w:autoSpaceDE w:val="0"/>
        <w:jc w:val="both"/>
        <w:rPr>
          <w:rFonts w:ascii="Verdana" w:hAnsi="Verdana" w:cs="Arial"/>
          <w:color w:val="000000"/>
        </w:rPr>
      </w:pPr>
      <w:r w:rsidRPr="00595BA7">
        <w:rPr>
          <w:rFonts w:ascii="Verdana" w:hAnsi="Verdana" w:cs="Arial"/>
          <w:b/>
          <w:bCs/>
          <w:color w:val="000000"/>
        </w:rPr>
        <w:t xml:space="preserve">Cierre del Proceso: </w:t>
      </w:r>
      <w:r w:rsidRPr="00595BA7">
        <w:rPr>
          <w:rFonts w:ascii="Verdana" w:hAnsi="Verdana" w:cs="Arial"/>
          <w:color w:val="000000"/>
        </w:rPr>
        <w:t>Último día y hora que tienen los proponentes para presentar propuesta.</w:t>
      </w:r>
    </w:p>
    <w:p w14:paraId="23BF0602" w14:textId="77777777" w:rsidR="00B032EB" w:rsidRPr="00595BA7" w:rsidRDefault="00B032EB" w:rsidP="00B032EB">
      <w:pPr>
        <w:spacing w:before="280" w:after="280"/>
        <w:jc w:val="both"/>
        <w:rPr>
          <w:rFonts w:ascii="Verdana" w:hAnsi="Verdana" w:cs="Arial"/>
        </w:rPr>
      </w:pPr>
      <w:r w:rsidRPr="00595BA7">
        <w:rPr>
          <w:rFonts w:ascii="Verdana" w:hAnsi="Verdana" w:cs="Arial"/>
          <w:b/>
          <w:bCs/>
        </w:rPr>
        <w:t xml:space="preserve">Comité de Evaluación o Comité Evaluador: </w:t>
      </w:r>
      <w:r w:rsidRPr="00595BA7">
        <w:rPr>
          <w:rFonts w:ascii="Verdana" w:hAnsi="Verdana" w:cs="Arial"/>
        </w:rPr>
        <w:t xml:space="preserve">Comité compuesto por un número impar de personas nombradas por la Dirección del INM o su delegado que efectuará la verificación a las propuestas de los proponentes de los factores habilitantes estipulados en el Pliego. </w:t>
      </w:r>
    </w:p>
    <w:p w14:paraId="72564F8B" w14:textId="77777777" w:rsidR="00B032EB" w:rsidRPr="00595BA7" w:rsidRDefault="00B032EB" w:rsidP="00B032EB">
      <w:pPr>
        <w:spacing w:before="280" w:after="280"/>
        <w:jc w:val="both"/>
        <w:rPr>
          <w:rFonts w:ascii="Verdana" w:hAnsi="Verdana" w:cs="Arial"/>
        </w:rPr>
      </w:pPr>
      <w:r w:rsidRPr="00595BA7">
        <w:rPr>
          <w:rFonts w:ascii="Verdana" w:hAnsi="Verdana" w:cs="Arial"/>
          <w:b/>
          <w:bCs/>
        </w:rPr>
        <w:t>Día Corriente o Día Calendario:</w:t>
      </w:r>
      <w:r w:rsidRPr="00595BA7">
        <w:rPr>
          <w:rFonts w:ascii="Verdana" w:hAnsi="Verdana" w:cs="Arial"/>
        </w:rPr>
        <w:t xml:space="preserve"> Cualquier día del calendario sin tener en cuenta si se trata de un día hábil o no.</w:t>
      </w:r>
    </w:p>
    <w:p w14:paraId="74367902" w14:textId="77777777" w:rsidR="00B032EB" w:rsidRPr="00595BA7" w:rsidRDefault="00B032EB" w:rsidP="00B032EB">
      <w:pPr>
        <w:jc w:val="both"/>
        <w:rPr>
          <w:rFonts w:ascii="Verdana" w:hAnsi="Verdana" w:cs="Arial"/>
        </w:rPr>
      </w:pPr>
      <w:r w:rsidRPr="00595BA7">
        <w:rPr>
          <w:rFonts w:ascii="Verdana" w:hAnsi="Verdana" w:cs="Arial"/>
          <w:b/>
          <w:bCs/>
        </w:rPr>
        <w:t>Día Hábil- día:</w:t>
      </w:r>
      <w:r w:rsidRPr="00595BA7">
        <w:rPr>
          <w:rFonts w:ascii="Verdana" w:hAnsi="Verdana" w:cs="Arial"/>
        </w:rPr>
        <w:t xml:space="preserve"> Cualquier día comprendido entre lunes y viernes excluyendo los días feriados determinados por la ley en la República de Colombia o aquellos en que INM no preste atención al público.</w:t>
      </w:r>
    </w:p>
    <w:p w14:paraId="267B0CCB" w14:textId="77777777" w:rsidR="00B032EB" w:rsidRPr="00595BA7" w:rsidRDefault="00B032EB" w:rsidP="00B032EB">
      <w:pPr>
        <w:pStyle w:val="Textoindependiente"/>
        <w:rPr>
          <w:rFonts w:ascii="Verdana" w:hAnsi="Verdana" w:cs="Arial"/>
          <w:b/>
          <w:bCs/>
          <w:sz w:val="22"/>
          <w:szCs w:val="22"/>
          <w:lang w:val="es-CO"/>
        </w:rPr>
      </w:pPr>
      <w:r w:rsidRPr="00595BA7">
        <w:rPr>
          <w:rFonts w:ascii="Verdana" w:hAnsi="Verdana" w:cs="Arial"/>
          <w:b/>
          <w:bCs/>
          <w:sz w:val="22"/>
          <w:szCs w:val="22"/>
        </w:rPr>
        <w:t xml:space="preserve">Entidad o Instituto Nacional de Metrología -INM: </w:t>
      </w:r>
      <w:r w:rsidRPr="00595BA7">
        <w:rPr>
          <w:rFonts w:ascii="Verdana" w:hAnsi="Verdana" w:cs="Arial"/>
          <w:sz w:val="22"/>
          <w:szCs w:val="22"/>
          <w:lang w:val="es-CO"/>
        </w:rPr>
        <w:t xml:space="preserve">Unidad Administrativa Especial descentralizada del orden nacional, con personería jurídica, autonomía administrativa y financiera, patrimonio propio y adscrita al Ministerio de Comercio, Industria y Turismo, creada mediante el artículo 2 del Decreto Ley 4175 de 2011, bajo la necesidad de fortalecer el desarrollo de la metrología científica e industrial en Colombia, con el fin de posicionar al País de forma permanente y efectiva en los mercados internacionales, avanzar hacia la producción de bienes de alto valor agregado, mejorar la competitividad nacional </w:t>
      </w:r>
      <w:r w:rsidRPr="00595BA7">
        <w:rPr>
          <w:rFonts w:ascii="Verdana" w:hAnsi="Verdana" w:cs="Arial"/>
          <w:sz w:val="22"/>
          <w:szCs w:val="22"/>
          <w:lang w:val="es-CO"/>
        </w:rPr>
        <w:lastRenderedPageBreak/>
        <w:t>y garantizar que el aparato productivo nacional esté en la capacidad de realizar procesos que cumplen con métodos precisos de aseguramiento máximo de la calidad.</w:t>
      </w:r>
    </w:p>
    <w:p w14:paraId="3ABCDBA1" w14:textId="77777777" w:rsidR="00BF490D" w:rsidRDefault="00BF490D" w:rsidP="00BF490D">
      <w:pPr>
        <w:pStyle w:val="Sinespaciado"/>
      </w:pPr>
    </w:p>
    <w:p w14:paraId="67BFF29A" w14:textId="6EEDFAD6" w:rsidR="00B032EB" w:rsidRPr="00595BA7" w:rsidRDefault="00B032EB" w:rsidP="00B032EB">
      <w:pPr>
        <w:autoSpaceDE w:val="0"/>
        <w:jc w:val="both"/>
        <w:rPr>
          <w:rFonts w:ascii="Verdana" w:hAnsi="Verdana" w:cs="Arial"/>
          <w:color w:val="000000"/>
        </w:rPr>
      </w:pPr>
      <w:r w:rsidRPr="00595BA7">
        <w:rPr>
          <w:rFonts w:ascii="Verdana" w:hAnsi="Verdana" w:cs="Arial"/>
          <w:b/>
          <w:bCs/>
          <w:color w:val="000000"/>
        </w:rPr>
        <w:t xml:space="preserve">Formulario: </w:t>
      </w:r>
      <w:r w:rsidRPr="00595BA7">
        <w:rPr>
          <w:rFonts w:ascii="Verdana" w:hAnsi="Verdana" w:cs="Arial"/>
          <w:color w:val="000000"/>
        </w:rPr>
        <w:t>Proformas que deberán diligenciar los proponentes con el fin de cumplir con algunos de los requisitos habilitantes exigidos en el Pliego de Condiciones.</w:t>
      </w:r>
    </w:p>
    <w:p w14:paraId="0A8AB4BB" w14:textId="77777777" w:rsidR="00B032EB" w:rsidRPr="00595BA7" w:rsidRDefault="00B032EB" w:rsidP="00B032EB">
      <w:pPr>
        <w:autoSpaceDE w:val="0"/>
        <w:jc w:val="both"/>
        <w:rPr>
          <w:rFonts w:ascii="Verdana" w:hAnsi="Verdana" w:cs="Arial"/>
          <w:color w:val="000000"/>
        </w:rPr>
      </w:pPr>
      <w:r w:rsidRPr="00595BA7">
        <w:rPr>
          <w:rFonts w:ascii="Verdana" w:hAnsi="Verdana" w:cs="Arial"/>
          <w:b/>
          <w:bCs/>
          <w:color w:val="000000"/>
        </w:rPr>
        <w:t xml:space="preserve">Garantía de Seriedad de la propuesta o Garantía: </w:t>
      </w:r>
      <w:r w:rsidRPr="00595BA7">
        <w:rPr>
          <w:rFonts w:ascii="Verdana" w:hAnsi="Verdana" w:cs="Arial"/>
          <w:color w:val="000000"/>
        </w:rPr>
        <w:t>Póliza expedida por una compañía de seguros o garantía bancaria otorgada por un banco debidamente autorizado por la Superintendencia Financiera de Colombia, que ampara al INM el cumplimiento tanto de la propuesta en sus aspectos técnicos, legales y financieros, como en la postura que realice el proponente y cuya propuesta haya sido calificada como hábil.</w:t>
      </w:r>
    </w:p>
    <w:p w14:paraId="0014A0B5" w14:textId="77777777" w:rsidR="00B032EB" w:rsidRPr="00595BA7" w:rsidRDefault="00B032EB" w:rsidP="00B032EB">
      <w:pPr>
        <w:jc w:val="both"/>
        <w:rPr>
          <w:rFonts w:ascii="Verdana" w:hAnsi="Verdana" w:cs="Arial"/>
        </w:rPr>
      </w:pPr>
      <w:r w:rsidRPr="00595BA7">
        <w:rPr>
          <w:rFonts w:ascii="Verdana" w:hAnsi="Verdana" w:cs="Arial"/>
          <w:b/>
          <w:bCs/>
        </w:rPr>
        <w:t xml:space="preserve">Pesos Colombianos, Pesos o símbolo “$”: </w:t>
      </w:r>
      <w:r w:rsidRPr="00595BA7">
        <w:rPr>
          <w:rFonts w:ascii="Verdana" w:hAnsi="Verdana" w:cs="Arial"/>
        </w:rPr>
        <w:t xml:space="preserve">Moneda de curso legal en la República de Colombia. </w:t>
      </w:r>
    </w:p>
    <w:p w14:paraId="0A006954" w14:textId="77777777" w:rsidR="00B032EB" w:rsidRPr="00595BA7" w:rsidRDefault="00B032EB" w:rsidP="00B032EB">
      <w:pPr>
        <w:autoSpaceDE w:val="0"/>
        <w:jc w:val="both"/>
        <w:rPr>
          <w:rFonts w:ascii="Verdana" w:hAnsi="Verdana" w:cs="Arial"/>
          <w:color w:val="000000"/>
        </w:rPr>
      </w:pPr>
      <w:r w:rsidRPr="00595BA7">
        <w:rPr>
          <w:rFonts w:ascii="Verdana" w:hAnsi="Verdana" w:cs="Arial"/>
          <w:b/>
          <w:bCs/>
        </w:rPr>
        <w:t>Plazo para la Presentación de la propuesta:</w:t>
      </w:r>
      <w:r w:rsidRPr="00595BA7">
        <w:rPr>
          <w:rFonts w:ascii="Verdana" w:hAnsi="Verdana" w:cs="Arial"/>
          <w:color w:val="000000"/>
        </w:rPr>
        <w:t xml:space="preserve"> Tiempo que transcurre desde el momento en que los proponentes pueden presentar su propuesta hasta el cierre del proceso.</w:t>
      </w:r>
    </w:p>
    <w:p w14:paraId="34BC24AD" w14:textId="77777777" w:rsidR="00B032EB" w:rsidRPr="00595BA7" w:rsidRDefault="00B032EB" w:rsidP="00B032EB">
      <w:pPr>
        <w:jc w:val="both"/>
        <w:rPr>
          <w:rFonts w:ascii="Verdana" w:hAnsi="Verdana" w:cs="Arial"/>
        </w:rPr>
      </w:pPr>
      <w:r w:rsidRPr="00595BA7">
        <w:rPr>
          <w:rFonts w:ascii="Verdana" w:hAnsi="Verdana" w:cs="Arial"/>
          <w:b/>
          <w:bCs/>
        </w:rPr>
        <w:t xml:space="preserve">Pliego de Condiciones o Pliego: </w:t>
      </w:r>
      <w:r w:rsidRPr="00595BA7">
        <w:rPr>
          <w:rFonts w:ascii="Verdana" w:hAnsi="Verdana" w:cs="Arial"/>
        </w:rPr>
        <w:t>Acto administrativo de carácter general, expedido por la Entidad contentivo de las reglas y exigencias que debe cumplir un proponente para que su propuesta sea seleccionada como la más favorable. Lo componen el cronograma, la minuta del contrato, los anexos, formularios y las eventuales adendas que se expidan.</w:t>
      </w:r>
    </w:p>
    <w:p w14:paraId="63D384C5" w14:textId="77777777" w:rsidR="00B032EB" w:rsidRPr="00595BA7" w:rsidRDefault="00B032EB" w:rsidP="00B032EB">
      <w:pPr>
        <w:jc w:val="both"/>
        <w:rPr>
          <w:rFonts w:ascii="Verdana" w:hAnsi="Verdana" w:cs="Arial"/>
        </w:rPr>
      </w:pPr>
      <w:r w:rsidRPr="00595BA7">
        <w:rPr>
          <w:rFonts w:ascii="Verdana" w:hAnsi="Verdana" w:cs="Arial"/>
          <w:b/>
          <w:bCs/>
        </w:rPr>
        <w:t xml:space="preserve">Proponente: </w:t>
      </w:r>
      <w:r w:rsidRPr="00595BA7">
        <w:rPr>
          <w:rFonts w:ascii="Verdana" w:hAnsi="Verdana" w:cs="Arial"/>
        </w:rPr>
        <w:t>Persona natural o jurídica o el grupo de personas jurídicas y/o naturales, nacionales o extranjeras, asociadas entre sí mediante las figuras de consorcio, unión temporal o promesa de sociedad futura que presenta una propuesta para participar en el Proceso de Contratación.</w:t>
      </w:r>
    </w:p>
    <w:p w14:paraId="4E9F2F36" w14:textId="77777777" w:rsidR="00B032EB" w:rsidRPr="00595BA7" w:rsidRDefault="00B032EB" w:rsidP="00B032EB">
      <w:pPr>
        <w:jc w:val="both"/>
        <w:rPr>
          <w:rFonts w:ascii="Verdana" w:hAnsi="Verdana" w:cs="Arial"/>
        </w:rPr>
      </w:pPr>
      <w:r w:rsidRPr="00595BA7">
        <w:rPr>
          <w:rFonts w:ascii="Verdana" w:hAnsi="Verdana" w:cs="Arial"/>
          <w:b/>
          <w:bCs/>
        </w:rPr>
        <w:t>Proponente Habilitado</w:t>
      </w:r>
      <w:r w:rsidRPr="00595BA7">
        <w:rPr>
          <w:rFonts w:ascii="Verdana" w:hAnsi="Verdana" w:cs="Arial"/>
        </w:rPr>
        <w:t>: proponente cuya propuesta cumplió con la totalidad de los requerimientos legales, técnicos y financieros exigidos en el Pliego de Condiciones.</w:t>
      </w:r>
    </w:p>
    <w:p w14:paraId="61D24FC8" w14:textId="77777777" w:rsidR="00B032EB" w:rsidRPr="00595BA7" w:rsidRDefault="00B032EB" w:rsidP="00B032EB">
      <w:pPr>
        <w:autoSpaceDE w:val="0"/>
        <w:jc w:val="both"/>
        <w:rPr>
          <w:rFonts w:ascii="Verdana" w:hAnsi="Verdana" w:cs="Arial"/>
          <w:color w:val="000000"/>
        </w:rPr>
      </w:pPr>
      <w:r w:rsidRPr="00595BA7">
        <w:rPr>
          <w:rFonts w:ascii="Verdana" w:hAnsi="Verdana" w:cs="Arial"/>
          <w:b/>
          <w:bCs/>
          <w:color w:val="000000"/>
        </w:rPr>
        <w:t xml:space="preserve">Propuesta: </w:t>
      </w:r>
      <w:r w:rsidRPr="00595BA7">
        <w:rPr>
          <w:rFonts w:ascii="Verdana" w:hAnsi="Verdana" w:cs="Arial"/>
          <w:color w:val="000000"/>
        </w:rPr>
        <w:t>Acto jurídico unilateral, incondicional e irrevocable presentado por un proponente</w:t>
      </w:r>
      <w:r w:rsidRPr="00595BA7">
        <w:rPr>
          <w:rFonts w:ascii="Verdana" w:hAnsi="Verdana" w:cs="Arial"/>
          <w:b/>
          <w:bCs/>
          <w:color w:val="000000"/>
        </w:rPr>
        <w:t xml:space="preserve"> </w:t>
      </w:r>
      <w:r w:rsidRPr="00595BA7">
        <w:rPr>
          <w:rFonts w:ascii="Verdana" w:hAnsi="Verdana" w:cs="Arial"/>
          <w:color w:val="000000"/>
        </w:rPr>
        <w:t>a través de la cual acredita los requerimientos legales, técnicos y financieros establecidos en el Pliego de Condiciones y formula una propuesta económica.</w:t>
      </w:r>
    </w:p>
    <w:p w14:paraId="5C945989" w14:textId="77777777" w:rsidR="00B032EB" w:rsidRPr="00595BA7" w:rsidRDefault="00B032EB" w:rsidP="00B032EB">
      <w:pPr>
        <w:autoSpaceDE w:val="0"/>
        <w:jc w:val="both"/>
        <w:rPr>
          <w:rFonts w:ascii="Verdana" w:hAnsi="Verdana" w:cs="Arial"/>
          <w:color w:val="000000"/>
        </w:rPr>
      </w:pPr>
      <w:r w:rsidRPr="00595BA7">
        <w:rPr>
          <w:rFonts w:ascii="Verdana" w:hAnsi="Verdana" w:cs="Arial"/>
          <w:b/>
          <w:bCs/>
          <w:color w:val="000000"/>
        </w:rPr>
        <w:t xml:space="preserve">Propuesta Hábil: </w:t>
      </w:r>
      <w:r w:rsidRPr="00595BA7">
        <w:rPr>
          <w:rFonts w:ascii="Verdana" w:hAnsi="Verdana" w:cs="Arial"/>
          <w:color w:val="000000"/>
        </w:rPr>
        <w:t>propuesta que a juicio del Comité de Verificación ha cumplido con los requerimientos legales, técnicos y financieros mínimos exigidos en el Pliego de Condiciones.</w:t>
      </w:r>
    </w:p>
    <w:p w14:paraId="08326C57" w14:textId="77777777" w:rsidR="00B032EB" w:rsidRDefault="00B032EB" w:rsidP="00B032EB">
      <w:pPr>
        <w:rPr>
          <w:rFonts w:ascii="Verdana" w:hAnsi="Verdana" w:cs="Arial"/>
        </w:rPr>
      </w:pPr>
      <w:r w:rsidRPr="00595BA7">
        <w:rPr>
          <w:rFonts w:ascii="Verdana" w:hAnsi="Verdana" w:cs="Arial"/>
          <w:b/>
          <w:bCs/>
        </w:rPr>
        <w:lastRenderedPageBreak/>
        <w:t>SMLMV:</w:t>
      </w:r>
      <w:r w:rsidRPr="00595BA7">
        <w:rPr>
          <w:rFonts w:ascii="Verdana" w:hAnsi="Verdana" w:cs="Arial"/>
        </w:rPr>
        <w:t xml:space="preserve"> Salarios mínimos legales mensuales vigentes.</w:t>
      </w:r>
    </w:p>
    <w:p w14:paraId="1172EBF9" w14:textId="77777777" w:rsidR="00B032EB" w:rsidRDefault="00B032EB" w:rsidP="00B032EB">
      <w:pPr>
        <w:pStyle w:val="Ttulo1"/>
        <w:jc w:val="center"/>
        <w:rPr>
          <w:rFonts w:ascii="Verdana" w:hAnsi="Verdana"/>
          <w:color w:val="000000" w:themeColor="text1"/>
          <w:sz w:val="22"/>
          <w:szCs w:val="22"/>
        </w:rPr>
      </w:pPr>
      <w:bookmarkStart w:id="12" w:name="_Toc186370027"/>
      <w:bookmarkStart w:id="13" w:name="_Toc186370138"/>
      <w:r w:rsidRPr="00122C94">
        <w:rPr>
          <w:rFonts w:ascii="Verdana" w:hAnsi="Verdana"/>
          <w:color w:val="000000" w:themeColor="text1"/>
          <w:sz w:val="22"/>
          <w:szCs w:val="22"/>
        </w:rPr>
        <w:t xml:space="preserve">CAPÍTULO </w:t>
      </w:r>
      <w:r>
        <w:rPr>
          <w:rFonts w:ascii="Verdana" w:hAnsi="Verdana"/>
          <w:color w:val="000000" w:themeColor="text1"/>
          <w:sz w:val="22"/>
          <w:szCs w:val="22"/>
        </w:rPr>
        <w:t>PRIMERO</w:t>
      </w:r>
      <w:bookmarkEnd w:id="12"/>
      <w:bookmarkEnd w:id="13"/>
    </w:p>
    <w:p w14:paraId="48873C7F" w14:textId="77777777" w:rsidR="00B032EB" w:rsidRPr="000D1A8D" w:rsidRDefault="00B032EB" w:rsidP="00B032EB">
      <w:pPr>
        <w:pStyle w:val="Ttulo1"/>
        <w:spacing w:before="0"/>
        <w:jc w:val="center"/>
        <w:rPr>
          <w:rFonts w:ascii="Verdana" w:hAnsi="Verdana" w:cs="Arial"/>
          <w:color w:val="auto"/>
          <w:sz w:val="22"/>
          <w:szCs w:val="22"/>
        </w:rPr>
      </w:pPr>
      <w:bookmarkStart w:id="14" w:name="_Toc186370028"/>
      <w:bookmarkStart w:id="15" w:name="_Toc186370139"/>
      <w:r w:rsidRPr="000D1A8D">
        <w:rPr>
          <w:rFonts w:ascii="Verdana" w:hAnsi="Verdana" w:cs="Arial"/>
          <w:color w:val="auto"/>
          <w:sz w:val="22"/>
          <w:szCs w:val="22"/>
        </w:rPr>
        <w:t>GENERALIDADES</w:t>
      </w:r>
      <w:bookmarkEnd w:id="14"/>
      <w:bookmarkEnd w:id="15"/>
      <w:r w:rsidRPr="000D1A8D">
        <w:rPr>
          <w:rFonts w:ascii="Verdana" w:hAnsi="Verdana" w:cs="Arial"/>
          <w:color w:val="auto"/>
          <w:sz w:val="22"/>
          <w:szCs w:val="22"/>
        </w:rPr>
        <w:t xml:space="preserve"> </w:t>
      </w:r>
    </w:p>
    <w:p w14:paraId="0728AD88" w14:textId="77777777" w:rsidR="00B032EB" w:rsidRPr="000D1A8D" w:rsidRDefault="00B032EB" w:rsidP="00EC2415">
      <w:pPr>
        <w:pStyle w:val="Sinespaciado"/>
      </w:pPr>
    </w:p>
    <w:p w14:paraId="3E95EDBC" w14:textId="77777777" w:rsidR="00B032EB" w:rsidRPr="000D1A8D" w:rsidRDefault="00B032EB" w:rsidP="00B032EB">
      <w:pPr>
        <w:pStyle w:val="Ttulo2"/>
        <w:rPr>
          <w:rFonts w:ascii="Verdana" w:hAnsi="Verdana" w:cs="Arial"/>
          <w:color w:val="auto"/>
          <w:sz w:val="22"/>
          <w:szCs w:val="22"/>
        </w:rPr>
      </w:pPr>
      <w:bookmarkStart w:id="16" w:name="_Toc186370029"/>
      <w:bookmarkStart w:id="17" w:name="_Toc186370140"/>
      <w:r w:rsidRPr="000D1A8D">
        <w:rPr>
          <w:rFonts w:ascii="Verdana" w:hAnsi="Verdana" w:cs="Arial"/>
          <w:color w:val="auto"/>
          <w:sz w:val="22"/>
          <w:szCs w:val="22"/>
        </w:rPr>
        <w:t>1.1 INTRODUCCIÓN:</w:t>
      </w:r>
      <w:bookmarkEnd w:id="16"/>
      <w:bookmarkEnd w:id="17"/>
    </w:p>
    <w:p w14:paraId="18CE0909" w14:textId="77777777" w:rsidR="00B032EB" w:rsidRPr="000D1A8D" w:rsidRDefault="00B032EB" w:rsidP="00EC2415">
      <w:pPr>
        <w:pStyle w:val="Sinespaciado"/>
      </w:pPr>
    </w:p>
    <w:p w14:paraId="333D598A" w14:textId="77777777" w:rsidR="00B032EB" w:rsidRPr="000D1A8D" w:rsidRDefault="00B032EB" w:rsidP="00B032EB">
      <w:pPr>
        <w:jc w:val="both"/>
        <w:rPr>
          <w:rFonts w:ascii="Verdana" w:hAnsi="Verdana" w:cs="Arial"/>
          <w:b/>
          <w:bCs/>
          <w:lang w:bidi="es-ES"/>
        </w:rPr>
      </w:pPr>
      <w:r w:rsidRPr="000D1A8D">
        <w:rPr>
          <w:rFonts w:ascii="Verdana" w:hAnsi="Verdana" w:cs="Arial"/>
        </w:rPr>
        <w:t xml:space="preserve">El instituto Nacional de Metrología INM, pone a disposición de los interesados el proyecto de pliego de condiciones para la selección del contratista encargado de desarrollar el siguiente objeto: </w:t>
      </w:r>
      <w:r w:rsidRPr="000D1A8D">
        <w:rPr>
          <w:rFonts w:ascii="Verdana" w:hAnsi="Verdana" w:cs="Arial"/>
          <w:b/>
          <w:bCs/>
          <w:i/>
          <w:iCs/>
          <w:color w:val="FF0000"/>
          <w:lang w:bidi="es-ES"/>
        </w:rPr>
        <w:t>Indique el objeto como está establecido en el PAA y en los documentos previos del proceso de selección</w:t>
      </w:r>
    </w:p>
    <w:p w14:paraId="53A0D09C" w14:textId="77777777" w:rsidR="00B032EB" w:rsidRPr="000D1A8D" w:rsidRDefault="00B032EB" w:rsidP="00EC2415">
      <w:pPr>
        <w:pStyle w:val="Sinespaciado"/>
      </w:pPr>
    </w:p>
    <w:p w14:paraId="5B6FC377" w14:textId="77777777" w:rsidR="00B032EB" w:rsidRPr="000D1A8D" w:rsidRDefault="00B032EB" w:rsidP="00B032EB">
      <w:pPr>
        <w:jc w:val="both"/>
        <w:rPr>
          <w:rFonts w:ascii="Verdana" w:hAnsi="Verdana" w:cs="Arial"/>
          <w:b/>
          <w:lang w:bidi="es-ES"/>
        </w:rPr>
      </w:pPr>
      <w:r w:rsidRPr="000D1A8D">
        <w:rPr>
          <w:rFonts w:ascii="Verdana" w:hAnsi="Verdana" w:cs="Arial"/>
        </w:rPr>
        <w:t xml:space="preserve">El presente Proceso de Contratación se encuentra identificado con el número </w:t>
      </w:r>
      <w:r w:rsidRPr="000D1A8D">
        <w:rPr>
          <w:rFonts w:ascii="Verdana" w:hAnsi="Verdana" w:cs="Arial"/>
          <w:b/>
          <w:bCs/>
          <w:color w:val="FF0000"/>
          <w:lang w:bidi="es-ES"/>
        </w:rPr>
        <w:t>SASI/LP/SA/CM-XXX-AÑO</w:t>
      </w:r>
    </w:p>
    <w:p w14:paraId="4D861519" w14:textId="77777777" w:rsidR="00B032EB" w:rsidRPr="000D1A8D" w:rsidRDefault="00B032EB" w:rsidP="00B032EB">
      <w:pPr>
        <w:jc w:val="both"/>
        <w:rPr>
          <w:rFonts w:ascii="Verdana" w:hAnsi="Verdana" w:cs="Arial"/>
        </w:rPr>
      </w:pPr>
      <w:r w:rsidRPr="000D1A8D">
        <w:rPr>
          <w:rFonts w:ascii="Verdana" w:hAnsi="Verdana" w:cs="Arial"/>
        </w:rPr>
        <w:t xml:space="preserve">El procedimiento regulado por el presente proyecto de pliego de condiciones tiene como finalidad seleccionar un contratista mediante la modalidad de </w:t>
      </w:r>
      <w:r w:rsidRPr="000D1A8D">
        <w:rPr>
          <w:rFonts w:ascii="Verdana" w:hAnsi="Verdana" w:cs="Arial"/>
          <w:b/>
          <w:bCs/>
          <w:i/>
          <w:iCs/>
          <w:color w:val="FF0000"/>
          <w:lang w:bidi="es-ES"/>
        </w:rPr>
        <w:t>Indique</w:t>
      </w:r>
      <w:r w:rsidRPr="000D1A8D">
        <w:rPr>
          <w:rFonts w:ascii="Verdana" w:hAnsi="Verdana" w:cs="Arial"/>
        </w:rPr>
        <w:t xml:space="preserve"> </w:t>
      </w:r>
      <w:r w:rsidRPr="000D1A8D">
        <w:rPr>
          <w:rFonts w:ascii="Verdana" w:hAnsi="Verdana" w:cs="Arial"/>
          <w:b/>
          <w:bCs/>
          <w:i/>
          <w:iCs/>
          <w:color w:val="FF0000"/>
        </w:rPr>
        <w:t xml:space="preserve">la modalidad de contratación aplicable </w:t>
      </w:r>
      <w:r w:rsidRPr="000D1A8D">
        <w:rPr>
          <w:rFonts w:ascii="Verdana" w:hAnsi="Verdana" w:cs="Arial"/>
        </w:rPr>
        <w:t>establecida por la Ley 1150 de 2007 y por el Decreto 1082 de 2015, modificado y adicionado por el Decreto 1860 de 2021, a través de su modalidad ELECTRÓNICA siguiendo la metodología dispuesta por el SECOP II.</w:t>
      </w:r>
    </w:p>
    <w:p w14:paraId="6F101313" w14:textId="77777777" w:rsidR="00B032EB" w:rsidRPr="000D1A8D" w:rsidRDefault="00B032EB" w:rsidP="00B032EB">
      <w:pPr>
        <w:jc w:val="both"/>
        <w:rPr>
          <w:rFonts w:ascii="Verdana" w:hAnsi="Verdana" w:cs="Arial"/>
        </w:rPr>
      </w:pPr>
      <w:r w:rsidRPr="000D1A8D">
        <w:rPr>
          <w:rFonts w:ascii="Verdana" w:hAnsi="Verdana" w:cs="Arial"/>
          <w:lang w:val="es-MX"/>
        </w:rPr>
        <w:t>Los documentos del proceso que incluyen los estudios y documentos previos, el estudio de sector, así como cualquiera de sus anexos, están a disposición del público en el Sistema Electrónico de Contratación Pública –en adelante – SECOP II.</w:t>
      </w:r>
    </w:p>
    <w:p w14:paraId="0658B876" w14:textId="77777777" w:rsidR="00B032EB" w:rsidRPr="000D1A8D" w:rsidRDefault="00B032EB" w:rsidP="00B032EB">
      <w:pPr>
        <w:jc w:val="both"/>
        <w:rPr>
          <w:rFonts w:ascii="Verdana" w:hAnsi="Verdana" w:cs="Arial"/>
          <w:lang w:val="es-MX"/>
        </w:rPr>
      </w:pPr>
      <w:r w:rsidRPr="000D1A8D">
        <w:rPr>
          <w:rFonts w:ascii="Verdana" w:hAnsi="Verdana" w:cs="Arial"/>
          <w:lang w:val="es-MX"/>
        </w:rPr>
        <w:t>La entidad evaluará las ofertas con base en las reglas establecidas en el pliego de condiciones y en la normativa y la jurisprudencia aplicable.</w:t>
      </w:r>
    </w:p>
    <w:p w14:paraId="7BF15530" w14:textId="77777777" w:rsidR="00B032EB" w:rsidRPr="000D1A8D" w:rsidRDefault="00B032EB" w:rsidP="00B032EB">
      <w:pPr>
        <w:jc w:val="both"/>
        <w:rPr>
          <w:rFonts w:ascii="Verdana" w:hAnsi="Verdana" w:cs="Arial"/>
        </w:rPr>
      </w:pPr>
      <w:r w:rsidRPr="000D1A8D">
        <w:rPr>
          <w:rFonts w:ascii="Verdana" w:hAnsi="Verdana" w:cs="Arial"/>
          <w:b/>
        </w:rPr>
        <w:t xml:space="preserve">NOTA: </w:t>
      </w:r>
      <w:r w:rsidRPr="000D1A8D">
        <w:rPr>
          <w:rFonts w:ascii="Verdana" w:hAnsi="Verdana" w:cs="Arial"/>
        </w:rPr>
        <w:t>De conformidad con el artículo 8º de la Ley 1150 de 2007, la publicación del presente proyecto de pliegos de condiciones no genera obligación El instituto Nacional de Metrología INM para de dar apertura al proceso de selección.</w:t>
      </w:r>
    </w:p>
    <w:p w14:paraId="745E1CD4" w14:textId="77777777" w:rsidR="00B032EB" w:rsidRPr="000D1A8D" w:rsidRDefault="00B032EB" w:rsidP="00B032EB">
      <w:pPr>
        <w:pStyle w:val="Ttulo2"/>
        <w:rPr>
          <w:rFonts w:ascii="Verdana" w:hAnsi="Verdana" w:cs="Arial"/>
          <w:sz w:val="22"/>
          <w:szCs w:val="22"/>
        </w:rPr>
      </w:pPr>
      <w:bookmarkStart w:id="18" w:name="_Toc186370030"/>
      <w:bookmarkStart w:id="19" w:name="_Toc186370141"/>
      <w:r w:rsidRPr="000D1A8D">
        <w:rPr>
          <w:rFonts w:ascii="Verdana" w:hAnsi="Verdana" w:cs="Arial"/>
          <w:color w:val="auto"/>
          <w:sz w:val="22"/>
          <w:szCs w:val="22"/>
        </w:rPr>
        <w:t>1.2 INVITACIÓN A VEEDURÍAS CIUDADANAS</w:t>
      </w:r>
      <w:bookmarkEnd w:id="18"/>
      <w:bookmarkEnd w:id="19"/>
    </w:p>
    <w:p w14:paraId="5984DDBC" w14:textId="77777777" w:rsidR="00B032EB" w:rsidRPr="000D1A8D" w:rsidRDefault="00B032EB" w:rsidP="00BF490D">
      <w:pPr>
        <w:pStyle w:val="Sinespaciado"/>
      </w:pPr>
    </w:p>
    <w:p w14:paraId="593B64B7" w14:textId="77777777" w:rsidR="00B032EB" w:rsidRPr="000D1A8D" w:rsidRDefault="00B032EB" w:rsidP="00B032EB">
      <w:pPr>
        <w:jc w:val="both"/>
        <w:rPr>
          <w:rFonts w:ascii="Verdana" w:hAnsi="Verdana" w:cs="Arial"/>
        </w:rPr>
      </w:pPr>
      <w:r w:rsidRPr="000D1A8D">
        <w:rPr>
          <w:rFonts w:ascii="Verdana" w:hAnsi="Verdana" w:cs="Arial"/>
        </w:rPr>
        <w:t xml:space="preserve">En cumplimiento con lo dispuesto en el inciso 3º del artículo 66 de la Ley 80 de 1993, el INSTITUTO NACIONAL DE METROLOGÍA- INM, invita a todas las personas y organizaciones interesadas en hacer control social al presente proceso de contratación, en cualquiera de sus fases o etapas, a que presenten las recomendaciones que consideren convenientes, intervengan en las </w:t>
      </w:r>
      <w:r w:rsidRPr="000D1A8D">
        <w:rPr>
          <w:rFonts w:ascii="Verdana" w:hAnsi="Verdana" w:cs="Arial"/>
        </w:rPr>
        <w:lastRenderedPageBreak/>
        <w:t xml:space="preserve">audiencias y a que consulten los documentos del proceso en el Sistema Electrónico de Contratación Pública – SECOP II </w:t>
      </w:r>
      <w:hyperlink r:id="rId10">
        <w:r w:rsidRPr="000D1A8D">
          <w:rPr>
            <w:rStyle w:val="Hipervnculo"/>
            <w:rFonts w:ascii="Verdana" w:hAnsi="Verdana" w:cs="Arial"/>
          </w:rPr>
          <w:t>www.colombiacompra.gov.co.</w:t>
        </w:r>
      </w:hyperlink>
    </w:p>
    <w:p w14:paraId="56939E24" w14:textId="77777777" w:rsidR="00B032EB" w:rsidRPr="00996BC3" w:rsidRDefault="00B032EB" w:rsidP="00BF490D">
      <w:pPr>
        <w:pStyle w:val="Sinespaciado"/>
      </w:pPr>
    </w:p>
    <w:p w14:paraId="7826A6DD" w14:textId="77777777" w:rsidR="00B032EB" w:rsidRPr="000D1A8D" w:rsidRDefault="00B032EB" w:rsidP="00B032EB">
      <w:pPr>
        <w:autoSpaceDE w:val="0"/>
        <w:autoSpaceDN w:val="0"/>
        <w:adjustRightInd w:val="0"/>
        <w:jc w:val="both"/>
        <w:rPr>
          <w:rFonts w:ascii="Verdana" w:eastAsia="Arial Unicode MS" w:hAnsi="Verdana" w:cs="Arial"/>
          <w:bCs/>
        </w:rPr>
      </w:pPr>
      <w:r w:rsidRPr="000D1A8D">
        <w:rPr>
          <w:rFonts w:ascii="Verdana" w:eastAsia="Arial Unicode MS" w:hAnsi="Verdana" w:cs="Arial"/>
          <w:bCs/>
        </w:rPr>
        <w:t>El INSTITUTO NACIONAL DE METROLOGÍA – INM, convoca a las veedurías ciudadanas dando cumplimiento a lo establecido en la Ley 80 de 1993, Ley 1150 de 2007, y demás normas complementarias, para realizar control social al presente proceso de contratación.</w:t>
      </w:r>
    </w:p>
    <w:p w14:paraId="0969498C" w14:textId="77777777" w:rsidR="00B032EB" w:rsidRPr="000D1A8D" w:rsidRDefault="00B032EB" w:rsidP="00B032EB">
      <w:pPr>
        <w:pStyle w:val="Ttulo2"/>
        <w:rPr>
          <w:rFonts w:ascii="Verdana" w:hAnsi="Verdana" w:cs="Arial"/>
          <w:color w:val="auto"/>
          <w:sz w:val="22"/>
          <w:szCs w:val="22"/>
          <w:lang w:val="pt-BR"/>
        </w:rPr>
      </w:pPr>
      <w:bookmarkStart w:id="20" w:name="_Toc186370031"/>
      <w:bookmarkStart w:id="21" w:name="_Toc186370142"/>
      <w:r w:rsidRPr="000D1A8D">
        <w:rPr>
          <w:rFonts w:ascii="Verdana" w:hAnsi="Verdana" w:cs="Arial"/>
          <w:color w:val="auto"/>
          <w:sz w:val="22"/>
          <w:szCs w:val="22"/>
          <w:lang w:val="pt-BR"/>
        </w:rPr>
        <w:t>1.3 CONVOCATORIA LIMITADA O NO A MIPYMES</w:t>
      </w:r>
      <w:bookmarkEnd w:id="20"/>
      <w:bookmarkEnd w:id="21"/>
    </w:p>
    <w:p w14:paraId="2737318A" w14:textId="77777777" w:rsidR="00B032EB" w:rsidRPr="000D1A8D" w:rsidRDefault="00B032EB" w:rsidP="00BF490D">
      <w:pPr>
        <w:pStyle w:val="Sinespaciado"/>
        <w:rPr>
          <w:lang w:val="pt-BR"/>
        </w:rPr>
      </w:pPr>
    </w:p>
    <w:p w14:paraId="0B743F05" w14:textId="77777777" w:rsidR="00B032EB" w:rsidRPr="000D1A8D" w:rsidRDefault="00B032EB" w:rsidP="00B032EB">
      <w:pPr>
        <w:jc w:val="both"/>
        <w:rPr>
          <w:rFonts w:ascii="Verdana" w:hAnsi="Verdana" w:cs="Arial"/>
          <w:i/>
          <w:iCs/>
        </w:rPr>
      </w:pPr>
      <w:r w:rsidRPr="000D1A8D">
        <w:rPr>
          <w:rFonts w:ascii="Verdana" w:hAnsi="Verdana" w:cs="Arial"/>
        </w:rPr>
        <w:t>Que de acuerdo con el Decreto 1082 del 2015 artículo 2.2.1.2.4.2.2. modificado por el Art. 5 del Decreto 1860 de 2021, en el que señala que</w:t>
      </w:r>
      <w:r w:rsidRPr="000D1A8D">
        <w:rPr>
          <w:rFonts w:ascii="Verdana" w:hAnsi="Verdana" w:cs="Arial"/>
          <w:i/>
          <w:iCs/>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p>
    <w:p w14:paraId="05A26C06" w14:textId="77777777" w:rsidR="00B032EB" w:rsidRPr="000D1A8D" w:rsidRDefault="00B032EB" w:rsidP="00BF490D">
      <w:pPr>
        <w:pStyle w:val="Sinespaciado"/>
      </w:pPr>
    </w:p>
    <w:p w14:paraId="4316E76A" w14:textId="77777777" w:rsidR="00B032EB" w:rsidRPr="000D1A8D" w:rsidRDefault="00B032EB" w:rsidP="00B032EB">
      <w:pPr>
        <w:jc w:val="both"/>
        <w:rPr>
          <w:rFonts w:ascii="Verdana" w:hAnsi="Verdana" w:cs="Arial"/>
          <w:i/>
          <w:iCs/>
        </w:rPr>
      </w:pPr>
      <w:r w:rsidRPr="000D1A8D">
        <w:rPr>
          <w:rFonts w:ascii="Verdana" w:hAnsi="Verdana" w:cs="Arial"/>
          <w:i/>
          <w:iCs/>
        </w:rPr>
        <w:t>1. El valor del Proceso de Contratación sea menor a ciento veinticinco mil dólares de los Estados Unidos de América (US$125.000), liquidados con la tasa de cambio que para el efecto determina cada dos años el Ministerio de Comercio, Industria y Turismo.</w:t>
      </w:r>
    </w:p>
    <w:p w14:paraId="60B8A10D" w14:textId="77777777" w:rsidR="00B032EB" w:rsidRPr="000D1A8D" w:rsidRDefault="00B032EB" w:rsidP="00BF490D">
      <w:pPr>
        <w:pStyle w:val="Sinespaciado"/>
      </w:pPr>
    </w:p>
    <w:p w14:paraId="26075DDF" w14:textId="77777777" w:rsidR="00B032EB" w:rsidRPr="000D1A8D" w:rsidRDefault="00B032EB" w:rsidP="00B032EB">
      <w:pPr>
        <w:jc w:val="both"/>
        <w:rPr>
          <w:rFonts w:ascii="Verdana" w:hAnsi="Verdana" w:cs="Arial"/>
          <w:i/>
          <w:iCs/>
        </w:rPr>
      </w:pPr>
      <w:r w:rsidRPr="000D1A8D">
        <w:rPr>
          <w:rFonts w:ascii="Verdana" w:hAnsi="Verdana" w:cs="Arial"/>
          <w:i/>
          <w:iCs/>
        </w:rPr>
        <w:t>2. Se hayan recibido solicitudes de por lo menos dos (2) Mipyme colombianas para limitar la convocatoria a Mipyme colombianas. (…)</w:t>
      </w:r>
    </w:p>
    <w:p w14:paraId="03A8E7F1" w14:textId="77777777" w:rsidR="00B032EB" w:rsidRPr="000D1A8D" w:rsidRDefault="00B032EB" w:rsidP="00BF490D">
      <w:pPr>
        <w:pStyle w:val="Sinespaciado"/>
      </w:pPr>
    </w:p>
    <w:p w14:paraId="01D6B74F" w14:textId="77777777" w:rsidR="00B032EB" w:rsidRPr="000D1A8D" w:rsidRDefault="00B032EB" w:rsidP="00B032EB">
      <w:pPr>
        <w:jc w:val="both"/>
        <w:rPr>
          <w:rFonts w:ascii="Verdana" w:hAnsi="Verdana" w:cs="Arial"/>
          <w:i/>
          <w:iCs/>
        </w:rPr>
      </w:pPr>
      <w:r w:rsidRPr="000D1A8D">
        <w:rPr>
          <w:rFonts w:ascii="Verdana" w:hAnsi="Verdana" w:cs="Arial"/>
          <w:i/>
          <w:iCs/>
        </w:rPr>
        <w:t xml:space="preserve">´´Tratándose de personas jurídicas, las solicitudes solo las podrán realizar Mipyme, cuyo objeto social les permita ejecutar el contrato relacionado con el proceso contractual. </w:t>
      </w:r>
    </w:p>
    <w:p w14:paraId="2543125D" w14:textId="77777777" w:rsidR="00B032EB" w:rsidRPr="000D1A8D" w:rsidRDefault="00B032EB" w:rsidP="00BF490D">
      <w:pPr>
        <w:pStyle w:val="Sinespaciado"/>
      </w:pPr>
    </w:p>
    <w:p w14:paraId="19244A43" w14:textId="77777777" w:rsidR="00B032EB" w:rsidRPr="000D1A8D" w:rsidRDefault="00B032EB" w:rsidP="00B032EB">
      <w:pPr>
        <w:jc w:val="both"/>
        <w:rPr>
          <w:rFonts w:ascii="Verdana" w:hAnsi="Verdana" w:cs="Arial"/>
          <w:i/>
          <w:iCs/>
        </w:rPr>
      </w:pPr>
      <w:r w:rsidRPr="000D1A8D">
        <w:rPr>
          <w:rFonts w:ascii="Verdana" w:hAnsi="Verdana" w:cs="Arial"/>
          <w:i/>
          <w:iCs/>
        </w:rPr>
        <w:t>PARÁGRAFO. Las cooperativas y demás entidades de economía solidaria, siempre que tengan la calidad de Mipyme, podrán solicitar y participar en las convocatorias limitadas en las mismas condiciones dispuestas en el presente artículo.’’</w:t>
      </w:r>
    </w:p>
    <w:p w14:paraId="2041B9F8" w14:textId="77777777" w:rsidR="00B032EB" w:rsidRPr="000D1A8D" w:rsidRDefault="00B032EB" w:rsidP="00BF490D">
      <w:pPr>
        <w:pStyle w:val="Sinespaciado"/>
      </w:pPr>
    </w:p>
    <w:p w14:paraId="14881977" w14:textId="77777777" w:rsidR="00B032EB" w:rsidRPr="000D1A8D" w:rsidRDefault="00B032EB" w:rsidP="00B032EB">
      <w:pPr>
        <w:jc w:val="both"/>
        <w:rPr>
          <w:rFonts w:ascii="Verdana" w:hAnsi="Verdana" w:cs="Arial"/>
          <w:color w:val="FF0000"/>
        </w:rPr>
      </w:pPr>
      <w:r w:rsidRPr="000D1A8D">
        <w:rPr>
          <w:rFonts w:ascii="Verdana" w:hAnsi="Verdana" w:cs="Arial"/>
          <w:i/>
          <w:iCs/>
          <w:color w:val="FF0000"/>
        </w:rPr>
        <w:t>Si el valor del presupuesto oficial es MENOR al umbral de USD 125.000 (V/r Umbral Mipyme en COP ($457.297.264) deberá utilizar el siguiente párrafo:</w:t>
      </w:r>
    </w:p>
    <w:p w14:paraId="4445B0D0" w14:textId="77777777" w:rsidR="00B032EB" w:rsidRPr="000D1A8D" w:rsidRDefault="00B032EB" w:rsidP="00B032EB">
      <w:pPr>
        <w:jc w:val="both"/>
        <w:rPr>
          <w:rFonts w:ascii="Verdana" w:hAnsi="Verdana" w:cs="Arial"/>
          <w:b/>
          <w:bCs/>
        </w:rPr>
      </w:pPr>
    </w:p>
    <w:p w14:paraId="409CF973" w14:textId="77777777" w:rsidR="00B032EB" w:rsidRPr="000D1A8D" w:rsidRDefault="00B032EB" w:rsidP="00B032EB">
      <w:pPr>
        <w:jc w:val="both"/>
        <w:rPr>
          <w:rFonts w:ascii="Verdana" w:hAnsi="Verdana" w:cs="Arial"/>
        </w:rPr>
      </w:pPr>
      <w:r w:rsidRPr="000D1A8D">
        <w:rPr>
          <w:rFonts w:ascii="Verdana" w:hAnsi="Verdana" w:cs="Arial"/>
        </w:rPr>
        <w:lastRenderedPageBreak/>
        <w:t xml:space="preserve">Teniendo en cuenta el presupuesto oficial estimado para el presente proceso el cual asciende a la suma de </w:t>
      </w:r>
      <w:r w:rsidRPr="000D1A8D">
        <w:rPr>
          <w:rFonts w:ascii="Verdana" w:hAnsi="Verdana" w:cs="Arial"/>
          <w:i/>
          <w:iCs/>
          <w:color w:val="FF0000"/>
        </w:rPr>
        <w:t xml:space="preserve">–(indicar valor del presupuesto oficial en letras y números)- </w:t>
      </w:r>
      <w:r w:rsidRPr="000D1A8D">
        <w:rPr>
          <w:rFonts w:ascii="Verdana" w:hAnsi="Verdana" w:cs="Arial"/>
        </w:rPr>
        <w:t xml:space="preserve">incluyendo todos los gastos directos e indirectos, tasas e impuestos, contribuciones, pólizas, retenciones y todos los descuentos de ley a que haya lugar y que se cumple el presupuesto del numeral primero establecido en el Artículo 2.2.1.2.4.2.2., del Decreto 1082 de 2015 modificado por el Art. 5 del Decreto 1860 de 2021, toda vez que dicho valor es menor al umbral en USD 125.000 (V/r Umbral Mipyme en COP ($457.297.264), el INSTITUTO NACIONAL DE METROLOGIA -INM  podrá limitar el presente proceso a las MIPYMES, siempre y cuando se cumpla con el requisito del numeral segundo descrito en dicha norma y su forma de acreditación. Por lo menos dos (2) Mipymes colombianas deberán solicitar la limitación de la convocatoria a Mipyme nacionales. </w:t>
      </w:r>
    </w:p>
    <w:p w14:paraId="611A7B1B" w14:textId="77777777" w:rsidR="00B032EB" w:rsidRPr="000D1A8D" w:rsidRDefault="00B032EB" w:rsidP="00B032EB">
      <w:pPr>
        <w:jc w:val="both"/>
        <w:rPr>
          <w:rFonts w:ascii="Verdana" w:hAnsi="Verdana" w:cs="Arial"/>
        </w:rPr>
      </w:pPr>
      <w:r w:rsidRPr="000D1A8D">
        <w:rPr>
          <w:rFonts w:ascii="Verdana" w:hAnsi="Verdana" w:cs="Arial"/>
        </w:rPr>
        <w:t>La solicitud se recibirá hasta máximo un (1) día hábil antes de la apertura del Proceso de Contratación.</w:t>
      </w:r>
    </w:p>
    <w:p w14:paraId="4FF19BD7" w14:textId="77777777" w:rsidR="00B032EB" w:rsidRPr="000D1A8D" w:rsidRDefault="00B032EB" w:rsidP="003B1A33">
      <w:pPr>
        <w:pStyle w:val="Sinespaciado"/>
      </w:pPr>
    </w:p>
    <w:p w14:paraId="02F46991" w14:textId="77777777" w:rsidR="00B032EB" w:rsidRPr="000D1A8D" w:rsidRDefault="00B032EB" w:rsidP="00B032EB">
      <w:pPr>
        <w:jc w:val="both"/>
        <w:rPr>
          <w:rFonts w:ascii="Verdana" w:hAnsi="Verdana" w:cs="Arial"/>
        </w:rPr>
      </w:pPr>
      <w:r w:rsidRPr="000D1A8D">
        <w:rPr>
          <w:rFonts w:ascii="Verdana" w:hAnsi="Verdana" w:cs="Arial"/>
        </w:rPr>
        <w:t xml:space="preserve">De conformidad con las condiciones establecidas en el artículo 2.2.1.2.4.2.3 y 2.2.1.2.4.2.4 del Decreto 1082 de 2015, modificados por el Art. 5 del Decreto 1860 de 2021, para lo cual es de exclusiva responsabilidad del oferente presentar la totalidad de los documentos que acrediten tal condición. </w:t>
      </w:r>
    </w:p>
    <w:p w14:paraId="758286B6" w14:textId="77777777" w:rsidR="00B032EB" w:rsidRPr="000D1A8D" w:rsidRDefault="00B032EB" w:rsidP="003B1A33">
      <w:pPr>
        <w:pStyle w:val="Sinespaciado"/>
      </w:pPr>
    </w:p>
    <w:p w14:paraId="2B76E650" w14:textId="77777777" w:rsidR="00B032EB" w:rsidRPr="000D1A8D" w:rsidRDefault="00B032EB" w:rsidP="00B032EB">
      <w:pPr>
        <w:jc w:val="both"/>
        <w:rPr>
          <w:rFonts w:ascii="Verdana" w:hAnsi="Verdana" w:cs="Arial"/>
          <w:color w:val="FF0000"/>
        </w:rPr>
      </w:pPr>
      <w:r w:rsidRPr="000D1A8D">
        <w:rPr>
          <w:rFonts w:ascii="Verdana" w:hAnsi="Verdana" w:cs="Arial"/>
          <w:i/>
          <w:iCs/>
          <w:color w:val="FF0000"/>
        </w:rPr>
        <w:t>Si el valor del presupuesto oficial es SUPERIOR al umbral de USD 125.000 (V/r Umbral Mipyme en COP ($457.297.264) deberá utilizar el siguiente párrafo:</w:t>
      </w:r>
    </w:p>
    <w:p w14:paraId="0B6E4EBA" w14:textId="77777777" w:rsidR="00B032EB" w:rsidRPr="000D1A8D" w:rsidRDefault="00B032EB" w:rsidP="003B1A33">
      <w:pPr>
        <w:pStyle w:val="Sinespaciado"/>
      </w:pPr>
    </w:p>
    <w:p w14:paraId="21CEE9DF" w14:textId="77777777" w:rsidR="00B032EB" w:rsidRDefault="00B032EB" w:rsidP="00B032EB">
      <w:pPr>
        <w:jc w:val="both"/>
        <w:rPr>
          <w:rFonts w:ascii="Verdana" w:hAnsi="Verdana" w:cs="Arial"/>
        </w:rPr>
      </w:pPr>
      <w:r w:rsidRPr="000D1A8D">
        <w:rPr>
          <w:rFonts w:ascii="Verdana" w:hAnsi="Verdana" w:cs="Arial"/>
        </w:rPr>
        <w:t xml:space="preserve">Teniendo en cuenta el presupuesto oficial estimado para el presente proceso el cual asciende a la suma de </w:t>
      </w:r>
      <w:r w:rsidRPr="000D1A8D">
        <w:rPr>
          <w:rFonts w:ascii="Verdana" w:hAnsi="Verdana" w:cs="Arial"/>
          <w:i/>
          <w:iCs/>
          <w:color w:val="FF0000"/>
        </w:rPr>
        <w:t xml:space="preserve">–(indicar valor del presupuesto oficial en letras y números)- </w:t>
      </w:r>
      <w:r w:rsidRPr="000D1A8D">
        <w:rPr>
          <w:rFonts w:ascii="Verdana" w:hAnsi="Verdana" w:cs="Arial"/>
        </w:rPr>
        <w:t>incluyendo todos los gastos directos e indirectos, tasas e impuestos, contribuciones, pólizas, retenciones y todos los descuentos de ley a que haya lugar y que se no cumple el presupuesto del numeral primero establecido en el Artículo 2.2.1.2.4.2.2., del Decreto 1082 de 2015 modificado por el Art. 5 del Decreto 1860 de 2021, toda vez que dicho valor es superior al umbral en USD 125.000 (V/r Umbral Mipyme en COP ($457.297.264), la UNIDAD ADMINISTRATIVA ESPECIAL DE REHABILITACIÓN Y MANTENIMIENTO VIAL – UAERMV no limitará el presente proceso a las MIPYMES.</w:t>
      </w:r>
    </w:p>
    <w:p w14:paraId="7C51F017" w14:textId="77777777" w:rsidR="00B032EB" w:rsidRPr="000D1A8D" w:rsidRDefault="00B032EB" w:rsidP="00B032EB">
      <w:pPr>
        <w:pStyle w:val="Ttulo2"/>
        <w:rPr>
          <w:rFonts w:ascii="Verdana" w:hAnsi="Verdana" w:cs="Arial"/>
          <w:color w:val="auto"/>
          <w:sz w:val="22"/>
          <w:szCs w:val="22"/>
        </w:rPr>
      </w:pPr>
      <w:bookmarkStart w:id="22" w:name="_Toc186370032"/>
      <w:bookmarkStart w:id="23" w:name="_Toc186370143"/>
      <w:r w:rsidRPr="000D1A8D">
        <w:rPr>
          <w:rFonts w:ascii="Verdana" w:hAnsi="Verdana" w:cs="Arial"/>
          <w:color w:val="auto"/>
          <w:sz w:val="22"/>
          <w:szCs w:val="22"/>
        </w:rPr>
        <w:t>1.4 COMPROMISO ANTICORRUPCIÓN</w:t>
      </w:r>
      <w:bookmarkEnd w:id="22"/>
      <w:bookmarkEnd w:id="23"/>
    </w:p>
    <w:p w14:paraId="6E749B10" w14:textId="77777777" w:rsidR="00B032EB" w:rsidRPr="000D1A8D" w:rsidRDefault="00B032EB" w:rsidP="003B1A33">
      <w:pPr>
        <w:pStyle w:val="Sinespaciado"/>
      </w:pPr>
    </w:p>
    <w:p w14:paraId="0A6DA6A2" w14:textId="77777777" w:rsidR="00B032EB" w:rsidRPr="000D1A8D" w:rsidRDefault="00B032EB" w:rsidP="00B032EB">
      <w:pPr>
        <w:autoSpaceDE w:val="0"/>
        <w:autoSpaceDN w:val="0"/>
        <w:adjustRightInd w:val="0"/>
        <w:jc w:val="both"/>
        <w:rPr>
          <w:rFonts w:ascii="Verdana" w:hAnsi="Verdana" w:cs="Arial"/>
          <w:lang w:eastAsia="es-CO"/>
        </w:rPr>
      </w:pPr>
      <w:r w:rsidRPr="000D1A8D">
        <w:rPr>
          <w:rFonts w:ascii="Verdana" w:hAnsi="Verdana" w:cs="Arial"/>
          <w:lang w:eastAsia="es-CO"/>
        </w:rPr>
        <w:t>Los Proponentes de este proceso de selección deben suscribir el compromiso anticorrupción contenido en el</w:t>
      </w:r>
      <w:r w:rsidRPr="000D1A8D">
        <w:rPr>
          <w:rFonts w:ascii="Verdana" w:hAnsi="Verdana" w:cs="Arial"/>
          <w:b/>
          <w:lang w:eastAsia="es-CO"/>
        </w:rPr>
        <w:t xml:space="preserve"> FORMATO COMPROMISO ANTICORRUPCIÓN </w:t>
      </w:r>
      <w:r w:rsidRPr="000D1A8D">
        <w:rPr>
          <w:rFonts w:ascii="Verdana" w:hAnsi="Verdana" w:cs="Arial"/>
          <w:bCs/>
          <w:lang w:eastAsia="es-CO"/>
        </w:rPr>
        <w:t>por medio del</w:t>
      </w:r>
      <w:r w:rsidRPr="000D1A8D">
        <w:rPr>
          <w:rFonts w:ascii="Verdana" w:hAnsi="Verdana" w:cs="Arial"/>
          <w:b/>
          <w:lang w:eastAsia="es-CO"/>
        </w:rPr>
        <w:t xml:space="preserve"> </w:t>
      </w:r>
      <w:r w:rsidRPr="000D1A8D">
        <w:rPr>
          <w:rFonts w:ascii="Verdana" w:hAnsi="Verdana" w:cs="Arial"/>
          <w:lang w:eastAsia="es-CO"/>
        </w:rPr>
        <w:t>cual manifiestan su apoyo irrestricto a los esfuerzos del Estado colombiano contra la corrupción.</w:t>
      </w:r>
      <w:r w:rsidRPr="000D1A8D">
        <w:rPr>
          <w:rFonts w:ascii="Verdana" w:hAnsi="Verdana" w:cs="Arial"/>
        </w:rPr>
        <w:t xml:space="preserve"> </w:t>
      </w:r>
      <w:r w:rsidRPr="000D1A8D">
        <w:rPr>
          <w:rFonts w:ascii="Verdana" w:hAnsi="Verdana" w:cs="Arial"/>
          <w:lang w:eastAsia="es-CO"/>
        </w:rPr>
        <w:t xml:space="preserve">El proponente se obliga conforme a la </w:t>
      </w:r>
      <w:r w:rsidRPr="000D1A8D">
        <w:rPr>
          <w:rFonts w:ascii="Verdana" w:hAnsi="Verdana" w:cs="Arial"/>
          <w:lang w:eastAsia="es-CO"/>
        </w:rPr>
        <w:lastRenderedPageBreak/>
        <w:t>Constitución Política, la Ley y el Reglamento, a obrar con trasparencia y moralidad en todas y cada una de las etapas y actuaciones que se deriven del presente proceso de selección y del contrato. Los proponentes, sus empleados y asesores deberán abstenerse de hechos o actos constitutivos de colusión o corrupción durante el proceso de contratación y ejecución del contrato, inclusive posterior a la terminación, sin perjuicio de las acciones penales, civiles, fiscales, disciplinarias y cualquier otra a que hubiere lugar, así como las consecuencias propias del presente proceso de selección.</w:t>
      </w:r>
    </w:p>
    <w:p w14:paraId="2B9E4508" w14:textId="77777777" w:rsidR="00B032EB" w:rsidRPr="000D1A8D" w:rsidRDefault="00B032EB" w:rsidP="003B1A33">
      <w:pPr>
        <w:pStyle w:val="Sinespaciado"/>
        <w:rPr>
          <w:lang w:eastAsia="es-CO"/>
        </w:rPr>
      </w:pPr>
    </w:p>
    <w:p w14:paraId="71CB15E0" w14:textId="77777777" w:rsidR="00B032EB" w:rsidRPr="000D1A8D" w:rsidRDefault="00B032EB" w:rsidP="00B032EB">
      <w:pPr>
        <w:autoSpaceDE w:val="0"/>
        <w:autoSpaceDN w:val="0"/>
        <w:adjustRightInd w:val="0"/>
        <w:jc w:val="both"/>
        <w:rPr>
          <w:rFonts w:ascii="Verdana" w:hAnsi="Verdana" w:cs="Arial"/>
          <w:lang w:eastAsia="es-CO"/>
        </w:rPr>
      </w:pPr>
      <w:r w:rsidRPr="000D1A8D">
        <w:rPr>
          <w:rFonts w:ascii="Verdana" w:hAnsi="Verdana" w:cs="Arial"/>
          <w:lang w:eastAsia="es-CO"/>
        </w:rPr>
        <w:t>Si hay incumplimiento comprobado del compromiso anticorrupción por parte del Proponente, sus empleados, representantes, asesores o de cualquier otra persona que en el Proceso de Contratación actúe en su nombre, es causal suficiente para el rechazo de la Oferta o para de terminación anticipada del contrato si el incumplimiento ocurre con posterioridad a la Adjudicación del mismo, sin perjuicio de que tal incumplimiento tenga consecuencias adicionales.</w:t>
      </w:r>
    </w:p>
    <w:p w14:paraId="54E47C65" w14:textId="77777777" w:rsidR="00B032EB" w:rsidRPr="000D1A8D" w:rsidRDefault="00B032EB" w:rsidP="00B032EB">
      <w:pPr>
        <w:pStyle w:val="Ttulo2"/>
        <w:rPr>
          <w:rFonts w:ascii="Verdana" w:hAnsi="Verdana" w:cs="Arial"/>
          <w:color w:val="auto"/>
          <w:sz w:val="22"/>
          <w:szCs w:val="22"/>
        </w:rPr>
      </w:pPr>
      <w:bookmarkStart w:id="24" w:name="_Toc186370033"/>
      <w:bookmarkStart w:id="25" w:name="_Toc186370144"/>
      <w:r w:rsidRPr="000D1A8D">
        <w:rPr>
          <w:rFonts w:ascii="Verdana" w:hAnsi="Verdana" w:cs="Arial"/>
          <w:color w:val="auto"/>
          <w:sz w:val="22"/>
          <w:szCs w:val="22"/>
        </w:rPr>
        <w:t>1.5 COSTOS DERIVADOS DE PARTICIPAR EN EL PROCESO DE CONTRATACIÓN</w:t>
      </w:r>
      <w:bookmarkEnd w:id="24"/>
      <w:bookmarkEnd w:id="25"/>
    </w:p>
    <w:p w14:paraId="5C8502E9" w14:textId="77777777" w:rsidR="00B032EB" w:rsidRPr="003B1A33" w:rsidRDefault="00B032EB" w:rsidP="003B1A33">
      <w:pPr>
        <w:pStyle w:val="Sinespaciado"/>
        <w:rPr>
          <w:lang w:val="es-ES"/>
        </w:rPr>
      </w:pPr>
    </w:p>
    <w:p w14:paraId="75CD84C6" w14:textId="77777777" w:rsidR="00B032EB" w:rsidRPr="000D1A8D" w:rsidRDefault="00B032EB" w:rsidP="00B032EB">
      <w:pPr>
        <w:jc w:val="both"/>
        <w:rPr>
          <w:rFonts w:ascii="Verdana" w:hAnsi="Verdana" w:cs="Arial"/>
        </w:rPr>
      </w:pPr>
      <w:r w:rsidRPr="000D1A8D">
        <w:rPr>
          <w:rFonts w:ascii="Verdana" w:hAnsi="Verdana" w:cs="Arial"/>
        </w:rPr>
        <w:t>Los costos y gastos en que los interesados incurran con ocasión del análisis de los Documentos del Proceso, la presentación de observaciones, la preparación y presentación de las Ofertas, la presentación de observaciones a las mismas, la asistencia a audiencias públicas y cualquier otro costo o gasto relacionado con la participación en el Proceso de Contratación estará a cargo exclusivo de los interesados y Proponentes.</w:t>
      </w:r>
    </w:p>
    <w:p w14:paraId="042D2734" w14:textId="77777777" w:rsidR="00B032EB" w:rsidRPr="000D1A8D" w:rsidRDefault="00B032EB" w:rsidP="00B032EB">
      <w:pPr>
        <w:pStyle w:val="Ttulo2"/>
        <w:rPr>
          <w:rFonts w:ascii="Verdana" w:eastAsia="Batang" w:hAnsi="Verdana" w:cs="Arial"/>
          <w:sz w:val="22"/>
          <w:szCs w:val="22"/>
        </w:rPr>
      </w:pPr>
      <w:bookmarkStart w:id="26" w:name="_Toc186370034"/>
      <w:bookmarkStart w:id="27" w:name="_Toc186370145"/>
      <w:r w:rsidRPr="000D1A8D">
        <w:rPr>
          <w:rFonts w:ascii="Verdana" w:hAnsi="Verdana" w:cs="Arial"/>
          <w:color w:val="auto"/>
          <w:sz w:val="22"/>
          <w:szCs w:val="22"/>
        </w:rPr>
        <w:t>1.6 COMUNICACIONES</w:t>
      </w:r>
      <w:r w:rsidRPr="000D1A8D">
        <w:rPr>
          <w:rFonts w:ascii="Verdana" w:eastAsia="Batang" w:hAnsi="Verdana" w:cs="Arial"/>
          <w:color w:val="auto"/>
          <w:sz w:val="22"/>
          <w:szCs w:val="22"/>
        </w:rPr>
        <w:t xml:space="preserve"> POR MEDIOS ELECTRÓNICOS:</w:t>
      </w:r>
      <w:bookmarkEnd w:id="26"/>
      <w:bookmarkEnd w:id="27"/>
    </w:p>
    <w:p w14:paraId="5345A4CB" w14:textId="77777777" w:rsidR="00B032EB" w:rsidRPr="000D1A8D" w:rsidRDefault="00B032EB" w:rsidP="003B1A33">
      <w:pPr>
        <w:pStyle w:val="Sinespaciado"/>
      </w:pPr>
    </w:p>
    <w:p w14:paraId="31CFF4B6" w14:textId="77777777" w:rsidR="00B032EB" w:rsidRPr="000D1A8D" w:rsidRDefault="00B032EB" w:rsidP="00B032EB">
      <w:pPr>
        <w:jc w:val="both"/>
        <w:rPr>
          <w:rFonts w:ascii="Verdana" w:hAnsi="Verdana" w:cs="Arial"/>
        </w:rPr>
      </w:pPr>
      <w:r w:rsidRPr="000D1A8D">
        <w:rPr>
          <w:rFonts w:ascii="Verdana" w:hAnsi="Verdana" w:cs="Arial"/>
          <w:bCs/>
        </w:rPr>
        <w:t xml:space="preserve">El presente proceso de selección se desarrollará a través del sistema electrónico de contratación pública </w:t>
      </w:r>
      <w:r w:rsidRPr="000D1A8D">
        <w:rPr>
          <w:rFonts w:ascii="Verdana" w:hAnsi="Verdana" w:cs="Arial"/>
          <w:b/>
          <w:bCs/>
        </w:rPr>
        <w:t>SECOP II</w:t>
      </w:r>
      <w:r w:rsidRPr="000D1A8D">
        <w:rPr>
          <w:rFonts w:ascii="Verdana" w:hAnsi="Verdana" w:cs="Arial"/>
          <w:bCs/>
        </w:rPr>
        <w:t xml:space="preserve">, los proponentes podrán comunicarse, </w:t>
      </w:r>
      <w:r w:rsidRPr="000D1A8D">
        <w:rPr>
          <w:rFonts w:ascii="Verdana" w:hAnsi="Verdana" w:cs="Arial"/>
          <w:b/>
          <w:bCs/>
        </w:rPr>
        <w:t>única y exclusivamente a través de esta plataforma transaccional</w:t>
      </w:r>
      <w:r w:rsidRPr="000D1A8D">
        <w:rPr>
          <w:rFonts w:ascii="Verdana" w:hAnsi="Verdana" w:cs="Arial"/>
        </w:rPr>
        <w:t>. No se atenderán bajo ninguna circunstancia consultas telefónicas, personales o por correo electrónico, no se evaluarán las propuestas presentadas de forma física, vía fax, o por correo electrónico, salvo que exista indisponibilidad de la plataforma de contratación pública SECOP II.</w:t>
      </w:r>
    </w:p>
    <w:p w14:paraId="1A25DE12" w14:textId="77777777" w:rsidR="00B032EB" w:rsidRPr="000D1A8D" w:rsidRDefault="00B032EB" w:rsidP="00B032EB">
      <w:pPr>
        <w:jc w:val="both"/>
        <w:rPr>
          <w:rFonts w:ascii="Verdana" w:hAnsi="Verdana" w:cs="Arial"/>
          <w:b/>
        </w:rPr>
      </w:pPr>
      <w:r w:rsidRPr="000D1A8D">
        <w:rPr>
          <w:rFonts w:ascii="Verdana" w:hAnsi="Verdana" w:cs="Arial"/>
          <w:b/>
        </w:rPr>
        <w:t>Indisponibilidad de SECOP II</w:t>
      </w:r>
    </w:p>
    <w:p w14:paraId="39C514EF" w14:textId="77777777" w:rsidR="00B032EB" w:rsidRPr="000D1A8D" w:rsidRDefault="00B032EB" w:rsidP="003B1A33">
      <w:pPr>
        <w:pStyle w:val="Sinespaciado"/>
      </w:pPr>
    </w:p>
    <w:p w14:paraId="58C0D7BC" w14:textId="77777777" w:rsidR="00B032EB" w:rsidRPr="000D1A8D" w:rsidRDefault="00B032EB" w:rsidP="00B032EB">
      <w:pPr>
        <w:jc w:val="both"/>
        <w:rPr>
          <w:rFonts w:ascii="Verdana" w:hAnsi="Verdana" w:cs="Arial"/>
        </w:rPr>
      </w:pPr>
      <w:r w:rsidRPr="000D1A8D">
        <w:rPr>
          <w:rFonts w:ascii="Verdana" w:hAnsi="Verdana" w:cs="Arial"/>
        </w:rPr>
        <w:t xml:space="preserve">En caso de presentarse indisponibilidad de la plataforma SECOP II, en cualquiera de las etapas del proceso de selección, se dará completa aplicación a lo establecido en el </w:t>
      </w:r>
      <w:r w:rsidRPr="000D1A8D">
        <w:rPr>
          <w:rFonts w:ascii="Verdana" w:hAnsi="Verdana" w:cs="Arial"/>
          <w:b/>
        </w:rPr>
        <w:t xml:space="preserve">“PROTOCOLO PARA ACTUAR ANTE UNA </w:t>
      </w:r>
      <w:r w:rsidRPr="000D1A8D">
        <w:rPr>
          <w:rFonts w:ascii="Verdana" w:hAnsi="Verdana" w:cs="Arial"/>
          <w:b/>
        </w:rPr>
        <w:lastRenderedPageBreak/>
        <w:t>INDISPONIBILIDAD DEL SECOP II”</w:t>
      </w:r>
      <w:r w:rsidRPr="000D1A8D">
        <w:rPr>
          <w:rFonts w:ascii="Verdana" w:hAnsi="Verdana" w:cs="Arial"/>
        </w:rPr>
        <w:t xml:space="preserve"> expedido por Colombia Compra Eficiente. </w:t>
      </w:r>
    </w:p>
    <w:p w14:paraId="082EDFD0" w14:textId="77777777" w:rsidR="00B032EB" w:rsidRPr="000D1A8D" w:rsidRDefault="00B032EB" w:rsidP="00B032EB">
      <w:pPr>
        <w:jc w:val="both"/>
        <w:rPr>
          <w:rFonts w:ascii="Verdana" w:hAnsi="Verdana" w:cs="Arial"/>
          <w:b/>
        </w:rPr>
      </w:pPr>
      <w:r w:rsidRPr="000D1A8D">
        <w:rPr>
          <w:rFonts w:ascii="Verdana" w:hAnsi="Verdana" w:cs="Arial"/>
        </w:rPr>
        <w:t xml:space="preserve">Para los casos establecidos en los que se presente indisponibilidad del aplicativo y se requiera él envió de observaciones, documentos, información, entre otros, se utilizará el correo electrónico habilitado para  todos los efectos será </w:t>
      </w:r>
      <w:hyperlink r:id="rId11" w:history="1">
        <w:r w:rsidRPr="000D1A8D">
          <w:rPr>
            <w:rStyle w:val="Hipervnculo"/>
            <w:rFonts w:ascii="Verdana" w:hAnsi="Verdana" w:cs="Arial"/>
            <w:b/>
          </w:rPr>
          <w:t>contratos@inm.gov.co</w:t>
        </w:r>
      </w:hyperlink>
      <w:r w:rsidRPr="000D1A8D">
        <w:rPr>
          <w:rFonts w:ascii="Verdana" w:hAnsi="Verdana" w:cs="Arial"/>
          <w:b/>
        </w:rPr>
        <w:t xml:space="preserve"> </w:t>
      </w:r>
    </w:p>
    <w:p w14:paraId="63DEFE71" w14:textId="77777777" w:rsidR="00B032EB" w:rsidRPr="000D1A8D" w:rsidRDefault="00B032EB" w:rsidP="00B032EB">
      <w:pPr>
        <w:pStyle w:val="Ttulo2"/>
        <w:rPr>
          <w:rFonts w:ascii="Verdana" w:hAnsi="Verdana" w:cs="Arial"/>
          <w:color w:val="auto"/>
          <w:sz w:val="22"/>
          <w:szCs w:val="22"/>
        </w:rPr>
      </w:pPr>
      <w:bookmarkStart w:id="28" w:name="_Toc186370035"/>
      <w:bookmarkStart w:id="29" w:name="_Toc186370146"/>
      <w:r w:rsidRPr="000D1A8D">
        <w:rPr>
          <w:rFonts w:ascii="Verdana" w:hAnsi="Verdana" w:cs="Arial"/>
          <w:color w:val="auto"/>
          <w:sz w:val="22"/>
          <w:szCs w:val="22"/>
        </w:rPr>
        <w:t>1.7 IDIOMA</w:t>
      </w:r>
      <w:bookmarkEnd w:id="28"/>
      <w:bookmarkEnd w:id="29"/>
    </w:p>
    <w:p w14:paraId="7CD430E7" w14:textId="77777777" w:rsidR="00B032EB" w:rsidRPr="000D1A8D" w:rsidRDefault="00B032EB" w:rsidP="003B1A33">
      <w:pPr>
        <w:pStyle w:val="Sinespaciado"/>
      </w:pPr>
    </w:p>
    <w:p w14:paraId="736517C9" w14:textId="77777777" w:rsidR="00B032EB" w:rsidRPr="000D1A8D" w:rsidRDefault="00B032EB" w:rsidP="00B032EB">
      <w:pPr>
        <w:jc w:val="both"/>
        <w:rPr>
          <w:rFonts w:ascii="Verdana" w:hAnsi="Verdana" w:cs="Arial"/>
        </w:rPr>
      </w:pPr>
      <w:r w:rsidRPr="000D1A8D">
        <w:rPr>
          <w:rFonts w:ascii="Verdana" w:hAnsi="Verdana" w:cs="Arial"/>
        </w:rPr>
        <w:t>Los documentos y las comunicaciones cargados en la plataforma SECOP II por los Proponentes para efectos del Proceso de Contratación o para ser tenidos en cuenta en el mismo, deben ser otorgados y presentados en castellano. Los documentos con los cuales los Proponentes acrediten los requisitos habilitantes de que trata este proceso, que estén en una lengua extranjera, deben ser traducidos al castellano y cargarse en la plataforma SECOP II junto con su original. El Proponente que resulte adjudicatario debe presentar la traducción oficial al castellano de los documentos presentados por escrito en lengua extranjera, la cual deberá ser oficial en los términos del artículo 251 del Código General del Proceso, cumpliendo el trámite de apostilla o consularización.</w:t>
      </w:r>
    </w:p>
    <w:p w14:paraId="4135E22F" w14:textId="77777777" w:rsidR="00B032EB" w:rsidRPr="000D1A8D" w:rsidRDefault="00B032EB" w:rsidP="00B032EB">
      <w:pPr>
        <w:pStyle w:val="Sinespaciado"/>
      </w:pPr>
    </w:p>
    <w:p w14:paraId="4B33043C" w14:textId="77777777" w:rsidR="00B032EB" w:rsidRPr="000D1A8D" w:rsidRDefault="00B032EB" w:rsidP="00B032EB">
      <w:pPr>
        <w:pStyle w:val="Ttulo2"/>
        <w:numPr>
          <w:ilvl w:val="1"/>
          <w:numId w:val="8"/>
        </w:numPr>
        <w:spacing w:before="0"/>
        <w:jc w:val="both"/>
        <w:rPr>
          <w:rFonts w:ascii="Verdana" w:hAnsi="Verdana" w:cs="Arial"/>
          <w:color w:val="auto"/>
          <w:sz w:val="22"/>
          <w:szCs w:val="22"/>
        </w:rPr>
      </w:pPr>
      <w:bookmarkStart w:id="30" w:name="_Toc186370036"/>
      <w:bookmarkStart w:id="31" w:name="_Toc186370147"/>
      <w:r w:rsidRPr="000D1A8D">
        <w:rPr>
          <w:rFonts w:ascii="Verdana" w:hAnsi="Verdana" w:cs="Arial"/>
          <w:color w:val="auto"/>
          <w:sz w:val="22"/>
          <w:szCs w:val="22"/>
        </w:rPr>
        <w:t>DOCUMENTOS OTORGADOS EN EL EXTERIOR.</w:t>
      </w:r>
      <w:bookmarkEnd w:id="30"/>
      <w:bookmarkEnd w:id="31"/>
    </w:p>
    <w:p w14:paraId="7F363F7E" w14:textId="77777777" w:rsidR="00B032EB" w:rsidRPr="000D1A8D" w:rsidRDefault="00B032EB" w:rsidP="003B1A33">
      <w:pPr>
        <w:pStyle w:val="Sinespaciado"/>
      </w:pPr>
    </w:p>
    <w:p w14:paraId="5F2ED2D6" w14:textId="77777777" w:rsidR="00B032EB" w:rsidRPr="000D1A8D" w:rsidRDefault="00B032EB" w:rsidP="00B032EB">
      <w:pPr>
        <w:autoSpaceDE w:val="0"/>
        <w:autoSpaceDN w:val="0"/>
        <w:jc w:val="both"/>
        <w:rPr>
          <w:rFonts w:ascii="Verdana" w:hAnsi="Verdana" w:cs="Arial"/>
        </w:rPr>
      </w:pPr>
      <w:r w:rsidRPr="000D1A8D">
        <w:rPr>
          <w:rFonts w:ascii="Verdana" w:hAnsi="Verdana" w:cs="Arial"/>
        </w:rPr>
        <w:t>Los documentos otorgados en el exterior que no estén en idioma español deberán presentarse acompañados de una traducción oficial a dicho idioma.</w:t>
      </w:r>
    </w:p>
    <w:p w14:paraId="225B4492" w14:textId="77777777" w:rsidR="00B032EB" w:rsidRPr="000D1A8D" w:rsidRDefault="00B032EB" w:rsidP="003B1A33">
      <w:pPr>
        <w:pStyle w:val="Sinespaciado"/>
      </w:pPr>
    </w:p>
    <w:p w14:paraId="22624CF0" w14:textId="77777777" w:rsidR="00B032EB" w:rsidRPr="000D1A8D" w:rsidRDefault="00B032EB" w:rsidP="00B032EB">
      <w:pPr>
        <w:autoSpaceDE w:val="0"/>
        <w:autoSpaceDN w:val="0"/>
        <w:jc w:val="both"/>
        <w:rPr>
          <w:rFonts w:ascii="Verdana" w:hAnsi="Verdana" w:cs="Arial"/>
        </w:rPr>
      </w:pPr>
      <w:r w:rsidRPr="000D1A8D">
        <w:rPr>
          <w:rFonts w:ascii="Verdana" w:hAnsi="Verdana" w:cs="Arial"/>
        </w:rPr>
        <w:t>Los documentos otorgados en el exterior deberán presentarse legalizados o apostillados en la forma prevista en las normas vigentes sobre la materia, en especial en los artículos 74 y 251 de la Ley 1564 de 2012 y en el artículo 480 del Código de Comercio.</w:t>
      </w:r>
    </w:p>
    <w:p w14:paraId="302E59FF" w14:textId="77777777" w:rsidR="00B032EB" w:rsidRPr="000D1A8D" w:rsidRDefault="00B032EB" w:rsidP="003B1A33">
      <w:pPr>
        <w:pStyle w:val="Sinespaciado"/>
      </w:pPr>
    </w:p>
    <w:p w14:paraId="7D3F580F" w14:textId="77777777" w:rsidR="00B032EB" w:rsidRPr="000D1A8D" w:rsidRDefault="00B032EB" w:rsidP="00B032EB">
      <w:pPr>
        <w:pStyle w:val="Ttulo2"/>
        <w:numPr>
          <w:ilvl w:val="1"/>
          <w:numId w:val="8"/>
        </w:numPr>
        <w:spacing w:before="0"/>
        <w:jc w:val="both"/>
        <w:rPr>
          <w:rFonts w:ascii="Verdana" w:hAnsi="Verdana" w:cs="Arial"/>
          <w:color w:val="auto"/>
          <w:sz w:val="22"/>
          <w:szCs w:val="22"/>
        </w:rPr>
      </w:pPr>
      <w:bookmarkStart w:id="32" w:name="_Toc186370037"/>
      <w:bookmarkStart w:id="33" w:name="_Toc186370148"/>
      <w:r w:rsidRPr="000D1A8D">
        <w:rPr>
          <w:rFonts w:ascii="Verdana" w:hAnsi="Verdana" w:cs="Arial"/>
          <w:color w:val="auto"/>
          <w:sz w:val="22"/>
          <w:szCs w:val="22"/>
        </w:rPr>
        <w:t>CONSULARIZACIÓN (DOCUMENTOS PRIVADOS).</w:t>
      </w:r>
      <w:bookmarkEnd w:id="32"/>
      <w:bookmarkEnd w:id="33"/>
    </w:p>
    <w:p w14:paraId="02224225" w14:textId="77777777" w:rsidR="00B032EB" w:rsidRPr="000D1A8D" w:rsidRDefault="00B032EB" w:rsidP="003B1A33">
      <w:pPr>
        <w:pStyle w:val="Sinespaciado"/>
      </w:pPr>
    </w:p>
    <w:p w14:paraId="7750414E" w14:textId="77777777" w:rsidR="00B032EB" w:rsidRPr="000D1A8D" w:rsidRDefault="00B032EB" w:rsidP="00B032EB">
      <w:pPr>
        <w:autoSpaceDE w:val="0"/>
        <w:autoSpaceDN w:val="0"/>
        <w:jc w:val="both"/>
        <w:rPr>
          <w:rFonts w:ascii="Verdana" w:hAnsi="Verdana" w:cs="Arial"/>
          <w:i/>
          <w:iCs/>
        </w:rPr>
      </w:pPr>
      <w:r w:rsidRPr="000D1A8D">
        <w:rPr>
          <w:rFonts w:ascii="Verdana" w:hAnsi="Verdana" w:cs="Arial"/>
        </w:rPr>
        <w:t>De conformidad con lo previsto por el artículo 480 del Código de Comercio “</w:t>
      </w:r>
      <w:r w:rsidRPr="000D1A8D">
        <w:rPr>
          <w:rFonts w:ascii="Verdana" w:hAnsi="Verdana" w:cs="Arial"/>
          <w:i/>
          <w:iCs/>
        </w:rPr>
        <w:t>Los documentos otorgados en el exterior se autenticarán por los funcionarios competentes para ello en el respectivo país, y la firma de tales funcionarios lo será a su vez por el cónsul colombiano o, a falta de éste, por el de una Nación amiga, sin perjuicio de lo establecido en convenios internacionales sobre el régimen de los poderes.”</w:t>
      </w:r>
    </w:p>
    <w:p w14:paraId="5CE6528F" w14:textId="77777777" w:rsidR="00B032EB" w:rsidRPr="000D1A8D" w:rsidRDefault="00B032EB" w:rsidP="00B032EB">
      <w:pPr>
        <w:autoSpaceDE w:val="0"/>
        <w:autoSpaceDN w:val="0"/>
        <w:jc w:val="both"/>
        <w:rPr>
          <w:rFonts w:ascii="Verdana" w:hAnsi="Verdana" w:cs="Arial"/>
          <w:i/>
          <w:iCs/>
        </w:rPr>
      </w:pPr>
    </w:p>
    <w:p w14:paraId="0AFA2739" w14:textId="77777777" w:rsidR="00B032EB" w:rsidRPr="000D1A8D" w:rsidRDefault="00B032EB" w:rsidP="00B032EB">
      <w:pPr>
        <w:autoSpaceDE w:val="0"/>
        <w:autoSpaceDN w:val="0"/>
        <w:jc w:val="both"/>
        <w:rPr>
          <w:rFonts w:ascii="Verdana" w:hAnsi="Verdana" w:cs="Arial"/>
          <w:i/>
          <w:iCs/>
        </w:rPr>
      </w:pPr>
      <w:r w:rsidRPr="000D1A8D">
        <w:rPr>
          <w:rFonts w:ascii="Verdana" w:hAnsi="Verdana" w:cs="Arial"/>
        </w:rPr>
        <w:lastRenderedPageBreak/>
        <w:t xml:space="preserve">Tratándose de sociedades, expresa además el citado artículo del Código de Comercio que: </w:t>
      </w:r>
      <w:r w:rsidRPr="000D1A8D">
        <w:rPr>
          <w:rFonts w:ascii="Verdana" w:hAnsi="Verdana" w:cs="Arial"/>
          <w:i/>
          <w:iCs/>
        </w:rPr>
        <w:t>“(…) al autenticar los documentos a que se refiere este artículo los cónsules harán constar que existe la sociedad y ejerce su objeto conforme a las leyes del respectivo país.”</w:t>
      </w:r>
    </w:p>
    <w:p w14:paraId="39BF5F11" w14:textId="77777777" w:rsidR="00B032EB" w:rsidRPr="000D1A8D" w:rsidRDefault="00B032EB" w:rsidP="003B1A33">
      <w:pPr>
        <w:pStyle w:val="Sinespaciado"/>
      </w:pPr>
    </w:p>
    <w:p w14:paraId="7DAEF334" w14:textId="77777777" w:rsidR="00B032EB" w:rsidRPr="000D1A8D" w:rsidRDefault="00B032EB" w:rsidP="00B032EB">
      <w:pPr>
        <w:autoSpaceDE w:val="0"/>
        <w:autoSpaceDN w:val="0"/>
        <w:jc w:val="both"/>
        <w:rPr>
          <w:rFonts w:ascii="Verdana" w:hAnsi="Verdana" w:cs="Arial"/>
        </w:rPr>
      </w:pPr>
      <w:r w:rsidRPr="000D1A8D">
        <w:rPr>
          <w:rFonts w:ascii="Verdana" w:hAnsi="Verdana" w:cs="Arial"/>
        </w:rPr>
        <w:t>Surtido el trámite señalado en el presente numeral, estos documentos deben ser presentados ante el Ministerio de Relaciones Exteriores de Colombia para la correspondiente legalización de la firma del cónsul y demás trámites pertinentes.</w:t>
      </w:r>
    </w:p>
    <w:p w14:paraId="3BB4FE8A" w14:textId="77777777" w:rsidR="00B032EB" w:rsidRPr="000D1A8D" w:rsidRDefault="00B032EB" w:rsidP="003B1A33">
      <w:pPr>
        <w:pStyle w:val="Sinespaciado"/>
      </w:pPr>
    </w:p>
    <w:p w14:paraId="2995B64C" w14:textId="77777777" w:rsidR="00B032EB" w:rsidRPr="000D1A8D" w:rsidRDefault="00B032EB" w:rsidP="00B032EB">
      <w:pPr>
        <w:pStyle w:val="Ttulo2"/>
        <w:numPr>
          <w:ilvl w:val="1"/>
          <w:numId w:val="8"/>
        </w:numPr>
        <w:spacing w:before="0"/>
        <w:jc w:val="both"/>
        <w:rPr>
          <w:rFonts w:ascii="Verdana" w:hAnsi="Verdana" w:cs="Arial"/>
          <w:color w:val="auto"/>
          <w:sz w:val="22"/>
          <w:szCs w:val="22"/>
        </w:rPr>
      </w:pPr>
      <w:bookmarkStart w:id="34" w:name="_Toc186370038"/>
      <w:bookmarkStart w:id="35" w:name="_Toc186370149"/>
      <w:r w:rsidRPr="000D1A8D">
        <w:rPr>
          <w:rFonts w:ascii="Verdana" w:hAnsi="Verdana" w:cs="Arial"/>
          <w:color w:val="auto"/>
          <w:sz w:val="22"/>
          <w:szCs w:val="22"/>
        </w:rPr>
        <w:t>APOSTILLE (DOCUMENTOS PÚBLICOS).</w:t>
      </w:r>
      <w:bookmarkEnd w:id="34"/>
      <w:bookmarkEnd w:id="35"/>
    </w:p>
    <w:p w14:paraId="6F7F43FE" w14:textId="77777777" w:rsidR="00B032EB" w:rsidRPr="000D1A8D" w:rsidRDefault="00B032EB" w:rsidP="003B1A33">
      <w:pPr>
        <w:pStyle w:val="Sinespaciado"/>
      </w:pPr>
    </w:p>
    <w:p w14:paraId="006064EF" w14:textId="77777777" w:rsidR="00B032EB" w:rsidRPr="000D1A8D" w:rsidRDefault="00B032EB" w:rsidP="00B032EB">
      <w:pPr>
        <w:autoSpaceDE w:val="0"/>
        <w:autoSpaceDN w:val="0"/>
        <w:jc w:val="both"/>
        <w:rPr>
          <w:rFonts w:ascii="Verdana" w:hAnsi="Verdana" w:cs="Arial"/>
        </w:rPr>
      </w:pPr>
      <w:r w:rsidRPr="000D1A8D">
        <w:rPr>
          <w:rFonts w:ascii="Verdana" w:hAnsi="Verdana" w:cs="Arial"/>
        </w:rPr>
        <w:t>Cuando se trate de documentos de naturaleza pública otorgados en el exterior, de conformidad con lo previsto en la Ley 455 de 1998, no se requerirá del trámite de Consularización señalado en el numeral anterior, siempre que provenga de uno de los países signatarios de la Convención de La Haya del 5 de octubre de 1961, sobre abolición del requisito de legalización para documentos públicos extranjeros, aprobada por la Ley 455 de 1998. En este caso sólo será exigible la apostille, trámite que consiste en el certificado mediante el cual se avala la autenticidad de la firma y el título en que ha actuado la persona firmante del documento y que se surte ante la autoridad competente en el país de origen.</w:t>
      </w:r>
    </w:p>
    <w:p w14:paraId="0D0CC978" w14:textId="77777777" w:rsidR="00B032EB" w:rsidRPr="000D1A8D" w:rsidRDefault="00B032EB" w:rsidP="003B1A33">
      <w:pPr>
        <w:pStyle w:val="Sinespaciado"/>
      </w:pPr>
    </w:p>
    <w:p w14:paraId="3E99AD41" w14:textId="77777777" w:rsidR="00B032EB" w:rsidRPr="000D1A8D" w:rsidRDefault="00B032EB" w:rsidP="00B032EB">
      <w:pPr>
        <w:autoSpaceDE w:val="0"/>
        <w:autoSpaceDN w:val="0"/>
        <w:jc w:val="both"/>
        <w:rPr>
          <w:rFonts w:ascii="Verdana" w:hAnsi="Verdana" w:cs="Arial"/>
        </w:rPr>
      </w:pPr>
      <w:r w:rsidRPr="000D1A8D">
        <w:rPr>
          <w:rFonts w:ascii="Verdana" w:hAnsi="Verdana" w:cs="Arial"/>
        </w:rPr>
        <w:t>Los documentos otorgados en el exterior que no estén en idioma Español proveniente de países signatarios de la convención de La Haya, deberán ser presentados acompañados de una traducción a este idioma, la cual podrá ser oficial en los términos del artículo 251 de la 1564 de 2012 o efectuada por traductor o intérprete no oficial, pero cumpliendo el trámite del Apostille.</w:t>
      </w:r>
    </w:p>
    <w:p w14:paraId="2898625C" w14:textId="77777777" w:rsidR="00B032EB" w:rsidRPr="00996BC3" w:rsidRDefault="00B032EB" w:rsidP="003B1A33">
      <w:pPr>
        <w:pStyle w:val="Sinespaciado"/>
      </w:pPr>
    </w:p>
    <w:p w14:paraId="7902201C" w14:textId="77777777" w:rsidR="00B032EB" w:rsidRPr="000D1A8D" w:rsidRDefault="00B032EB" w:rsidP="00B032EB">
      <w:pPr>
        <w:autoSpaceDE w:val="0"/>
        <w:autoSpaceDN w:val="0"/>
        <w:jc w:val="both"/>
        <w:rPr>
          <w:rFonts w:ascii="Verdana" w:hAnsi="Verdana" w:cs="Arial"/>
        </w:rPr>
      </w:pPr>
      <w:r w:rsidRPr="000D1A8D">
        <w:rPr>
          <w:rFonts w:ascii="Verdana" w:hAnsi="Verdana" w:cs="Arial"/>
        </w:rPr>
        <w:t xml:space="preserve">Los documentos otorgados en el exterior que no estén en idioma Español y que provengan de países NO signatarios de la Convención de La Haya deberán presentarse acompañado de una traducción oficial a este idioma, en los términos del artículo 251 de la 1564 de 2012. </w:t>
      </w:r>
    </w:p>
    <w:p w14:paraId="6196D751" w14:textId="77777777" w:rsidR="00B032EB" w:rsidRPr="000D1A8D" w:rsidRDefault="00B032EB" w:rsidP="00B032EB">
      <w:pPr>
        <w:pStyle w:val="Ttulo2"/>
        <w:rPr>
          <w:rFonts w:ascii="Verdana" w:hAnsi="Verdana" w:cs="Arial"/>
          <w:color w:val="auto"/>
          <w:sz w:val="22"/>
          <w:szCs w:val="22"/>
          <w:lang w:val="es-MX"/>
        </w:rPr>
      </w:pPr>
      <w:bookmarkStart w:id="36" w:name="_Toc1604899951"/>
      <w:bookmarkStart w:id="37" w:name="_Toc186370039"/>
      <w:bookmarkStart w:id="38" w:name="_Toc186370150"/>
      <w:r w:rsidRPr="000D1A8D">
        <w:rPr>
          <w:rFonts w:ascii="Verdana" w:hAnsi="Verdana" w:cs="Arial"/>
          <w:color w:val="auto"/>
          <w:sz w:val="22"/>
          <w:szCs w:val="22"/>
          <w:lang w:val="es-MX"/>
        </w:rPr>
        <w:t>1.11 INFORMACIÓN INEXACTA</w:t>
      </w:r>
      <w:bookmarkEnd w:id="36"/>
      <w:bookmarkEnd w:id="37"/>
      <w:bookmarkEnd w:id="38"/>
    </w:p>
    <w:p w14:paraId="72CF3615" w14:textId="77777777" w:rsidR="00B032EB" w:rsidRPr="000D1A8D" w:rsidRDefault="00B032EB" w:rsidP="003B1A33">
      <w:pPr>
        <w:pStyle w:val="Sinespaciado"/>
        <w:rPr>
          <w:lang w:val="es-MX"/>
        </w:rPr>
      </w:pPr>
    </w:p>
    <w:p w14:paraId="125AC6E8" w14:textId="77777777" w:rsidR="00B032EB" w:rsidRPr="000D1A8D" w:rsidRDefault="00B032EB" w:rsidP="00B032EB">
      <w:pPr>
        <w:jc w:val="both"/>
        <w:rPr>
          <w:rFonts w:ascii="Verdana" w:hAnsi="Verdana" w:cs="Arial"/>
          <w:lang w:val="es-MX"/>
        </w:rPr>
      </w:pPr>
      <w:r w:rsidRPr="000D1A8D">
        <w:rPr>
          <w:rFonts w:ascii="Verdana" w:hAnsi="Verdana" w:cs="Arial"/>
          <w:lang w:val="es-MX"/>
        </w:rPr>
        <w:t xml:space="preserve">La entidad se reserva el derecho de verificar integralmente la información aportada por el proponente. Para esto, puede acudir a las autoridades, personas, empresas o entidades   respectivas. </w:t>
      </w:r>
    </w:p>
    <w:p w14:paraId="3F8D6EC0" w14:textId="77777777" w:rsidR="00B032EB" w:rsidRPr="000D1A8D" w:rsidRDefault="00B032EB" w:rsidP="00B032EB">
      <w:pPr>
        <w:jc w:val="both"/>
        <w:rPr>
          <w:rFonts w:ascii="Verdana" w:hAnsi="Verdana" w:cs="Arial"/>
          <w:lang w:val="es-MX"/>
        </w:rPr>
      </w:pPr>
    </w:p>
    <w:p w14:paraId="2FDE85A1" w14:textId="77777777" w:rsidR="00B032EB" w:rsidRPr="000D1A8D" w:rsidRDefault="00B032EB" w:rsidP="00B032EB">
      <w:pPr>
        <w:jc w:val="both"/>
        <w:rPr>
          <w:rFonts w:ascii="Verdana" w:hAnsi="Verdana" w:cs="Arial"/>
          <w:lang w:val="es-MX"/>
        </w:rPr>
      </w:pPr>
      <w:r w:rsidRPr="000D1A8D">
        <w:rPr>
          <w:rFonts w:ascii="Verdana" w:hAnsi="Verdana" w:cs="Arial"/>
          <w:lang w:val="es-MX"/>
        </w:rPr>
        <w:lastRenderedPageBreak/>
        <w:t xml:space="preserve">Cuando exista inconsistencia entre la información suministrada por el proponente y la verificada por la entidad, la información que pretende demostrar el proponente se tendrá por no acreditada. </w:t>
      </w:r>
    </w:p>
    <w:p w14:paraId="06B94F14" w14:textId="77777777" w:rsidR="00B032EB" w:rsidRPr="000D1A8D" w:rsidRDefault="00B032EB" w:rsidP="00B032EB">
      <w:pPr>
        <w:jc w:val="both"/>
        <w:rPr>
          <w:rFonts w:ascii="Verdana" w:hAnsi="Verdana" w:cs="Arial"/>
          <w:lang w:val="es-MX"/>
        </w:rPr>
      </w:pPr>
      <w:r w:rsidRPr="000D1A8D">
        <w:rPr>
          <w:rFonts w:ascii="Verdana" w:hAnsi="Verdana" w:cs="Arial"/>
          <w:lang w:val="es-MX"/>
        </w:rPr>
        <w:t xml:space="preserve">La entidad compulsará copias a las autoridades competentes en aquellos eventos en los cuales la información aportada tenga inconsistencias sobre las cuales pueda existir una posible falsedad, sin que el proponente haya demostrado lo contrario, y rechazará la oferta. </w:t>
      </w:r>
    </w:p>
    <w:p w14:paraId="0E1B60B9" w14:textId="77777777" w:rsidR="00B032EB" w:rsidRPr="000D1A8D" w:rsidRDefault="00B032EB" w:rsidP="003B1A33">
      <w:pPr>
        <w:pStyle w:val="Sinespaciado"/>
        <w:rPr>
          <w:lang w:val="es-MX"/>
        </w:rPr>
      </w:pPr>
      <w:bookmarkStart w:id="39" w:name="_Toc2094739462"/>
    </w:p>
    <w:p w14:paraId="4B5A645C" w14:textId="77777777" w:rsidR="00B032EB" w:rsidRPr="000D1A8D" w:rsidRDefault="00B032EB" w:rsidP="00B032EB">
      <w:pPr>
        <w:pStyle w:val="Ttulo2"/>
        <w:rPr>
          <w:rFonts w:ascii="Verdana" w:hAnsi="Verdana" w:cs="Arial"/>
          <w:color w:val="auto"/>
          <w:sz w:val="22"/>
          <w:szCs w:val="22"/>
          <w:lang w:val="es-MX"/>
        </w:rPr>
      </w:pPr>
      <w:bookmarkStart w:id="40" w:name="_Toc186370040"/>
      <w:bookmarkStart w:id="41" w:name="_Toc186370151"/>
      <w:r w:rsidRPr="000D1A8D">
        <w:rPr>
          <w:rFonts w:ascii="Verdana" w:hAnsi="Verdana" w:cs="Arial"/>
          <w:color w:val="auto"/>
          <w:sz w:val="22"/>
          <w:szCs w:val="22"/>
          <w:lang w:val="es-MX"/>
        </w:rPr>
        <w:t>1.12 INFORMACIÓN RESERVADA</w:t>
      </w:r>
      <w:bookmarkEnd w:id="39"/>
      <w:bookmarkEnd w:id="40"/>
      <w:bookmarkEnd w:id="41"/>
    </w:p>
    <w:p w14:paraId="65C8FE61" w14:textId="77777777" w:rsidR="00B032EB" w:rsidRPr="000D1A8D" w:rsidRDefault="00B032EB" w:rsidP="003B1A33">
      <w:pPr>
        <w:pStyle w:val="Sinespaciado"/>
        <w:rPr>
          <w:lang w:val="es-MX"/>
        </w:rPr>
      </w:pPr>
    </w:p>
    <w:p w14:paraId="6AD3AAB9" w14:textId="77777777" w:rsidR="00B032EB" w:rsidRPr="000D1A8D" w:rsidRDefault="00B032EB" w:rsidP="00B032EB">
      <w:pPr>
        <w:jc w:val="both"/>
        <w:rPr>
          <w:rFonts w:ascii="Verdana" w:hAnsi="Verdana" w:cs="Arial"/>
          <w:lang w:val="es-MX"/>
        </w:rPr>
      </w:pPr>
      <w:r w:rsidRPr="000D1A8D">
        <w:rPr>
          <w:rFonts w:ascii="Verdana" w:hAnsi="Verdana" w:cs="Arial"/>
          <w:lang w:val="es-MX"/>
        </w:rPr>
        <w:t>Si dentro de la propuesta el proponente incluye información que conforme a la ley colombiana tiene el carácter de información reservada, este debe manifestar esta circunstancia con absoluta claridad y precisión en el Formato 1 – Carta de Presentación de la Oferta, identificando el documento o información que considera goza de reserva, citando expresamente la disposición legal que lo ampara. Sin perjuicio de lo anterior y para evaluar las propuestas, la entidad se reserva el derecho de dar a conocer la mencionada información a sus funcionarios, empleados, contratistas, agentes o asesores.</w:t>
      </w:r>
    </w:p>
    <w:p w14:paraId="55497317" w14:textId="77777777" w:rsidR="00B032EB" w:rsidRPr="000D1A8D" w:rsidRDefault="00B032EB" w:rsidP="003B1A33">
      <w:pPr>
        <w:pStyle w:val="Sinespaciado"/>
        <w:rPr>
          <w:lang w:val="es-MX"/>
        </w:rPr>
      </w:pPr>
    </w:p>
    <w:p w14:paraId="7DD12B2B" w14:textId="77777777" w:rsidR="00B032EB" w:rsidRPr="000D1A8D" w:rsidRDefault="00B032EB" w:rsidP="00B032EB">
      <w:pPr>
        <w:jc w:val="both"/>
        <w:rPr>
          <w:rFonts w:ascii="Verdana" w:hAnsi="Verdana" w:cs="Arial"/>
          <w:lang w:val="es-MX"/>
        </w:rPr>
      </w:pPr>
      <w:r w:rsidRPr="000D1A8D">
        <w:rPr>
          <w:rFonts w:ascii="Verdana" w:hAnsi="Verdana" w:cs="Arial"/>
          <w:lang w:val="es-MX"/>
        </w:rPr>
        <w:t>En todo caso, la entidad, sus funcionarios, sus empleados, contratistas, agentes y asesores están obligados a mantener la reserva de la información que, por disposición legal, tenga dicha calidad y que haya sido identificada por el proponente.</w:t>
      </w:r>
    </w:p>
    <w:p w14:paraId="5C720D73" w14:textId="77777777" w:rsidR="00B032EB" w:rsidRPr="000D1A8D" w:rsidRDefault="00B032EB" w:rsidP="003B1A33">
      <w:pPr>
        <w:pStyle w:val="Sinespaciado"/>
        <w:rPr>
          <w:lang w:val="es-MX"/>
        </w:rPr>
      </w:pPr>
    </w:p>
    <w:p w14:paraId="1E7AE64C" w14:textId="77777777" w:rsidR="00B032EB" w:rsidRPr="000D1A8D" w:rsidRDefault="00B032EB" w:rsidP="00B032EB">
      <w:pPr>
        <w:pStyle w:val="Ttulo2"/>
        <w:jc w:val="both"/>
        <w:rPr>
          <w:rFonts w:ascii="Verdana" w:hAnsi="Verdana" w:cs="Arial"/>
          <w:color w:val="auto"/>
          <w:sz w:val="22"/>
          <w:szCs w:val="22"/>
        </w:rPr>
      </w:pPr>
      <w:bookmarkStart w:id="42" w:name="_Toc186370041"/>
      <w:bookmarkStart w:id="43" w:name="_Toc186370152"/>
      <w:r w:rsidRPr="000D1A8D">
        <w:rPr>
          <w:rFonts w:ascii="Verdana" w:hAnsi="Verdana" w:cs="Arial"/>
          <w:color w:val="auto"/>
          <w:sz w:val="22"/>
          <w:szCs w:val="22"/>
        </w:rPr>
        <w:t>1.13 DISPONIBILIDAD Y CONSULTA DEL PLIEGO DE CONDICIONES Y DEMÁS DOCUMENTOS:</w:t>
      </w:r>
      <w:bookmarkEnd w:id="42"/>
      <w:bookmarkEnd w:id="43"/>
    </w:p>
    <w:p w14:paraId="6BE1AC33" w14:textId="77777777" w:rsidR="00B032EB" w:rsidRPr="000D1A8D" w:rsidRDefault="00B032EB" w:rsidP="003B1A33">
      <w:pPr>
        <w:pStyle w:val="Sinespaciado"/>
      </w:pPr>
    </w:p>
    <w:p w14:paraId="4B982261" w14:textId="0355B92F" w:rsidR="00B032EB" w:rsidRDefault="00B032EB" w:rsidP="00B032EB">
      <w:pPr>
        <w:jc w:val="both"/>
        <w:rPr>
          <w:rFonts w:ascii="Verdana" w:hAnsi="Verdana" w:cs="Arial"/>
        </w:rPr>
      </w:pPr>
      <w:r w:rsidRPr="000D1A8D">
        <w:rPr>
          <w:rFonts w:ascii="Verdana" w:hAnsi="Verdana" w:cs="Arial"/>
        </w:rPr>
        <w:t xml:space="preserve">El pliego de condiciones y demás documentos deberán ser consultados directamente en la plataforma del SECOP II - </w:t>
      </w:r>
      <w:hyperlink r:id="rId12">
        <w:r w:rsidRPr="000D1A8D">
          <w:rPr>
            <w:rStyle w:val="Hipervnculo"/>
            <w:rFonts w:ascii="Verdana" w:hAnsi="Verdana" w:cs="Arial"/>
          </w:rPr>
          <w:t xml:space="preserve">www.colombiacompra.gov.co </w:t>
        </w:r>
      </w:hyperlink>
      <w:r w:rsidRPr="000D1A8D">
        <w:rPr>
          <w:rFonts w:ascii="Verdana" w:hAnsi="Verdana" w:cs="Arial"/>
        </w:rPr>
        <w:t xml:space="preserve">. Las versiones de los documentos del proceso que allí aparezcan tienen el carácter de oficiales. El sitio </w:t>
      </w:r>
      <w:hyperlink r:id="rId13">
        <w:r w:rsidRPr="000D1A8D">
          <w:rPr>
            <w:rStyle w:val="Hipervnculo"/>
            <w:rFonts w:ascii="Verdana" w:hAnsi="Verdana" w:cs="Arial"/>
          </w:rPr>
          <w:t xml:space="preserve">www.colombiacompra.gov.co </w:t>
        </w:r>
      </w:hyperlink>
      <w:r w:rsidRPr="000D1A8D">
        <w:rPr>
          <w:rFonts w:ascii="Verdana" w:hAnsi="Verdana" w:cs="Arial"/>
        </w:rPr>
        <w:t>(PLATAFORMA TRANSACCIONAL SECOP II) constituye el mecanismo de comunicación electrónica entre el INM y los interesados, y los mensajes de datos por él transmitidos para este proceso tienen carácter oficial para el mismo.</w:t>
      </w:r>
    </w:p>
    <w:p w14:paraId="266BB4D6" w14:textId="6193B388" w:rsidR="00B032EB" w:rsidRPr="000D1A8D" w:rsidRDefault="00B032EB" w:rsidP="00B032EB">
      <w:pPr>
        <w:pStyle w:val="Ttulo2"/>
        <w:rPr>
          <w:rFonts w:ascii="Verdana" w:hAnsi="Verdana" w:cs="Arial"/>
          <w:sz w:val="22"/>
          <w:szCs w:val="22"/>
        </w:rPr>
      </w:pPr>
      <w:bookmarkStart w:id="44" w:name="_bookmark11"/>
      <w:bookmarkStart w:id="45" w:name="_bookmark12"/>
      <w:bookmarkStart w:id="46" w:name="_Toc186370042"/>
      <w:bookmarkStart w:id="47" w:name="_Toc186370153"/>
      <w:bookmarkEnd w:id="44"/>
      <w:bookmarkEnd w:id="45"/>
      <w:r w:rsidRPr="000D1A8D">
        <w:rPr>
          <w:rFonts w:ascii="Verdana" w:hAnsi="Verdana" w:cs="Arial"/>
          <w:color w:val="auto"/>
          <w:sz w:val="22"/>
          <w:szCs w:val="22"/>
        </w:rPr>
        <w:t>1.14 ACLARACIONES DEL PLIEGO DE CONDICIONES</w:t>
      </w:r>
      <w:bookmarkEnd w:id="46"/>
      <w:bookmarkEnd w:id="47"/>
    </w:p>
    <w:p w14:paraId="0D05482B" w14:textId="77777777" w:rsidR="00B032EB" w:rsidRPr="000D1A8D" w:rsidRDefault="00B032EB" w:rsidP="00B032EB">
      <w:pPr>
        <w:jc w:val="both"/>
        <w:rPr>
          <w:rFonts w:ascii="Verdana" w:hAnsi="Verdana" w:cs="Arial"/>
          <w:b/>
        </w:rPr>
      </w:pPr>
    </w:p>
    <w:p w14:paraId="1EAE459B" w14:textId="77777777" w:rsidR="00B032EB" w:rsidRPr="000D1A8D" w:rsidRDefault="00B032EB" w:rsidP="00B032EB">
      <w:pPr>
        <w:jc w:val="both"/>
        <w:rPr>
          <w:rFonts w:ascii="Verdana" w:hAnsi="Verdana" w:cs="Arial"/>
        </w:rPr>
      </w:pPr>
      <w:r w:rsidRPr="000D1A8D">
        <w:rPr>
          <w:rFonts w:ascii="Verdana" w:hAnsi="Verdana" w:cs="Arial"/>
        </w:rPr>
        <w:lastRenderedPageBreak/>
        <w:t xml:space="preserve">Los interesados que necesiten aclaraciones sobre el proyecto de pliego de condiciones podrán formular sus consultas dentro del plazo establecido en el cronograma como fecha límite para la solicitud de aclaraciones ÚNICAMENTE a través de la plataforma del SECOP II. Las respuestas a las solicitudes de aclaraciones serán comunicadas por el INM, antes de la fecha de cierre de este proceso, a través de la misma plataforma, siempre que sean presentadas de forma oportuna. </w:t>
      </w:r>
    </w:p>
    <w:p w14:paraId="1EB116B0" w14:textId="77777777" w:rsidR="00B032EB" w:rsidRPr="000D1A8D" w:rsidRDefault="00B032EB" w:rsidP="00B032EB">
      <w:pPr>
        <w:pStyle w:val="Ttulo2"/>
        <w:rPr>
          <w:rFonts w:ascii="Verdana" w:hAnsi="Verdana" w:cs="Arial"/>
          <w:color w:val="auto"/>
          <w:sz w:val="22"/>
          <w:szCs w:val="22"/>
        </w:rPr>
      </w:pPr>
      <w:bookmarkStart w:id="48" w:name="_bookmark13"/>
      <w:bookmarkStart w:id="49" w:name="_Toc186370043"/>
      <w:bookmarkStart w:id="50" w:name="_Toc186370154"/>
      <w:bookmarkEnd w:id="48"/>
      <w:r w:rsidRPr="000D1A8D">
        <w:rPr>
          <w:rFonts w:ascii="Verdana" w:hAnsi="Verdana" w:cs="Arial"/>
          <w:color w:val="auto"/>
          <w:sz w:val="22"/>
          <w:szCs w:val="22"/>
        </w:rPr>
        <w:t>1.15 MODIFICACIONES AL PLIEGO DE CONDICIONES:</w:t>
      </w:r>
      <w:bookmarkEnd w:id="49"/>
      <w:bookmarkEnd w:id="50"/>
    </w:p>
    <w:p w14:paraId="0AC02D71" w14:textId="77777777" w:rsidR="00B032EB" w:rsidRPr="000D1A8D" w:rsidRDefault="00B032EB" w:rsidP="003B1A33">
      <w:pPr>
        <w:pStyle w:val="Sinespaciado"/>
      </w:pPr>
    </w:p>
    <w:p w14:paraId="099BF0D1" w14:textId="77777777" w:rsidR="00B032EB" w:rsidRPr="000D1A8D" w:rsidRDefault="00B032EB" w:rsidP="00B032EB">
      <w:pPr>
        <w:jc w:val="both"/>
        <w:rPr>
          <w:rFonts w:ascii="Verdana" w:hAnsi="Verdana" w:cs="Arial"/>
        </w:rPr>
      </w:pPr>
      <w:r w:rsidRPr="000D1A8D">
        <w:rPr>
          <w:rFonts w:ascii="Verdana" w:hAnsi="Verdana" w:cs="Arial"/>
        </w:rPr>
        <w:t>El contenido del pliego de condiciones definitivo sólo podrá modificarse mediante ADENDAS, de conformidad con lo establecido en el artículo 89 de la Ley 1474 de 2011 y el artículo 2.2.1.1.2.2.1 del Decreto 1082 de 2015. Las condiciones que sean modificadas se reflejarán por medio de la plataforma SECOP II. Las modificaciones al cronograma de actividades del proceso pueden ser evidenciadas a través de la plataforma electrónica, sin que sea necesario expedir y/o publicar un documento físico que así         lo evidencie. En todo caso, la herramienta “</w:t>
      </w:r>
      <w:r w:rsidRPr="000D1A8D">
        <w:rPr>
          <w:rFonts w:ascii="Verdana" w:hAnsi="Verdana" w:cs="Arial"/>
          <w:i/>
          <w:iCs/>
        </w:rPr>
        <w:t>Mensajes</w:t>
      </w:r>
      <w:r w:rsidRPr="000D1A8D">
        <w:rPr>
          <w:rFonts w:ascii="Verdana" w:hAnsi="Verdana" w:cs="Arial"/>
        </w:rPr>
        <w:t xml:space="preserve">” podrá servir como medio de publicidad para las actuaciones a que haya lugar, en caso que se requiera. </w:t>
      </w:r>
    </w:p>
    <w:p w14:paraId="3E722E35" w14:textId="77777777" w:rsidR="00B032EB" w:rsidRPr="000D1A8D" w:rsidRDefault="00B032EB" w:rsidP="003B1A33">
      <w:pPr>
        <w:pStyle w:val="Sinespaciado"/>
      </w:pPr>
    </w:p>
    <w:p w14:paraId="3D638E81" w14:textId="77777777" w:rsidR="00B032EB" w:rsidRPr="000D1A8D" w:rsidRDefault="00B032EB" w:rsidP="00B032EB">
      <w:pPr>
        <w:jc w:val="both"/>
        <w:rPr>
          <w:rFonts w:ascii="Verdana" w:hAnsi="Verdana" w:cs="Arial"/>
        </w:rPr>
      </w:pPr>
      <w:r w:rsidRPr="000D1A8D">
        <w:rPr>
          <w:rFonts w:ascii="Verdana" w:hAnsi="Verdana" w:cs="Arial"/>
          <w:b/>
        </w:rPr>
        <w:t xml:space="preserve">NOTA: </w:t>
      </w:r>
      <w:r w:rsidRPr="000D1A8D">
        <w:rPr>
          <w:rFonts w:ascii="Verdana" w:hAnsi="Verdana" w:cs="Arial"/>
        </w:rPr>
        <w:t>En caso de modificación del pliego de condiciones, a través de adendas, se entenderá que también modifica los anexos y apartes del pliego de condiciones que le sean contrarios. Lo anterior, en virtud del principio de interpretación sistemática.</w:t>
      </w:r>
    </w:p>
    <w:p w14:paraId="2F5ED03E" w14:textId="170200A8" w:rsidR="00B032EB" w:rsidRPr="000D1A8D" w:rsidRDefault="00B032EB" w:rsidP="00B032EB">
      <w:pPr>
        <w:pStyle w:val="Ttulo2"/>
        <w:rPr>
          <w:rFonts w:ascii="Verdana" w:hAnsi="Verdana" w:cs="Arial"/>
          <w:color w:val="auto"/>
          <w:sz w:val="22"/>
          <w:szCs w:val="22"/>
        </w:rPr>
      </w:pPr>
      <w:bookmarkStart w:id="51" w:name="_Toc186370044"/>
      <w:bookmarkStart w:id="52" w:name="_Toc186370155"/>
      <w:r w:rsidRPr="000D1A8D">
        <w:rPr>
          <w:rFonts w:ascii="Verdana" w:hAnsi="Verdana" w:cs="Arial"/>
          <w:color w:val="auto"/>
          <w:sz w:val="22"/>
          <w:szCs w:val="22"/>
        </w:rPr>
        <w:t>1.16 ACUERDOS COMERCIALES</w:t>
      </w:r>
      <w:bookmarkEnd w:id="51"/>
      <w:bookmarkEnd w:id="52"/>
    </w:p>
    <w:p w14:paraId="6367AB25" w14:textId="77777777" w:rsidR="00B032EB" w:rsidRPr="000D1A8D" w:rsidRDefault="00B032EB" w:rsidP="003B1A33">
      <w:pPr>
        <w:pStyle w:val="Sinespaciado"/>
      </w:pPr>
    </w:p>
    <w:p w14:paraId="1B1D955E" w14:textId="77777777" w:rsidR="00B032EB" w:rsidRPr="000D1A8D" w:rsidRDefault="00B032EB" w:rsidP="00B032EB">
      <w:pPr>
        <w:jc w:val="both"/>
        <w:rPr>
          <w:rFonts w:ascii="Verdana" w:hAnsi="Verdana" w:cs="Arial"/>
          <w:color w:val="FF0000"/>
        </w:rPr>
      </w:pPr>
      <w:r w:rsidRPr="000D1A8D">
        <w:rPr>
          <w:rFonts w:ascii="Verdana" w:hAnsi="Verdana" w:cs="Arial"/>
          <w:i/>
          <w:color w:val="FF0000"/>
        </w:rPr>
        <w:t>Los responsables de la elaboración de los estudios previos deben determinar si los Acuerdos Comerciales son aplicables al Proceso de Contratación que están diseñando y en caso de que sean aplicables, cumplir con las obligaciones derivadas de los mismos. En caso que no sea aplicable Acuerdo Comercial, se debe indicar que NO APLICA.</w:t>
      </w:r>
    </w:p>
    <w:p w14:paraId="58F7F257" w14:textId="77777777" w:rsidR="00B032EB" w:rsidRPr="000D1A8D" w:rsidRDefault="00B032EB" w:rsidP="003B1A33">
      <w:pPr>
        <w:pStyle w:val="Sinespaciado"/>
      </w:pPr>
    </w:p>
    <w:p w14:paraId="3B18E07A" w14:textId="77777777" w:rsidR="00B032EB" w:rsidRPr="000D1A8D" w:rsidRDefault="00B032EB" w:rsidP="00B032EB">
      <w:pPr>
        <w:widowControl w:val="0"/>
        <w:shd w:val="clear" w:color="auto" w:fill="FFFFFF" w:themeFill="background1"/>
        <w:autoSpaceDE w:val="0"/>
        <w:autoSpaceDN w:val="0"/>
        <w:adjustRightInd w:val="0"/>
        <w:jc w:val="both"/>
        <w:rPr>
          <w:rFonts w:ascii="Verdana" w:hAnsi="Verdana" w:cs="Arial"/>
        </w:rPr>
      </w:pPr>
      <w:r w:rsidRPr="000D1A8D">
        <w:rPr>
          <w:rFonts w:ascii="Verdana" w:hAnsi="Verdana" w:cs="Arial"/>
        </w:rPr>
        <w:t xml:space="preserve">En cumplimiento de lo dispuesto en el </w:t>
      </w:r>
      <w:r w:rsidRPr="000D1A8D">
        <w:rPr>
          <w:rFonts w:ascii="Verdana" w:hAnsi="Verdana" w:cs="Arial"/>
          <w:i/>
          <w:color w:val="FF0000"/>
        </w:rPr>
        <w:t>(Marco normativo que aplique)</w:t>
      </w:r>
      <w:r w:rsidRPr="000D1A8D">
        <w:rPr>
          <w:rFonts w:ascii="Verdana" w:hAnsi="Verdana" w:cs="Arial"/>
        </w:rPr>
        <w:t xml:space="preserve">  y </w:t>
      </w:r>
      <w:r w:rsidRPr="000D1A8D">
        <w:rPr>
          <w:rFonts w:ascii="Verdana" w:eastAsia="Calibri" w:hAnsi="Verdana" w:cs="Arial"/>
        </w:rPr>
        <w:t>en atención al Manual Explicativo de los capítulos de la contratación pública de los acuerdos comerciales negociados por Colombia Entidades contratantes expedidos por el Ministerio de Comercio, Industria y Turismo</w:t>
      </w:r>
      <w:r w:rsidRPr="000D1A8D">
        <w:rPr>
          <w:rFonts w:ascii="Verdana" w:hAnsi="Verdana" w:cs="Arial"/>
        </w:rPr>
        <w:t xml:space="preserve"> es necesario indicar si la presente contratación está cobijada por un acuerdo internacional o un tratado de libre comercio vigente en el Estado Colombiano, para lo cual se establecen los siguientes parámetros de análisis:</w:t>
      </w:r>
    </w:p>
    <w:p w14:paraId="44687F3D" w14:textId="77777777" w:rsidR="00B032EB" w:rsidRPr="000D1A8D" w:rsidRDefault="00B032EB" w:rsidP="00B032EB">
      <w:pPr>
        <w:widowControl w:val="0"/>
        <w:shd w:val="clear" w:color="auto" w:fill="FFFFFF" w:themeFill="background1"/>
        <w:autoSpaceDE w:val="0"/>
        <w:autoSpaceDN w:val="0"/>
        <w:adjustRightInd w:val="0"/>
        <w:jc w:val="both"/>
        <w:rPr>
          <w:rFonts w:ascii="Verdana" w:hAnsi="Verdana" w:cs="Arial"/>
          <w:b/>
        </w:rPr>
      </w:pPr>
    </w:p>
    <w:p w14:paraId="77E6159B" w14:textId="77777777" w:rsidR="00B032EB" w:rsidRPr="000D1A8D" w:rsidRDefault="00B032EB" w:rsidP="00B032EB">
      <w:pPr>
        <w:widowControl w:val="0"/>
        <w:autoSpaceDE w:val="0"/>
        <w:autoSpaceDN w:val="0"/>
        <w:adjustRightInd w:val="0"/>
        <w:jc w:val="both"/>
        <w:rPr>
          <w:rFonts w:ascii="Verdana" w:hAnsi="Verdana" w:cs="Arial"/>
        </w:rPr>
      </w:pPr>
      <w:r w:rsidRPr="000D1A8D">
        <w:rPr>
          <w:rFonts w:ascii="Verdana" w:hAnsi="Verdana" w:cs="Arial"/>
          <w:b/>
        </w:rPr>
        <w:lastRenderedPageBreak/>
        <w:t>Regla No. 1.</w:t>
      </w:r>
      <w:r w:rsidRPr="000D1A8D">
        <w:rPr>
          <w:rFonts w:ascii="Verdana" w:hAnsi="Verdana" w:cs="Arial"/>
        </w:rPr>
        <w:t xml:space="preserve"> Si el INSTITUTO NACIONAL DE METROLOGÍA </w:t>
      </w:r>
      <w:r w:rsidRPr="000D1A8D">
        <w:rPr>
          <w:rFonts w:ascii="Verdana" w:hAnsi="Verdana" w:cs="Arial"/>
          <w:b/>
        </w:rPr>
        <w:t xml:space="preserve">NO </w:t>
      </w:r>
      <w:r w:rsidRPr="000D1A8D">
        <w:rPr>
          <w:rFonts w:ascii="Verdana" w:hAnsi="Verdana" w:cs="Arial"/>
        </w:rPr>
        <w:t xml:space="preserve">hace parte de las entidades estatales incluidas en el Acuerdo Comercial, el proceso de contratación </w:t>
      </w:r>
      <w:r w:rsidRPr="000D1A8D">
        <w:rPr>
          <w:rFonts w:ascii="Verdana" w:hAnsi="Verdana" w:cs="Arial"/>
          <w:b/>
        </w:rPr>
        <w:t>no</w:t>
      </w:r>
      <w:r w:rsidRPr="000D1A8D">
        <w:rPr>
          <w:rFonts w:ascii="Verdana" w:hAnsi="Verdana" w:cs="Arial"/>
        </w:rPr>
        <w:t xml:space="preserve"> </w:t>
      </w:r>
      <w:r w:rsidRPr="000D1A8D">
        <w:rPr>
          <w:rFonts w:ascii="Verdana" w:hAnsi="Verdana" w:cs="Arial"/>
          <w:b/>
        </w:rPr>
        <w:t>está cubierto</w:t>
      </w:r>
      <w:r w:rsidRPr="000D1A8D">
        <w:rPr>
          <w:rFonts w:ascii="Verdana" w:hAnsi="Verdana" w:cs="Arial"/>
        </w:rPr>
        <w:t xml:space="preserve"> y, en consecuencia, </w:t>
      </w:r>
      <w:r w:rsidRPr="000D1A8D">
        <w:rPr>
          <w:rFonts w:ascii="Verdana" w:hAnsi="Verdana" w:cs="Arial"/>
          <w:b/>
        </w:rPr>
        <w:t>no es necesario</w:t>
      </w:r>
      <w:r w:rsidRPr="000D1A8D">
        <w:rPr>
          <w:rFonts w:ascii="Verdana" w:hAnsi="Verdana" w:cs="Arial"/>
        </w:rPr>
        <w:t xml:space="preserve"> hacer análisis adicional alguno.</w:t>
      </w:r>
    </w:p>
    <w:p w14:paraId="50D7E254" w14:textId="77777777" w:rsidR="00B032EB" w:rsidRPr="000D1A8D" w:rsidRDefault="00B032EB" w:rsidP="00B032EB">
      <w:pPr>
        <w:widowControl w:val="0"/>
        <w:autoSpaceDE w:val="0"/>
        <w:autoSpaceDN w:val="0"/>
        <w:adjustRightInd w:val="0"/>
        <w:jc w:val="both"/>
        <w:rPr>
          <w:rFonts w:ascii="Verdana" w:hAnsi="Verdana" w:cs="Arial"/>
        </w:rPr>
      </w:pPr>
      <w:r w:rsidRPr="000D1A8D">
        <w:rPr>
          <w:rFonts w:ascii="Verdana" w:hAnsi="Verdana" w:cs="Arial"/>
          <w:b/>
        </w:rPr>
        <w:t>Regla No. 2.</w:t>
      </w:r>
      <w:r w:rsidRPr="000D1A8D">
        <w:rPr>
          <w:rFonts w:ascii="Verdana" w:hAnsi="Verdana" w:cs="Arial"/>
        </w:rPr>
        <w:t xml:space="preserve"> Si el INSTITUTO NACIONAL DE METROLOGÍA está</w:t>
      </w:r>
      <w:r w:rsidRPr="000D1A8D">
        <w:rPr>
          <w:rFonts w:ascii="Verdana" w:hAnsi="Verdana" w:cs="Arial"/>
          <w:b/>
        </w:rPr>
        <w:t xml:space="preserve"> incluido</w:t>
      </w:r>
      <w:r w:rsidRPr="000D1A8D">
        <w:rPr>
          <w:rFonts w:ascii="Verdana" w:hAnsi="Verdana" w:cs="Arial"/>
        </w:rPr>
        <w:t xml:space="preserve"> en el Acuerdo Comercial y el presupuesto oficial del Proceso de contratación es inferior al valor a partir del cual el Acuerdo Comercial es aplicable, el proceso de contratación no</w:t>
      </w:r>
      <w:r w:rsidRPr="000D1A8D">
        <w:rPr>
          <w:rFonts w:ascii="Verdana" w:hAnsi="Verdana" w:cs="Arial"/>
          <w:b/>
        </w:rPr>
        <w:t xml:space="preserve"> está cubierto</w:t>
      </w:r>
      <w:r w:rsidRPr="000D1A8D">
        <w:rPr>
          <w:rFonts w:ascii="Verdana" w:hAnsi="Verdana" w:cs="Arial"/>
        </w:rPr>
        <w:t xml:space="preserve"> y en consecuencia </w:t>
      </w:r>
      <w:r w:rsidRPr="000D1A8D">
        <w:rPr>
          <w:rFonts w:ascii="Verdana" w:hAnsi="Verdana" w:cs="Arial"/>
          <w:b/>
        </w:rPr>
        <w:t>no es necesario</w:t>
      </w:r>
      <w:r w:rsidRPr="000D1A8D">
        <w:rPr>
          <w:rFonts w:ascii="Verdana" w:hAnsi="Verdana" w:cs="Arial"/>
        </w:rPr>
        <w:t xml:space="preserve"> hacer análisis adicional alguno.</w:t>
      </w:r>
    </w:p>
    <w:p w14:paraId="352A0186" w14:textId="77777777" w:rsidR="00B032EB" w:rsidRPr="000D1A8D" w:rsidRDefault="00B032EB" w:rsidP="00B032EB">
      <w:pPr>
        <w:widowControl w:val="0"/>
        <w:autoSpaceDE w:val="0"/>
        <w:autoSpaceDN w:val="0"/>
        <w:adjustRightInd w:val="0"/>
        <w:jc w:val="both"/>
        <w:rPr>
          <w:rFonts w:ascii="Verdana" w:hAnsi="Verdana" w:cs="Arial"/>
          <w:b/>
        </w:rPr>
      </w:pPr>
      <w:r w:rsidRPr="000D1A8D">
        <w:rPr>
          <w:rFonts w:ascii="Verdana" w:hAnsi="Verdana" w:cs="Arial"/>
          <w:b/>
        </w:rPr>
        <w:t>Regla No. 3</w:t>
      </w:r>
      <w:r w:rsidRPr="000D1A8D">
        <w:rPr>
          <w:rFonts w:ascii="Verdana" w:hAnsi="Verdana" w:cs="Arial"/>
        </w:rPr>
        <w:t>. Si el INSTITUTO NACIONAL DE METROLOGÍA está</w:t>
      </w:r>
      <w:r w:rsidRPr="000D1A8D">
        <w:rPr>
          <w:rFonts w:ascii="Verdana" w:hAnsi="Verdana" w:cs="Arial"/>
          <w:b/>
        </w:rPr>
        <w:t xml:space="preserve"> incluido</w:t>
      </w:r>
      <w:r w:rsidRPr="000D1A8D">
        <w:rPr>
          <w:rFonts w:ascii="Verdana" w:hAnsi="Verdana" w:cs="Arial"/>
        </w:rPr>
        <w:t xml:space="preserve"> en el Acuerdo Comercial y el presupuesto oficial del Proceso de contratación es superior al valor a partir del cual el Acuerdo Comercial es aplicable, el INM debe determinar si hay excepciones aplicables al proceso de contratación. Si no hay excepciones, el Acuerdo comercial </w:t>
      </w:r>
      <w:r w:rsidRPr="000D1A8D">
        <w:rPr>
          <w:rFonts w:ascii="Verdana" w:hAnsi="Verdana" w:cs="Arial"/>
          <w:b/>
        </w:rPr>
        <w:t>es aplicable al proceso de contratación.</w:t>
      </w:r>
    </w:p>
    <w:p w14:paraId="558568A1" w14:textId="77777777" w:rsidR="00B032EB" w:rsidRPr="000D1A8D" w:rsidRDefault="00B032EB" w:rsidP="00B032EB">
      <w:pPr>
        <w:widowControl w:val="0"/>
        <w:autoSpaceDE w:val="0"/>
        <w:autoSpaceDN w:val="0"/>
        <w:adjustRightInd w:val="0"/>
        <w:jc w:val="both"/>
        <w:rPr>
          <w:rFonts w:ascii="Verdana" w:hAnsi="Verdana" w:cs="Arial"/>
        </w:rPr>
      </w:pPr>
      <w:r w:rsidRPr="000D1A8D">
        <w:rPr>
          <w:rFonts w:ascii="Verdana" w:hAnsi="Verdana" w:cs="Arial"/>
        </w:rPr>
        <w:t>De esta forma y con el fin de continuar con el análisis se establece la lista de acuerdos comerciales aplicables al proceso de contratación:</w:t>
      </w:r>
    </w:p>
    <w:tbl>
      <w:tblPr>
        <w:tblStyle w:val="Tablaconcuadrcula6"/>
        <w:tblW w:w="0" w:type="auto"/>
        <w:jc w:val="center"/>
        <w:tblLook w:val="04A0" w:firstRow="1" w:lastRow="0" w:firstColumn="1" w:lastColumn="0" w:noHBand="0" w:noVBand="1"/>
      </w:tblPr>
      <w:tblGrid>
        <w:gridCol w:w="1567"/>
        <w:gridCol w:w="1186"/>
        <w:gridCol w:w="2309"/>
        <w:gridCol w:w="1770"/>
        <w:gridCol w:w="1996"/>
      </w:tblGrid>
      <w:tr w:rsidR="00B032EB" w:rsidRPr="000D1A8D" w14:paraId="444DF2B0" w14:textId="77777777" w:rsidTr="003B1A33">
        <w:trPr>
          <w:jc w:val="center"/>
        </w:trPr>
        <w:tc>
          <w:tcPr>
            <w:tcW w:w="1567" w:type="dxa"/>
            <w:vAlign w:val="center"/>
            <w:hideMark/>
          </w:tcPr>
          <w:p w14:paraId="337DBBE8" w14:textId="77777777" w:rsidR="00B032EB" w:rsidRPr="000D1A8D" w:rsidRDefault="00B032EB" w:rsidP="00DD2A65">
            <w:pPr>
              <w:widowControl w:val="0"/>
              <w:autoSpaceDE w:val="0"/>
              <w:autoSpaceDN w:val="0"/>
              <w:adjustRightInd w:val="0"/>
              <w:jc w:val="center"/>
              <w:rPr>
                <w:rFonts w:ascii="Verdana" w:hAnsi="Verdana" w:cs="Arial"/>
                <w:b/>
              </w:rPr>
            </w:pPr>
            <w:r w:rsidRPr="000D1A8D">
              <w:rPr>
                <w:rFonts w:ascii="Verdana" w:hAnsi="Verdana" w:cs="Arial"/>
                <w:b/>
              </w:rPr>
              <w:t>Acuerdo Comercial</w:t>
            </w:r>
          </w:p>
        </w:tc>
        <w:tc>
          <w:tcPr>
            <w:tcW w:w="1186" w:type="dxa"/>
            <w:vAlign w:val="center"/>
            <w:hideMark/>
          </w:tcPr>
          <w:p w14:paraId="799E949C" w14:textId="77777777" w:rsidR="00B032EB" w:rsidRPr="000D1A8D" w:rsidRDefault="00B032EB" w:rsidP="00DD2A65">
            <w:pPr>
              <w:widowControl w:val="0"/>
              <w:autoSpaceDE w:val="0"/>
              <w:autoSpaceDN w:val="0"/>
              <w:adjustRightInd w:val="0"/>
              <w:jc w:val="center"/>
              <w:rPr>
                <w:rFonts w:ascii="Verdana" w:hAnsi="Verdana" w:cs="Arial"/>
                <w:b/>
              </w:rPr>
            </w:pPr>
            <w:r w:rsidRPr="000D1A8D">
              <w:rPr>
                <w:rFonts w:ascii="Verdana" w:hAnsi="Verdana" w:cs="Arial"/>
                <w:b/>
              </w:rPr>
              <w:t>Entidad Estatal incluida</w:t>
            </w:r>
          </w:p>
        </w:tc>
        <w:tc>
          <w:tcPr>
            <w:tcW w:w="2309" w:type="dxa"/>
            <w:vAlign w:val="center"/>
            <w:hideMark/>
          </w:tcPr>
          <w:p w14:paraId="53B82300" w14:textId="77777777" w:rsidR="00B032EB" w:rsidRPr="000D1A8D" w:rsidRDefault="00B032EB" w:rsidP="00DD2A65">
            <w:pPr>
              <w:widowControl w:val="0"/>
              <w:autoSpaceDE w:val="0"/>
              <w:autoSpaceDN w:val="0"/>
              <w:adjustRightInd w:val="0"/>
              <w:jc w:val="center"/>
              <w:rPr>
                <w:rFonts w:ascii="Verdana" w:hAnsi="Verdana" w:cs="Arial"/>
                <w:b/>
              </w:rPr>
            </w:pPr>
            <w:r w:rsidRPr="000D1A8D">
              <w:rPr>
                <w:rFonts w:ascii="Verdana" w:hAnsi="Verdana" w:cs="Arial"/>
                <w:b/>
              </w:rPr>
              <w:t>Presupuesto del proceso de contratación superior al valor del acuerdo comercial</w:t>
            </w:r>
          </w:p>
        </w:tc>
        <w:tc>
          <w:tcPr>
            <w:tcW w:w="1770" w:type="dxa"/>
            <w:vAlign w:val="center"/>
            <w:hideMark/>
          </w:tcPr>
          <w:p w14:paraId="5A239A6E" w14:textId="77777777" w:rsidR="00B032EB" w:rsidRPr="000D1A8D" w:rsidRDefault="00B032EB" w:rsidP="00DD2A65">
            <w:pPr>
              <w:widowControl w:val="0"/>
              <w:autoSpaceDE w:val="0"/>
              <w:autoSpaceDN w:val="0"/>
              <w:adjustRightInd w:val="0"/>
              <w:jc w:val="center"/>
              <w:rPr>
                <w:rFonts w:ascii="Verdana" w:hAnsi="Verdana" w:cs="Arial"/>
                <w:b/>
              </w:rPr>
            </w:pPr>
            <w:r w:rsidRPr="000D1A8D">
              <w:rPr>
                <w:rFonts w:ascii="Verdana" w:hAnsi="Verdana" w:cs="Arial"/>
                <w:b/>
              </w:rPr>
              <w:t>Excepción aplicable al proceso de contratación</w:t>
            </w:r>
          </w:p>
        </w:tc>
        <w:tc>
          <w:tcPr>
            <w:tcW w:w="1996" w:type="dxa"/>
            <w:vAlign w:val="center"/>
            <w:hideMark/>
          </w:tcPr>
          <w:p w14:paraId="22E8493A" w14:textId="77777777" w:rsidR="00B032EB" w:rsidRPr="000D1A8D" w:rsidRDefault="00B032EB" w:rsidP="00DD2A65">
            <w:pPr>
              <w:widowControl w:val="0"/>
              <w:autoSpaceDE w:val="0"/>
              <w:autoSpaceDN w:val="0"/>
              <w:adjustRightInd w:val="0"/>
              <w:jc w:val="center"/>
              <w:rPr>
                <w:rFonts w:ascii="Verdana" w:hAnsi="Verdana" w:cs="Arial"/>
                <w:b/>
              </w:rPr>
            </w:pPr>
            <w:r w:rsidRPr="000D1A8D">
              <w:rPr>
                <w:rFonts w:ascii="Verdana" w:hAnsi="Verdana" w:cs="Arial"/>
                <w:b/>
              </w:rPr>
              <w:t>Proceso de contratación cubierto por el Acuerdo Comercial</w:t>
            </w:r>
          </w:p>
        </w:tc>
      </w:tr>
      <w:tr w:rsidR="00B032EB" w:rsidRPr="000D1A8D" w14:paraId="361C7A0A" w14:textId="77777777" w:rsidTr="003B1A33">
        <w:trPr>
          <w:jc w:val="center"/>
        </w:trPr>
        <w:tc>
          <w:tcPr>
            <w:tcW w:w="1567" w:type="dxa"/>
            <w:vAlign w:val="center"/>
            <w:hideMark/>
          </w:tcPr>
          <w:p w14:paraId="7D6421C0" w14:textId="77777777" w:rsidR="00B032EB" w:rsidRPr="000D1A8D" w:rsidRDefault="00B032EB" w:rsidP="00DD2A65">
            <w:pPr>
              <w:widowControl w:val="0"/>
              <w:autoSpaceDE w:val="0"/>
              <w:autoSpaceDN w:val="0"/>
              <w:adjustRightInd w:val="0"/>
              <w:jc w:val="both"/>
              <w:rPr>
                <w:rFonts w:ascii="Verdana" w:hAnsi="Verdana" w:cs="Arial"/>
              </w:rPr>
            </w:pPr>
            <w:r w:rsidRPr="000D1A8D">
              <w:rPr>
                <w:rFonts w:ascii="Verdana" w:hAnsi="Verdana" w:cs="Arial"/>
              </w:rPr>
              <w:t>Canadá</w:t>
            </w:r>
          </w:p>
        </w:tc>
        <w:tc>
          <w:tcPr>
            <w:tcW w:w="1186" w:type="dxa"/>
            <w:vAlign w:val="center"/>
            <w:hideMark/>
          </w:tcPr>
          <w:p w14:paraId="056FBE76" w14:textId="77777777" w:rsidR="00B032EB" w:rsidRPr="000D1A8D" w:rsidRDefault="00B032EB" w:rsidP="00DD2A65">
            <w:pPr>
              <w:jc w:val="center"/>
              <w:rPr>
                <w:rFonts w:ascii="Verdana" w:hAnsi="Verdana" w:cs="Arial"/>
              </w:rPr>
            </w:pPr>
            <w:r w:rsidRPr="000D1A8D">
              <w:rPr>
                <w:rFonts w:ascii="Verdana" w:hAnsi="Verdana" w:cs="Arial"/>
              </w:rPr>
              <w:t>SI/NO</w:t>
            </w:r>
          </w:p>
        </w:tc>
        <w:tc>
          <w:tcPr>
            <w:tcW w:w="2309" w:type="dxa"/>
            <w:vAlign w:val="center"/>
            <w:hideMark/>
          </w:tcPr>
          <w:p w14:paraId="2AEA6426"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770" w:type="dxa"/>
            <w:vAlign w:val="center"/>
            <w:hideMark/>
          </w:tcPr>
          <w:p w14:paraId="7D10D0E1"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996" w:type="dxa"/>
            <w:vAlign w:val="center"/>
            <w:hideMark/>
          </w:tcPr>
          <w:p w14:paraId="092A4818" w14:textId="77777777" w:rsidR="00B032EB" w:rsidRPr="000D1A8D" w:rsidRDefault="00B032EB" w:rsidP="00DD2A65">
            <w:pPr>
              <w:jc w:val="center"/>
              <w:rPr>
                <w:rFonts w:ascii="Verdana" w:hAnsi="Verdana" w:cs="Arial"/>
              </w:rPr>
            </w:pPr>
            <w:r w:rsidRPr="000D1A8D">
              <w:rPr>
                <w:rFonts w:ascii="Verdana" w:hAnsi="Verdana" w:cs="Arial"/>
              </w:rPr>
              <w:t>SI/NO</w:t>
            </w:r>
          </w:p>
        </w:tc>
      </w:tr>
      <w:tr w:rsidR="00B032EB" w:rsidRPr="000D1A8D" w14:paraId="4C9BDD61" w14:textId="77777777" w:rsidTr="003B1A33">
        <w:trPr>
          <w:jc w:val="center"/>
        </w:trPr>
        <w:tc>
          <w:tcPr>
            <w:tcW w:w="1567" w:type="dxa"/>
            <w:vAlign w:val="center"/>
            <w:hideMark/>
          </w:tcPr>
          <w:p w14:paraId="7D82A9BF" w14:textId="77777777" w:rsidR="00B032EB" w:rsidRPr="000D1A8D" w:rsidRDefault="00B032EB" w:rsidP="00DD2A65">
            <w:pPr>
              <w:widowControl w:val="0"/>
              <w:autoSpaceDE w:val="0"/>
              <w:autoSpaceDN w:val="0"/>
              <w:adjustRightInd w:val="0"/>
              <w:jc w:val="both"/>
              <w:rPr>
                <w:rFonts w:ascii="Verdana" w:hAnsi="Verdana" w:cs="Arial"/>
              </w:rPr>
            </w:pPr>
            <w:r w:rsidRPr="000D1A8D">
              <w:rPr>
                <w:rFonts w:ascii="Verdana" w:hAnsi="Verdana" w:cs="Arial"/>
              </w:rPr>
              <w:t>Chile</w:t>
            </w:r>
          </w:p>
        </w:tc>
        <w:tc>
          <w:tcPr>
            <w:tcW w:w="1186" w:type="dxa"/>
            <w:vAlign w:val="center"/>
            <w:hideMark/>
          </w:tcPr>
          <w:p w14:paraId="18B6F59B" w14:textId="77777777" w:rsidR="00B032EB" w:rsidRPr="000D1A8D" w:rsidRDefault="00B032EB" w:rsidP="00DD2A65">
            <w:pPr>
              <w:jc w:val="center"/>
              <w:rPr>
                <w:rFonts w:ascii="Verdana" w:hAnsi="Verdana" w:cs="Arial"/>
              </w:rPr>
            </w:pPr>
            <w:r w:rsidRPr="000D1A8D">
              <w:rPr>
                <w:rFonts w:ascii="Verdana" w:hAnsi="Verdana" w:cs="Arial"/>
              </w:rPr>
              <w:t>SI/NO</w:t>
            </w:r>
          </w:p>
        </w:tc>
        <w:tc>
          <w:tcPr>
            <w:tcW w:w="2309" w:type="dxa"/>
            <w:vAlign w:val="center"/>
            <w:hideMark/>
          </w:tcPr>
          <w:p w14:paraId="3DF90078"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770" w:type="dxa"/>
            <w:vAlign w:val="center"/>
            <w:hideMark/>
          </w:tcPr>
          <w:p w14:paraId="1493C82C"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996" w:type="dxa"/>
            <w:vAlign w:val="center"/>
            <w:hideMark/>
          </w:tcPr>
          <w:p w14:paraId="04730BE4" w14:textId="77777777" w:rsidR="00B032EB" w:rsidRPr="000D1A8D" w:rsidRDefault="00B032EB" w:rsidP="00DD2A65">
            <w:pPr>
              <w:jc w:val="center"/>
              <w:rPr>
                <w:rFonts w:ascii="Verdana" w:hAnsi="Verdana" w:cs="Arial"/>
              </w:rPr>
            </w:pPr>
            <w:r w:rsidRPr="000D1A8D">
              <w:rPr>
                <w:rFonts w:ascii="Verdana" w:hAnsi="Verdana" w:cs="Arial"/>
              </w:rPr>
              <w:t>SI/NO</w:t>
            </w:r>
          </w:p>
        </w:tc>
      </w:tr>
      <w:tr w:rsidR="00B032EB" w:rsidRPr="000D1A8D" w14:paraId="6775C504" w14:textId="77777777" w:rsidTr="003B1A33">
        <w:trPr>
          <w:jc w:val="center"/>
        </w:trPr>
        <w:tc>
          <w:tcPr>
            <w:tcW w:w="1567" w:type="dxa"/>
            <w:vAlign w:val="center"/>
            <w:hideMark/>
          </w:tcPr>
          <w:p w14:paraId="1288AAE2" w14:textId="77777777" w:rsidR="00B032EB" w:rsidRPr="000D1A8D" w:rsidRDefault="00B032EB" w:rsidP="00DD2A65">
            <w:pPr>
              <w:widowControl w:val="0"/>
              <w:autoSpaceDE w:val="0"/>
              <w:autoSpaceDN w:val="0"/>
              <w:adjustRightInd w:val="0"/>
              <w:jc w:val="both"/>
              <w:rPr>
                <w:rFonts w:ascii="Verdana" w:hAnsi="Verdana" w:cs="Arial"/>
              </w:rPr>
            </w:pPr>
            <w:r w:rsidRPr="000D1A8D">
              <w:rPr>
                <w:rFonts w:ascii="Verdana" w:hAnsi="Verdana" w:cs="Arial"/>
              </w:rPr>
              <w:t>Estados Unidos</w:t>
            </w:r>
          </w:p>
        </w:tc>
        <w:tc>
          <w:tcPr>
            <w:tcW w:w="1186" w:type="dxa"/>
            <w:vAlign w:val="center"/>
            <w:hideMark/>
          </w:tcPr>
          <w:p w14:paraId="20104F02" w14:textId="77777777" w:rsidR="00B032EB" w:rsidRPr="000D1A8D" w:rsidRDefault="00B032EB" w:rsidP="00DD2A65">
            <w:pPr>
              <w:jc w:val="center"/>
              <w:rPr>
                <w:rFonts w:ascii="Verdana" w:hAnsi="Verdana" w:cs="Arial"/>
              </w:rPr>
            </w:pPr>
            <w:r w:rsidRPr="000D1A8D">
              <w:rPr>
                <w:rFonts w:ascii="Verdana" w:hAnsi="Verdana" w:cs="Arial"/>
              </w:rPr>
              <w:t>SI/NO</w:t>
            </w:r>
          </w:p>
        </w:tc>
        <w:tc>
          <w:tcPr>
            <w:tcW w:w="2309" w:type="dxa"/>
            <w:vAlign w:val="center"/>
            <w:hideMark/>
          </w:tcPr>
          <w:p w14:paraId="2CB3CE54"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770" w:type="dxa"/>
            <w:vAlign w:val="center"/>
            <w:hideMark/>
          </w:tcPr>
          <w:p w14:paraId="08FF34C0"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996" w:type="dxa"/>
            <w:vAlign w:val="center"/>
            <w:hideMark/>
          </w:tcPr>
          <w:p w14:paraId="4197611F" w14:textId="77777777" w:rsidR="00B032EB" w:rsidRPr="000D1A8D" w:rsidRDefault="00B032EB" w:rsidP="00DD2A65">
            <w:pPr>
              <w:jc w:val="center"/>
              <w:rPr>
                <w:rFonts w:ascii="Verdana" w:hAnsi="Verdana" w:cs="Arial"/>
              </w:rPr>
            </w:pPr>
            <w:r w:rsidRPr="000D1A8D">
              <w:rPr>
                <w:rFonts w:ascii="Verdana" w:hAnsi="Verdana" w:cs="Arial"/>
              </w:rPr>
              <w:t>SI/NO</w:t>
            </w:r>
          </w:p>
        </w:tc>
      </w:tr>
      <w:tr w:rsidR="00B032EB" w:rsidRPr="000D1A8D" w14:paraId="174ED92B" w14:textId="77777777" w:rsidTr="003B1A33">
        <w:trPr>
          <w:jc w:val="center"/>
        </w:trPr>
        <w:tc>
          <w:tcPr>
            <w:tcW w:w="1567" w:type="dxa"/>
            <w:vAlign w:val="center"/>
            <w:hideMark/>
          </w:tcPr>
          <w:p w14:paraId="2C1413BB" w14:textId="77777777" w:rsidR="00B032EB" w:rsidRPr="000D1A8D" w:rsidRDefault="00B032EB" w:rsidP="00DD2A65">
            <w:pPr>
              <w:widowControl w:val="0"/>
              <w:autoSpaceDE w:val="0"/>
              <w:autoSpaceDN w:val="0"/>
              <w:adjustRightInd w:val="0"/>
              <w:jc w:val="both"/>
              <w:rPr>
                <w:rFonts w:ascii="Verdana" w:hAnsi="Verdana" w:cs="Arial"/>
              </w:rPr>
            </w:pPr>
            <w:r w:rsidRPr="000D1A8D">
              <w:rPr>
                <w:rFonts w:ascii="Verdana" w:hAnsi="Verdana" w:cs="Arial"/>
              </w:rPr>
              <w:t>El Salvador</w:t>
            </w:r>
          </w:p>
        </w:tc>
        <w:tc>
          <w:tcPr>
            <w:tcW w:w="1186" w:type="dxa"/>
            <w:vAlign w:val="center"/>
            <w:hideMark/>
          </w:tcPr>
          <w:p w14:paraId="1945A848" w14:textId="77777777" w:rsidR="00B032EB" w:rsidRPr="000D1A8D" w:rsidRDefault="00B032EB" w:rsidP="00DD2A65">
            <w:pPr>
              <w:jc w:val="center"/>
              <w:rPr>
                <w:rFonts w:ascii="Verdana" w:hAnsi="Verdana" w:cs="Arial"/>
              </w:rPr>
            </w:pPr>
            <w:r w:rsidRPr="000D1A8D">
              <w:rPr>
                <w:rFonts w:ascii="Verdana" w:hAnsi="Verdana" w:cs="Arial"/>
              </w:rPr>
              <w:t>SI/NO</w:t>
            </w:r>
          </w:p>
        </w:tc>
        <w:tc>
          <w:tcPr>
            <w:tcW w:w="2309" w:type="dxa"/>
            <w:vAlign w:val="center"/>
            <w:hideMark/>
          </w:tcPr>
          <w:p w14:paraId="2055803D"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770" w:type="dxa"/>
            <w:vAlign w:val="center"/>
            <w:hideMark/>
          </w:tcPr>
          <w:p w14:paraId="0B2572D7"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996" w:type="dxa"/>
            <w:vAlign w:val="center"/>
            <w:hideMark/>
          </w:tcPr>
          <w:p w14:paraId="36B34AF1" w14:textId="77777777" w:rsidR="00B032EB" w:rsidRPr="000D1A8D" w:rsidRDefault="00B032EB" w:rsidP="00DD2A65">
            <w:pPr>
              <w:jc w:val="center"/>
              <w:rPr>
                <w:rFonts w:ascii="Verdana" w:hAnsi="Verdana" w:cs="Arial"/>
              </w:rPr>
            </w:pPr>
            <w:r w:rsidRPr="000D1A8D">
              <w:rPr>
                <w:rFonts w:ascii="Verdana" w:hAnsi="Verdana" w:cs="Arial"/>
              </w:rPr>
              <w:t>SI/NO</w:t>
            </w:r>
          </w:p>
        </w:tc>
      </w:tr>
      <w:tr w:rsidR="00B032EB" w:rsidRPr="000D1A8D" w14:paraId="32DD428D" w14:textId="77777777" w:rsidTr="003B1A33">
        <w:trPr>
          <w:jc w:val="center"/>
        </w:trPr>
        <w:tc>
          <w:tcPr>
            <w:tcW w:w="1567" w:type="dxa"/>
            <w:vAlign w:val="center"/>
            <w:hideMark/>
          </w:tcPr>
          <w:p w14:paraId="46EE0363" w14:textId="77777777" w:rsidR="00B032EB" w:rsidRPr="000D1A8D" w:rsidRDefault="00B032EB" w:rsidP="00DD2A65">
            <w:pPr>
              <w:widowControl w:val="0"/>
              <w:autoSpaceDE w:val="0"/>
              <w:autoSpaceDN w:val="0"/>
              <w:adjustRightInd w:val="0"/>
              <w:jc w:val="both"/>
              <w:rPr>
                <w:rFonts w:ascii="Verdana" w:hAnsi="Verdana" w:cs="Arial"/>
              </w:rPr>
            </w:pPr>
            <w:r w:rsidRPr="000D1A8D">
              <w:rPr>
                <w:rFonts w:ascii="Verdana" w:hAnsi="Verdana" w:cs="Arial"/>
              </w:rPr>
              <w:t>Guatemala</w:t>
            </w:r>
          </w:p>
        </w:tc>
        <w:tc>
          <w:tcPr>
            <w:tcW w:w="1186" w:type="dxa"/>
            <w:vAlign w:val="center"/>
            <w:hideMark/>
          </w:tcPr>
          <w:p w14:paraId="3404D2B8" w14:textId="77777777" w:rsidR="00B032EB" w:rsidRPr="000D1A8D" w:rsidRDefault="00B032EB" w:rsidP="00DD2A65">
            <w:pPr>
              <w:jc w:val="center"/>
              <w:rPr>
                <w:rFonts w:ascii="Verdana" w:hAnsi="Verdana" w:cs="Arial"/>
              </w:rPr>
            </w:pPr>
            <w:r w:rsidRPr="000D1A8D">
              <w:rPr>
                <w:rFonts w:ascii="Verdana" w:hAnsi="Verdana" w:cs="Arial"/>
              </w:rPr>
              <w:t>SI/NO</w:t>
            </w:r>
          </w:p>
        </w:tc>
        <w:tc>
          <w:tcPr>
            <w:tcW w:w="2309" w:type="dxa"/>
            <w:vAlign w:val="center"/>
            <w:hideMark/>
          </w:tcPr>
          <w:p w14:paraId="3814A9F2"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770" w:type="dxa"/>
            <w:vAlign w:val="center"/>
            <w:hideMark/>
          </w:tcPr>
          <w:p w14:paraId="0BC87F3C"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996" w:type="dxa"/>
            <w:vAlign w:val="center"/>
            <w:hideMark/>
          </w:tcPr>
          <w:p w14:paraId="25C5DDDE" w14:textId="77777777" w:rsidR="00B032EB" w:rsidRPr="000D1A8D" w:rsidRDefault="00B032EB" w:rsidP="00DD2A65">
            <w:pPr>
              <w:jc w:val="center"/>
              <w:rPr>
                <w:rFonts w:ascii="Verdana" w:hAnsi="Verdana" w:cs="Arial"/>
              </w:rPr>
            </w:pPr>
            <w:r w:rsidRPr="000D1A8D">
              <w:rPr>
                <w:rFonts w:ascii="Verdana" w:hAnsi="Verdana" w:cs="Arial"/>
              </w:rPr>
              <w:t>SI/NO</w:t>
            </w:r>
          </w:p>
        </w:tc>
      </w:tr>
      <w:tr w:rsidR="00B032EB" w:rsidRPr="000D1A8D" w14:paraId="6082A74E" w14:textId="77777777" w:rsidTr="003B1A33">
        <w:trPr>
          <w:jc w:val="center"/>
        </w:trPr>
        <w:tc>
          <w:tcPr>
            <w:tcW w:w="1567" w:type="dxa"/>
            <w:vAlign w:val="center"/>
            <w:hideMark/>
          </w:tcPr>
          <w:p w14:paraId="6D4ED7D6" w14:textId="77777777" w:rsidR="00B032EB" w:rsidRPr="000D1A8D" w:rsidRDefault="00B032EB" w:rsidP="00DD2A65">
            <w:pPr>
              <w:widowControl w:val="0"/>
              <w:autoSpaceDE w:val="0"/>
              <w:autoSpaceDN w:val="0"/>
              <w:adjustRightInd w:val="0"/>
              <w:jc w:val="both"/>
              <w:rPr>
                <w:rFonts w:ascii="Verdana" w:hAnsi="Verdana" w:cs="Arial"/>
              </w:rPr>
            </w:pPr>
            <w:r w:rsidRPr="000D1A8D">
              <w:rPr>
                <w:rFonts w:ascii="Verdana" w:hAnsi="Verdana" w:cs="Arial"/>
              </w:rPr>
              <w:t>Honduras</w:t>
            </w:r>
          </w:p>
        </w:tc>
        <w:tc>
          <w:tcPr>
            <w:tcW w:w="1186" w:type="dxa"/>
            <w:vAlign w:val="center"/>
            <w:hideMark/>
          </w:tcPr>
          <w:p w14:paraId="04BB2AED" w14:textId="77777777" w:rsidR="00B032EB" w:rsidRPr="000D1A8D" w:rsidRDefault="00B032EB" w:rsidP="00DD2A65">
            <w:pPr>
              <w:jc w:val="center"/>
              <w:rPr>
                <w:rFonts w:ascii="Verdana" w:hAnsi="Verdana" w:cs="Arial"/>
              </w:rPr>
            </w:pPr>
            <w:r w:rsidRPr="000D1A8D">
              <w:rPr>
                <w:rFonts w:ascii="Verdana" w:hAnsi="Verdana" w:cs="Arial"/>
              </w:rPr>
              <w:t>SI/NO</w:t>
            </w:r>
          </w:p>
        </w:tc>
        <w:tc>
          <w:tcPr>
            <w:tcW w:w="2309" w:type="dxa"/>
            <w:vAlign w:val="center"/>
            <w:hideMark/>
          </w:tcPr>
          <w:p w14:paraId="1B6A7515"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770" w:type="dxa"/>
            <w:vAlign w:val="center"/>
            <w:hideMark/>
          </w:tcPr>
          <w:p w14:paraId="5E1A55D5"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996" w:type="dxa"/>
            <w:vAlign w:val="center"/>
            <w:hideMark/>
          </w:tcPr>
          <w:p w14:paraId="335BB6DA" w14:textId="77777777" w:rsidR="00B032EB" w:rsidRPr="000D1A8D" w:rsidRDefault="00B032EB" w:rsidP="00DD2A65">
            <w:pPr>
              <w:jc w:val="center"/>
              <w:rPr>
                <w:rFonts w:ascii="Verdana" w:hAnsi="Verdana" w:cs="Arial"/>
              </w:rPr>
            </w:pPr>
            <w:r w:rsidRPr="000D1A8D">
              <w:rPr>
                <w:rFonts w:ascii="Verdana" w:hAnsi="Verdana" w:cs="Arial"/>
              </w:rPr>
              <w:t>SI/NO</w:t>
            </w:r>
          </w:p>
        </w:tc>
      </w:tr>
      <w:tr w:rsidR="00B032EB" w:rsidRPr="000D1A8D" w14:paraId="729E76D1" w14:textId="77777777" w:rsidTr="003B1A33">
        <w:trPr>
          <w:jc w:val="center"/>
        </w:trPr>
        <w:tc>
          <w:tcPr>
            <w:tcW w:w="1567" w:type="dxa"/>
            <w:vAlign w:val="center"/>
          </w:tcPr>
          <w:p w14:paraId="0F593A93" w14:textId="77777777" w:rsidR="00B032EB" w:rsidRPr="000D1A8D" w:rsidRDefault="00B032EB" w:rsidP="00DD2A65">
            <w:pPr>
              <w:widowControl w:val="0"/>
              <w:autoSpaceDE w:val="0"/>
              <w:autoSpaceDN w:val="0"/>
              <w:adjustRightInd w:val="0"/>
              <w:jc w:val="both"/>
              <w:rPr>
                <w:rFonts w:ascii="Verdana" w:hAnsi="Verdana" w:cs="Arial"/>
              </w:rPr>
            </w:pPr>
            <w:r w:rsidRPr="000D1A8D">
              <w:rPr>
                <w:rFonts w:ascii="Verdana" w:hAnsi="Verdana" w:cs="Arial"/>
              </w:rPr>
              <w:t>Estados AELC</w:t>
            </w:r>
          </w:p>
        </w:tc>
        <w:tc>
          <w:tcPr>
            <w:tcW w:w="1186" w:type="dxa"/>
            <w:vAlign w:val="center"/>
          </w:tcPr>
          <w:p w14:paraId="6D28C7B5" w14:textId="77777777" w:rsidR="00B032EB" w:rsidRPr="000D1A8D" w:rsidRDefault="00B032EB" w:rsidP="00DD2A65">
            <w:pPr>
              <w:jc w:val="center"/>
              <w:rPr>
                <w:rFonts w:ascii="Verdana" w:hAnsi="Verdana" w:cs="Arial"/>
              </w:rPr>
            </w:pPr>
            <w:r w:rsidRPr="000D1A8D">
              <w:rPr>
                <w:rFonts w:ascii="Verdana" w:hAnsi="Verdana" w:cs="Arial"/>
              </w:rPr>
              <w:t>SI/NO</w:t>
            </w:r>
          </w:p>
        </w:tc>
        <w:tc>
          <w:tcPr>
            <w:tcW w:w="2309" w:type="dxa"/>
            <w:vAlign w:val="center"/>
          </w:tcPr>
          <w:p w14:paraId="50824E55"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770" w:type="dxa"/>
            <w:vAlign w:val="center"/>
          </w:tcPr>
          <w:p w14:paraId="3203FC28"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996" w:type="dxa"/>
            <w:vAlign w:val="center"/>
          </w:tcPr>
          <w:p w14:paraId="5DED45DF" w14:textId="77777777" w:rsidR="00B032EB" w:rsidRPr="000D1A8D" w:rsidRDefault="00B032EB" w:rsidP="00DD2A65">
            <w:pPr>
              <w:jc w:val="center"/>
              <w:rPr>
                <w:rFonts w:ascii="Verdana" w:hAnsi="Verdana" w:cs="Arial"/>
              </w:rPr>
            </w:pPr>
            <w:r w:rsidRPr="000D1A8D">
              <w:rPr>
                <w:rFonts w:ascii="Verdana" w:hAnsi="Verdana" w:cs="Arial"/>
              </w:rPr>
              <w:t>SI/NO</w:t>
            </w:r>
          </w:p>
        </w:tc>
      </w:tr>
      <w:tr w:rsidR="00B032EB" w:rsidRPr="000D1A8D" w14:paraId="6E3B5D1A" w14:textId="77777777" w:rsidTr="003B1A33">
        <w:trPr>
          <w:jc w:val="center"/>
        </w:trPr>
        <w:tc>
          <w:tcPr>
            <w:tcW w:w="1567" w:type="dxa"/>
            <w:vAlign w:val="center"/>
            <w:hideMark/>
          </w:tcPr>
          <w:p w14:paraId="444124F7" w14:textId="77777777" w:rsidR="00B032EB" w:rsidRPr="000D1A8D" w:rsidRDefault="00B032EB" w:rsidP="00DD2A65">
            <w:pPr>
              <w:widowControl w:val="0"/>
              <w:autoSpaceDE w:val="0"/>
              <w:autoSpaceDN w:val="0"/>
              <w:adjustRightInd w:val="0"/>
              <w:jc w:val="both"/>
              <w:rPr>
                <w:rFonts w:ascii="Verdana" w:hAnsi="Verdana" w:cs="Arial"/>
              </w:rPr>
            </w:pPr>
            <w:r w:rsidRPr="000D1A8D">
              <w:rPr>
                <w:rFonts w:ascii="Verdana" w:hAnsi="Verdana" w:cs="Arial"/>
              </w:rPr>
              <w:t>México</w:t>
            </w:r>
          </w:p>
        </w:tc>
        <w:tc>
          <w:tcPr>
            <w:tcW w:w="1186" w:type="dxa"/>
            <w:vAlign w:val="center"/>
            <w:hideMark/>
          </w:tcPr>
          <w:p w14:paraId="1233E715" w14:textId="77777777" w:rsidR="00B032EB" w:rsidRPr="000D1A8D" w:rsidRDefault="00B032EB" w:rsidP="00DD2A65">
            <w:pPr>
              <w:jc w:val="center"/>
              <w:rPr>
                <w:rFonts w:ascii="Verdana" w:hAnsi="Verdana" w:cs="Arial"/>
              </w:rPr>
            </w:pPr>
            <w:r w:rsidRPr="000D1A8D">
              <w:rPr>
                <w:rFonts w:ascii="Verdana" w:hAnsi="Verdana" w:cs="Arial"/>
              </w:rPr>
              <w:t>SI/NO</w:t>
            </w:r>
          </w:p>
        </w:tc>
        <w:tc>
          <w:tcPr>
            <w:tcW w:w="2309" w:type="dxa"/>
            <w:vAlign w:val="center"/>
            <w:hideMark/>
          </w:tcPr>
          <w:p w14:paraId="6C34D1D0"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770" w:type="dxa"/>
            <w:vAlign w:val="center"/>
            <w:hideMark/>
          </w:tcPr>
          <w:p w14:paraId="416219D0"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996" w:type="dxa"/>
            <w:vAlign w:val="center"/>
            <w:hideMark/>
          </w:tcPr>
          <w:p w14:paraId="6B852723" w14:textId="77777777" w:rsidR="00B032EB" w:rsidRPr="000D1A8D" w:rsidRDefault="00B032EB" w:rsidP="00DD2A65">
            <w:pPr>
              <w:jc w:val="center"/>
              <w:rPr>
                <w:rFonts w:ascii="Verdana" w:hAnsi="Verdana" w:cs="Arial"/>
              </w:rPr>
            </w:pPr>
            <w:r w:rsidRPr="000D1A8D">
              <w:rPr>
                <w:rFonts w:ascii="Verdana" w:hAnsi="Verdana" w:cs="Arial"/>
              </w:rPr>
              <w:t>SI/NO</w:t>
            </w:r>
          </w:p>
        </w:tc>
      </w:tr>
      <w:tr w:rsidR="00B032EB" w:rsidRPr="000D1A8D" w14:paraId="53D71D5A" w14:textId="77777777" w:rsidTr="003B1A33">
        <w:trPr>
          <w:jc w:val="center"/>
        </w:trPr>
        <w:tc>
          <w:tcPr>
            <w:tcW w:w="1567" w:type="dxa"/>
            <w:vAlign w:val="center"/>
            <w:hideMark/>
          </w:tcPr>
          <w:p w14:paraId="766FA428" w14:textId="77777777" w:rsidR="00B032EB" w:rsidRPr="000D1A8D" w:rsidRDefault="00B032EB" w:rsidP="00DD2A65">
            <w:pPr>
              <w:widowControl w:val="0"/>
              <w:autoSpaceDE w:val="0"/>
              <w:autoSpaceDN w:val="0"/>
              <w:adjustRightInd w:val="0"/>
              <w:jc w:val="both"/>
              <w:rPr>
                <w:rFonts w:ascii="Verdana" w:hAnsi="Verdana" w:cs="Arial"/>
              </w:rPr>
            </w:pPr>
            <w:r w:rsidRPr="000D1A8D">
              <w:rPr>
                <w:rFonts w:ascii="Verdana" w:hAnsi="Verdana" w:cs="Arial"/>
              </w:rPr>
              <w:t>Unión Europea</w:t>
            </w:r>
          </w:p>
        </w:tc>
        <w:tc>
          <w:tcPr>
            <w:tcW w:w="1186" w:type="dxa"/>
            <w:vAlign w:val="center"/>
            <w:hideMark/>
          </w:tcPr>
          <w:p w14:paraId="33F97A28" w14:textId="77777777" w:rsidR="00B032EB" w:rsidRPr="000D1A8D" w:rsidRDefault="00B032EB" w:rsidP="00DD2A65">
            <w:pPr>
              <w:jc w:val="center"/>
              <w:rPr>
                <w:rFonts w:ascii="Verdana" w:hAnsi="Verdana" w:cs="Arial"/>
              </w:rPr>
            </w:pPr>
            <w:r w:rsidRPr="000D1A8D">
              <w:rPr>
                <w:rFonts w:ascii="Verdana" w:hAnsi="Verdana" w:cs="Arial"/>
              </w:rPr>
              <w:t>SI/NO</w:t>
            </w:r>
          </w:p>
        </w:tc>
        <w:tc>
          <w:tcPr>
            <w:tcW w:w="2309" w:type="dxa"/>
            <w:vAlign w:val="center"/>
            <w:hideMark/>
          </w:tcPr>
          <w:p w14:paraId="04D03277"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770" w:type="dxa"/>
            <w:vAlign w:val="center"/>
            <w:hideMark/>
          </w:tcPr>
          <w:p w14:paraId="422CC237"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996" w:type="dxa"/>
            <w:vAlign w:val="center"/>
            <w:hideMark/>
          </w:tcPr>
          <w:p w14:paraId="4A23A0A8" w14:textId="77777777" w:rsidR="00B032EB" w:rsidRPr="000D1A8D" w:rsidRDefault="00B032EB" w:rsidP="00DD2A65">
            <w:pPr>
              <w:jc w:val="center"/>
              <w:rPr>
                <w:rFonts w:ascii="Verdana" w:hAnsi="Verdana" w:cs="Arial"/>
              </w:rPr>
            </w:pPr>
            <w:r w:rsidRPr="000D1A8D">
              <w:rPr>
                <w:rFonts w:ascii="Verdana" w:hAnsi="Verdana" w:cs="Arial"/>
              </w:rPr>
              <w:t>SI/NO</w:t>
            </w:r>
          </w:p>
        </w:tc>
      </w:tr>
      <w:tr w:rsidR="00B032EB" w:rsidRPr="000D1A8D" w14:paraId="089350D1" w14:textId="77777777" w:rsidTr="003B1A33">
        <w:trPr>
          <w:jc w:val="center"/>
        </w:trPr>
        <w:tc>
          <w:tcPr>
            <w:tcW w:w="1567" w:type="dxa"/>
            <w:vAlign w:val="center"/>
          </w:tcPr>
          <w:p w14:paraId="7E8DFB1B" w14:textId="77777777" w:rsidR="00B032EB" w:rsidRPr="000D1A8D" w:rsidRDefault="00B032EB" w:rsidP="00DD2A65">
            <w:pPr>
              <w:widowControl w:val="0"/>
              <w:autoSpaceDE w:val="0"/>
              <w:autoSpaceDN w:val="0"/>
              <w:adjustRightInd w:val="0"/>
              <w:jc w:val="both"/>
              <w:rPr>
                <w:rFonts w:ascii="Verdana" w:hAnsi="Verdana" w:cs="Arial"/>
              </w:rPr>
            </w:pPr>
            <w:r w:rsidRPr="000D1A8D">
              <w:rPr>
                <w:rFonts w:ascii="Verdana" w:hAnsi="Verdana" w:cs="Arial"/>
              </w:rPr>
              <w:t>Comunidad Andina de Naciones</w:t>
            </w:r>
          </w:p>
        </w:tc>
        <w:tc>
          <w:tcPr>
            <w:tcW w:w="1186" w:type="dxa"/>
            <w:vAlign w:val="center"/>
          </w:tcPr>
          <w:p w14:paraId="27E72CDA" w14:textId="77777777" w:rsidR="00B032EB" w:rsidRPr="000D1A8D" w:rsidRDefault="00B032EB" w:rsidP="00DD2A65">
            <w:pPr>
              <w:jc w:val="center"/>
              <w:rPr>
                <w:rFonts w:ascii="Verdana" w:hAnsi="Verdana" w:cs="Arial"/>
              </w:rPr>
            </w:pPr>
            <w:r w:rsidRPr="000D1A8D">
              <w:rPr>
                <w:rFonts w:ascii="Verdana" w:hAnsi="Verdana" w:cs="Arial"/>
              </w:rPr>
              <w:t>SI/NO</w:t>
            </w:r>
          </w:p>
        </w:tc>
        <w:tc>
          <w:tcPr>
            <w:tcW w:w="2309" w:type="dxa"/>
            <w:vAlign w:val="center"/>
          </w:tcPr>
          <w:p w14:paraId="6AB06C5A"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770" w:type="dxa"/>
            <w:vAlign w:val="center"/>
          </w:tcPr>
          <w:p w14:paraId="0D39ABA4" w14:textId="77777777" w:rsidR="00B032EB" w:rsidRPr="000D1A8D" w:rsidRDefault="00B032EB" w:rsidP="00DD2A65">
            <w:pPr>
              <w:jc w:val="center"/>
              <w:rPr>
                <w:rFonts w:ascii="Verdana" w:hAnsi="Verdana" w:cs="Arial"/>
              </w:rPr>
            </w:pPr>
            <w:r w:rsidRPr="000D1A8D">
              <w:rPr>
                <w:rFonts w:ascii="Verdana" w:hAnsi="Verdana" w:cs="Arial"/>
              </w:rPr>
              <w:t>SI/NO</w:t>
            </w:r>
          </w:p>
        </w:tc>
        <w:tc>
          <w:tcPr>
            <w:tcW w:w="1996" w:type="dxa"/>
            <w:vAlign w:val="center"/>
          </w:tcPr>
          <w:p w14:paraId="787A581D" w14:textId="77777777" w:rsidR="00B032EB" w:rsidRPr="000D1A8D" w:rsidRDefault="00B032EB" w:rsidP="00DD2A65">
            <w:pPr>
              <w:jc w:val="center"/>
              <w:rPr>
                <w:rFonts w:ascii="Verdana" w:hAnsi="Verdana" w:cs="Arial"/>
              </w:rPr>
            </w:pPr>
            <w:r w:rsidRPr="000D1A8D">
              <w:rPr>
                <w:rFonts w:ascii="Verdana" w:hAnsi="Verdana" w:cs="Arial"/>
              </w:rPr>
              <w:t>SI/NO</w:t>
            </w:r>
          </w:p>
        </w:tc>
      </w:tr>
    </w:tbl>
    <w:p w14:paraId="16901435" w14:textId="77777777" w:rsidR="00B032EB" w:rsidRPr="000D1A8D" w:rsidRDefault="00B032EB" w:rsidP="00B032EB">
      <w:pPr>
        <w:widowControl w:val="0"/>
        <w:autoSpaceDE w:val="0"/>
        <w:autoSpaceDN w:val="0"/>
        <w:adjustRightInd w:val="0"/>
        <w:jc w:val="both"/>
        <w:rPr>
          <w:rFonts w:ascii="Verdana" w:hAnsi="Verdana" w:cs="Arial"/>
        </w:rPr>
      </w:pPr>
    </w:p>
    <w:p w14:paraId="3063E429" w14:textId="77777777" w:rsidR="00B032EB" w:rsidRPr="000D1A8D" w:rsidRDefault="00B032EB" w:rsidP="00B032EB">
      <w:pPr>
        <w:widowControl w:val="0"/>
        <w:autoSpaceDE w:val="0"/>
        <w:autoSpaceDN w:val="0"/>
        <w:adjustRightInd w:val="0"/>
        <w:jc w:val="both"/>
        <w:rPr>
          <w:rFonts w:ascii="Verdana" w:hAnsi="Verdana" w:cs="Arial"/>
        </w:rPr>
      </w:pPr>
      <w:r w:rsidRPr="000D1A8D">
        <w:rPr>
          <w:rFonts w:ascii="Verdana" w:hAnsi="Verdana" w:cs="Arial"/>
        </w:rPr>
        <w:t xml:space="preserve">De acuerdo con la verificación realizada  sobre los acuerdos comerciales vigentes para el Estado Colombiano que  son aplicables al presente proceso de </w:t>
      </w:r>
      <w:r w:rsidRPr="000D1A8D">
        <w:rPr>
          <w:rFonts w:ascii="Verdana" w:hAnsi="Verdana" w:cs="Arial"/>
        </w:rPr>
        <w:lastRenderedPageBreak/>
        <w:t>contratación, se concluye que al presente proceso de selección se encuentra cubierta por los siguientes acuerdos comerciales, para lo cual el INM tendrá en cuenta los plazos establecidos en cada uno de ellos entre la fecha de publicación del aviso de convocatoria y la fecha de presentación de ofertas y se dará igual tratamiento a los bienes y servicios ofrecidos por proponentes del Estado con el cual Colombia suscribió el Acuerdo comercial aplicables, así:</w:t>
      </w:r>
    </w:p>
    <w:tbl>
      <w:tblPr>
        <w:tblStyle w:val="Tablaconcuadrcula"/>
        <w:tblW w:w="0" w:type="auto"/>
        <w:jc w:val="center"/>
        <w:tblLook w:val="04A0" w:firstRow="1" w:lastRow="0" w:firstColumn="1" w:lastColumn="0" w:noHBand="0" w:noVBand="1"/>
      </w:tblPr>
      <w:tblGrid>
        <w:gridCol w:w="3342"/>
        <w:gridCol w:w="2639"/>
        <w:gridCol w:w="2847"/>
      </w:tblGrid>
      <w:tr w:rsidR="00B032EB" w:rsidRPr="000D1A8D" w14:paraId="75F24520" w14:textId="77777777" w:rsidTr="003B1A33">
        <w:trPr>
          <w:jc w:val="center"/>
        </w:trPr>
        <w:tc>
          <w:tcPr>
            <w:tcW w:w="3342" w:type="dxa"/>
            <w:vAlign w:val="center"/>
          </w:tcPr>
          <w:p w14:paraId="1AD61B5F" w14:textId="77777777" w:rsidR="00B032EB" w:rsidRPr="000D1A8D" w:rsidRDefault="00B032EB" w:rsidP="00DD2A65">
            <w:pPr>
              <w:widowControl w:val="0"/>
              <w:autoSpaceDE w:val="0"/>
              <w:autoSpaceDN w:val="0"/>
              <w:adjustRightInd w:val="0"/>
              <w:jc w:val="center"/>
              <w:rPr>
                <w:rFonts w:ascii="Verdana" w:hAnsi="Verdana" w:cs="Arial"/>
                <w:b/>
                <w:lang w:val="es-CO"/>
              </w:rPr>
            </w:pPr>
            <w:r w:rsidRPr="000D1A8D">
              <w:rPr>
                <w:rFonts w:ascii="Verdana" w:hAnsi="Verdana" w:cs="Arial"/>
                <w:b/>
                <w:lang w:val="es-CO"/>
              </w:rPr>
              <w:t>ACUERDO COMERCIAL APLICABLE AL PRESENTE PROCESO CONTRACTUAL</w:t>
            </w:r>
          </w:p>
        </w:tc>
        <w:tc>
          <w:tcPr>
            <w:tcW w:w="2639" w:type="dxa"/>
            <w:vAlign w:val="center"/>
          </w:tcPr>
          <w:p w14:paraId="22E4C2E3" w14:textId="77777777" w:rsidR="00B032EB" w:rsidRPr="000D1A8D" w:rsidRDefault="00B032EB" w:rsidP="00DD2A65">
            <w:pPr>
              <w:widowControl w:val="0"/>
              <w:autoSpaceDE w:val="0"/>
              <w:autoSpaceDN w:val="0"/>
              <w:adjustRightInd w:val="0"/>
              <w:jc w:val="center"/>
              <w:rPr>
                <w:rFonts w:ascii="Verdana" w:hAnsi="Verdana" w:cs="Arial"/>
                <w:b/>
                <w:lang w:val="es-CO"/>
              </w:rPr>
            </w:pPr>
            <w:r w:rsidRPr="000D1A8D">
              <w:rPr>
                <w:rFonts w:ascii="Verdana" w:hAnsi="Verdana" w:cs="Arial"/>
                <w:b/>
                <w:lang w:val="es-CO"/>
              </w:rPr>
              <w:t>PLAZO  GENERAL A TENER EN CUENTA DENTRO DEL PROCESO</w:t>
            </w:r>
          </w:p>
        </w:tc>
        <w:tc>
          <w:tcPr>
            <w:tcW w:w="2847" w:type="dxa"/>
            <w:vAlign w:val="center"/>
          </w:tcPr>
          <w:p w14:paraId="3D1551DC" w14:textId="77777777" w:rsidR="00B032EB" w:rsidRPr="000D1A8D" w:rsidRDefault="00B032EB" w:rsidP="00DD2A65">
            <w:pPr>
              <w:widowControl w:val="0"/>
              <w:autoSpaceDE w:val="0"/>
              <w:autoSpaceDN w:val="0"/>
              <w:adjustRightInd w:val="0"/>
              <w:jc w:val="center"/>
              <w:rPr>
                <w:rFonts w:ascii="Verdana" w:hAnsi="Verdana" w:cs="Arial"/>
                <w:b/>
                <w:lang w:val="es-CO"/>
              </w:rPr>
            </w:pPr>
            <w:r w:rsidRPr="000D1A8D">
              <w:rPr>
                <w:rFonts w:ascii="Verdana" w:hAnsi="Verdana" w:cs="Arial"/>
                <w:b/>
                <w:lang w:val="es-CO"/>
              </w:rPr>
              <w:t>PLAZO A TENER EN CUENTA CUANDO SE HA PUBLICADO OPORTUNAMENTE EN EL PAA</w:t>
            </w:r>
          </w:p>
        </w:tc>
      </w:tr>
      <w:tr w:rsidR="00B032EB" w:rsidRPr="000D1A8D" w14:paraId="05E7ED28" w14:textId="77777777" w:rsidTr="003B1A33">
        <w:trPr>
          <w:jc w:val="center"/>
        </w:trPr>
        <w:tc>
          <w:tcPr>
            <w:tcW w:w="3342" w:type="dxa"/>
            <w:vAlign w:val="center"/>
          </w:tcPr>
          <w:p w14:paraId="6A52E584" w14:textId="77777777" w:rsidR="00B032EB" w:rsidRPr="000D1A8D" w:rsidRDefault="00B032EB" w:rsidP="00DD2A65">
            <w:pPr>
              <w:widowControl w:val="0"/>
              <w:autoSpaceDE w:val="0"/>
              <w:autoSpaceDN w:val="0"/>
              <w:adjustRightInd w:val="0"/>
              <w:jc w:val="both"/>
              <w:rPr>
                <w:rFonts w:ascii="Verdana" w:hAnsi="Verdana" w:cs="Arial"/>
              </w:rPr>
            </w:pPr>
            <w:r w:rsidRPr="000D1A8D">
              <w:rPr>
                <w:rFonts w:ascii="Verdana" w:hAnsi="Verdana" w:cs="Arial"/>
              </w:rPr>
              <w:t>XXXXXX</w:t>
            </w:r>
          </w:p>
        </w:tc>
        <w:tc>
          <w:tcPr>
            <w:tcW w:w="2639" w:type="dxa"/>
            <w:vAlign w:val="center"/>
          </w:tcPr>
          <w:p w14:paraId="093BF3C4" w14:textId="77777777" w:rsidR="00B032EB" w:rsidRPr="000D1A8D" w:rsidRDefault="00B032EB" w:rsidP="00DD2A65">
            <w:pPr>
              <w:jc w:val="center"/>
              <w:rPr>
                <w:rFonts w:ascii="Verdana" w:hAnsi="Verdana" w:cs="Arial"/>
                <w:lang w:val="es-CO"/>
              </w:rPr>
            </w:pPr>
            <w:r w:rsidRPr="000D1A8D">
              <w:rPr>
                <w:rFonts w:ascii="Verdana" w:hAnsi="Verdana" w:cs="Arial"/>
              </w:rPr>
              <w:t>XXXXXX</w:t>
            </w:r>
          </w:p>
        </w:tc>
        <w:tc>
          <w:tcPr>
            <w:tcW w:w="2847" w:type="dxa"/>
            <w:vAlign w:val="center"/>
          </w:tcPr>
          <w:p w14:paraId="5C034E83" w14:textId="77777777" w:rsidR="00B032EB" w:rsidRPr="000D1A8D" w:rsidRDefault="00B032EB" w:rsidP="00DD2A65">
            <w:pPr>
              <w:jc w:val="center"/>
              <w:rPr>
                <w:rFonts w:ascii="Verdana" w:hAnsi="Verdana" w:cs="Arial"/>
                <w:lang w:val="es-CO"/>
              </w:rPr>
            </w:pPr>
            <w:r w:rsidRPr="000D1A8D">
              <w:rPr>
                <w:rFonts w:ascii="Verdana" w:hAnsi="Verdana" w:cs="Arial"/>
              </w:rPr>
              <w:t>XXXXXX</w:t>
            </w:r>
          </w:p>
        </w:tc>
      </w:tr>
    </w:tbl>
    <w:p w14:paraId="2D81CAC9" w14:textId="77777777" w:rsidR="00B032EB" w:rsidRPr="000D1A8D" w:rsidRDefault="00B032EB" w:rsidP="00B032EB">
      <w:pPr>
        <w:pStyle w:val="Sinespaciado"/>
      </w:pPr>
    </w:p>
    <w:p w14:paraId="674D3DC9" w14:textId="77777777" w:rsidR="00B032EB" w:rsidRPr="000D1A8D" w:rsidRDefault="00B032EB" w:rsidP="00B032EB">
      <w:pPr>
        <w:pStyle w:val="Ttulo2"/>
        <w:jc w:val="both"/>
        <w:rPr>
          <w:rFonts w:ascii="Verdana" w:hAnsi="Verdana" w:cs="Arial"/>
          <w:color w:val="auto"/>
          <w:sz w:val="22"/>
          <w:szCs w:val="22"/>
        </w:rPr>
      </w:pPr>
      <w:bookmarkStart w:id="53" w:name="_Toc186370045"/>
      <w:bookmarkStart w:id="54" w:name="_Toc186370156"/>
      <w:r w:rsidRPr="000D1A8D">
        <w:rPr>
          <w:rFonts w:ascii="Verdana" w:hAnsi="Verdana" w:cs="Arial"/>
          <w:color w:val="auto"/>
          <w:sz w:val="22"/>
          <w:szCs w:val="22"/>
        </w:rPr>
        <w:t>1.17 INHABILIDADES E INCOMPATIBILIDADES PARA PARTICIPAR O SUSCRIBIR CONTRATO EN EL</w:t>
      </w:r>
      <w:r w:rsidRPr="000D1A8D">
        <w:rPr>
          <w:rFonts w:ascii="Verdana" w:hAnsi="Verdana" w:cs="Arial"/>
          <w:color w:val="auto"/>
          <w:spacing w:val="-1"/>
          <w:sz w:val="22"/>
          <w:szCs w:val="22"/>
        </w:rPr>
        <w:t xml:space="preserve"> </w:t>
      </w:r>
      <w:r w:rsidRPr="000D1A8D">
        <w:rPr>
          <w:rFonts w:ascii="Verdana" w:hAnsi="Verdana" w:cs="Arial"/>
          <w:color w:val="auto"/>
          <w:sz w:val="22"/>
          <w:szCs w:val="22"/>
        </w:rPr>
        <w:t>PRESENTE</w:t>
      </w:r>
      <w:r w:rsidRPr="000D1A8D">
        <w:rPr>
          <w:rFonts w:ascii="Verdana" w:hAnsi="Verdana" w:cs="Arial"/>
          <w:color w:val="auto"/>
          <w:spacing w:val="-1"/>
          <w:sz w:val="22"/>
          <w:szCs w:val="22"/>
        </w:rPr>
        <w:t xml:space="preserve"> </w:t>
      </w:r>
      <w:r w:rsidRPr="000D1A8D">
        <w:rPr>
          <w:rFonts w:ascii="Verdana" w:hAnsi="Verdana" w:cs="Arial"/>
          <w:color w:val="auto"/>
          <w:sz w:val="22"/>
          <w:szCs w:val="22"/>
        </w:rPr>
        <w:t>PROCESO DE</w:t>
      </w:r>
      <w:r w:rsidRPr="000D1A8D">
        <w:rPr>
          <w:rFonts w:ascii="Verdana" w:hAnsi="Verdana" w:cs="Arial"/>
          <w:color w:val="auto"/>
          <w:spacing w:val="-1"/>
          <w:sz w:val="22"/>
          <w:szCs w:val="22"/>
        </w:rPr>
        <w:t xml:space="preserve"> </w:t>
      </w:r>
      <w:r w:rsidRPr="000D1A8D">
        <w:rPr>
          <w:rFonts w:ascii="Verdana" w:hAnsi="Verdana" w:cs="Arial"/>
          <w:color w:val="auto"/>
          <w:sz w:val="22"/>
          <w:szCs w:val="22"/>
        </w:rPr>
        <w:t>SELECCIÓN:</w:t>
      </w:r>
      <w:bookmarkEnd w:id="53"/>
      <w:bookmarkEnd w:id="54"/>
    </w:p>
    <w:p w14:paraId="19482DC6" w14:textId="77777777" w:rsidR="00B032EB" w:rsidRPr="000D1A8D" w:rsidRDefault="00B032EB" w:rsidP="00B032EB">
      <w:pPr>
        <w:pStyle w:val="Textoindependiente"/>
        <w:tabs>
          <w:tab w:val="left" w:pos="426"/>
        </w:tabs>
        <w:ind w:left="284"/>
        <w:contextualSpacing/>
        <w:rPr>
          <w:rFonts w:ascii="Verdana" w:hAnsi="Verdana" w:cs="Arial"/>
          <w:b/>
          <w:sz w:val="22"/>
          <w:szCs w:val="22"/>
        </w:rPr>
      </w:pPr>
    </w:p>
    <w:p w14:paraId="0110D209" w14:textId="77777777" w:rsidR="00B032EB" w:rsidRPr="000D1A8D" w:rsidRDefault="00B032EB" w:rsidP="00B032EB">
      <w:pPr>
        <w:pStyle w:val="Textoindependiente"/>
        <w:tabs>
          <w:tab w:val="left" w:pos="426"/>
        </w:tabs>
        <w:ind w:right="226"/>
        <w:contextualSpacing/>
        <w:rPr>
          <w:rFonts w:ascii="Verdana" w:hAnsi="Verdana" w:cs="Arial"/>
          <w:sz w:val="22"/>
          <w:szCs w:val="22"/>
        </w:rPr>
      </w:pPr>
      <w:r w:rsidRPr="000D1A8D">
        <w:rPr>
          <w:rFonts w:ascii="Verdana" w:hAnsi="Verdana" w:cs="Arial"/>
          <w:sz w:val="22"/>
          <w:szCs w:val="22"/>
        </w:rPr>
        <w:t>Dentro de este proceso de selección, y a efectos del contrato que de él se derive, se aplicarán las</w:t>
      </w:r>
      <w:r w:rsidRPr="000D1A8D">
        <w:rPr>
          <w:rFonts w:ascii="Verdana" w:hAnsi="Verdana" w:cs="Arial"/>
          <w:spacing w:val="1"/>
          <w:sz w:val="22"/>
          <w:szCs w:val="22"/>
        </w:rPr>
        <w:t xml:space="preserve"> </w:t>
      </w:r>
      <w:r w:rsidRPr="000D1A8D">
        <w:rPr>
          <w:rFonts w:ascii="Verdana" w:hAnsi="Verdana" w:cs="Arial"/>
          <w:sz w:val="22"/>
          <w:szCs w:val="22"/>
        </w:rPr>
        <w:t>inhabilidades e incompatibilidades que prevé la Constitución Política de 1991 y la Ley, en especial</w:t>
      </w:r>
      <w:r w:rsidRPr="000D1A8D">
        <w:rPr>
          <w:rFonts w:ascii="Verdana" w:hAnsi="Verdana" w:cs="Arial"/>
          <w:spacing w:val="1"/>
          <w:sz w:val="22"/>
          <w:szCs w:val="22"/>
        </w:rPr>
        <w:t xml:space="preserve"> </w:t>
      </w:r>
      <w:r w:rsidRPr="000D1A8D">
        <w:rPr>
          <w:rFonts w:ascii="Verdana" w:hAnsi="Verdana" w:cs="Arial"/>
          <w:sz w:val="22"/>
          <w:szCs w:val="22"/>
        </w:rPr>
        <w:t xml:space="preserve">las consagradas en la Ley 80 de 1993, </w:t>
      </w:r>
      <w:r w:rsidRPr="000D1A8D">
        <w:rPr>
          <w:rFonts w:ascii="Verdana" w:hAnsi="Verdana" w:cs="Arial"/>
          <w:bCs/>
          <w:color w:val="000000"/>
          <w:sz w:val="22"/>
          <w:szCs w:val="22"/>
        </w:rPr>
        <w:t>Ley 1952 de 2019</w:t>
      </w:r>
      <w:r w:rsidRPr="000D1A8D">
        <w:rPr>
          <w:rFonts w:ascii="Verdana" w:hAnsi="Verdana" w:cs="Arial"/>
          <w:sz w:val="22"/>
          <w:szCs w:val="22"/>
        </w:rPr>
        <w:t>, Ley 1150 de 2007, Ley 1474 de 2011,</w:t>
      </w:r>
      <w:r w:rsidRPr="000D1A8D">
        <w:rPr>
          <w:rFonts w:ascii="Verdana" w:hAnsi="Verdana" w:cs="Arial"/>
          <w:spacing w:val="1"/>
          <w:sz w:val="22"/>
          <w:szCs w:val="22"/>
        </w:rPr>
        <w:t xml:space="preserve"> </w:t>
      </w:r>
      <w:r w:rsidRPr="000D1A8D">
        <w:rPr>
          <w:rFonts w:ascii="Verdana" w:hAnsi="Verdana" w:cs="Arial"/>
          <w:sz w:val="22"/>
          <w:szCs w:val="22"/>
        </w:rPr>
        <w:t>y</w:t>
      </w:r>
      <w:r w:rsidRPr="000D1A8D">
        <w:rPr>
          <w:rFonts w:ascii="Verdana" w:hAnsi="Verdana" w:cs="Arial"/>
          <w:spacing w:val="-1"/>
          <w:sz w:val="22"/>
          <w:szCs w:val="22"/>
        </w:rPr>
        <w:t xml:space="preserve"> </w:t>
      </w:r>
      <w:r w:rsidRPr="000D1A8D">
        <w:rPr>
          <w:rFonts w:ascii="Verdana" w:hAnsi="Verdana" w:cs="Arial"/>
          <w:sz w:val="22"/>
          <w:szCs w:val="22"/>
        </w:rPr>
        <w:t>demás normas concordantes y</w:t>
      </w:r>
      <w:r w:rsidRPr="000D1A8D">
        <w:rPr>
          <w:rFonts w:ascii="Verdana" w:hAnsi="Verdana" w:cs="Arial"/>
          <w:spacing w:val="-2"/>
          <w:sz w:val="22"/>
          <w:szCs w:val="22"/>
        </w:rPr>
        <w:t xml:space="preserve"> </w:t>
      </w:r>
      <w:r w:rsidRPr="000D1A8D">
        <w:rPr>
          <w:rFonts w:ascii="Verdana" w:hAnsi="Verdana" w:cs="Arial"/>
          <w:sz w:val="22"/>
          <w:szCs w:val="22"/>
        </w:rPr>
        <w:t>complementarias.</w:t>
      </w:r>
    </w:p>
    <w:p w14:paraId="7D565338" w14:textId="77777777" w:rsidR="00B032EB" w:rsidRPr="000D1A8D" w:rsidRDefault="00B032EB" w:rsidP="00B032EB">
      <w:pPr>
        <w:pStyle w:val="Textoindependiente"/>
        <w:tabs>
          <w:tab w:val="left" w:pos="426"/>
        </w:tabs>
        <w:ind w:left="284"/>
        <w:contextualSpacing/>
        <w:rPr>
          <w:rFonts w:ascii="Verdana" w:hAnsi="Verdana" w:cs="Arial"/>
          <w:sz w:val="22"/>
          <w:szCs w:val="22"/>
        </w:rPr>
      </w:pPr>
    </w:p>
    <w:p w14:paraId="73C39523" w14:textId="77777777" w:rsidR="00B032EB" w:rsidRPr="000D1A8D" w:rsidRDefault="00B032EB" w:rsidP="00B032EB">
      <w:pPr>
        <w:pStyle w:val="Ttulo2"/>
        <w:rPr>
          <w:rFonts w:ascii="Verdana" w:hAnsi="Verdana" w:cs="Arial"/>
          <w:color w:val="auto"/>
          <w:sz w:val="22"/>
          <w:szCs w:val="22"/>
        </w:rPr>
      </w:pPr>
      <w:bookmarkStart w:id="55" w:name="_bookmark16"/>
      <w:bookmarkStart w:id="56" w:name="_Toc186370046"/>
      <w:bookmarkStart w:id="57" w:name="_Toc186370157"/>
      <w:bookmarkEnd w:id="55"/>
      <w:r w:rsidRPr="000D1A8D">
        <w:rPr>
          <w:rFonts w:ascii="Verdana" w:hAnsi="Verdana" w:cs="Arial"/>
          <w:color w:val="auto"/>
          <w:sz w:val="22"/>
          <w:szCs w:val="22"/>
        </w:rPr>
        <w:t>1.18 CRONOGRAMA</w:t>
      </w:r>
      <w:r w:rsidRPr="000D1A8D">
        <w:rPr>
          <w:rFonts w:ascii="Verdana" w:hAnsi="Verdana" w:cs="Arial"/>
          <w:color w:val="auto"/>
          <w:spacing w:val="-1"/>
          <w:sz w:val="22"/>
          <w:szCs w:val="22"/>
        </w:rPr>
        <w:t xml:space="preserve"> </w:t>
      </w:r>
      <w:r w:rsidRPr="000D1A8D">
        <w:rPr>
          <w:rFonts w:ascii="Verdana" w:hAnsi="Verdana" w:cs="Arial"/>
          <w:color w:val="auto"/>
          <w:sz w:val="22"/>
          <w:szCs w:val="22"/>
        </w:rPr>
        <w:t>DE</w:t>
      </w:r>
      <w:r w:rsidRPr="000D1A8D">
        <w:rPr>
          <w:rFonts w:ascii="Verdana" w:hAnsi="Verdana" w:cs="Arial"/>
          <w:color w:val="auto"/>
          <w:spacing w:val="-1"/>
          <w:sz w:val="22"/>
          <w:szCs w:val="22"/>
        </w:rPr>
        <w:t xml:space="preserve"> </w:t>
      </w:r>
      <w:r w:rsidRPr="000D1A8D">
        <w:rPr>
          <w:rFonts w:ascii="Verdana" w:hAnsi="Verdana" w:cs="Arial"/>
          <w:color w:val="auto"/>
          <w:sz w:val="22"/>
          <w:szCs w:val="22"/>
        </w:rPr>
        <w:t>ACTIVIDADES:</w:t>
      </w:r>
      <w:bookmarkEnd w:id="56"/>
      <w:bookmarkEnd w:id="57"/>
    </w:p>
    <w:p w14:paraId="313D4698" w14:textId="77777777" w:rsidR="00B032EB" w:rsidRPr="000D1A8D" w:rsidRDefault="00B032EB" w:rsidP="00B032EB">
      <w:pPr>
        <w:pStyle w:val="Textoindependiente"/>
        <w:tabs>
          <w:tab w:val="left" w:pos="426"/>
        </w:tabs>
        <w:ind w:left="284"/>
        <w:contextualSpacing/>
        <w:rPr>
          <w:rFonts w:ascii="Verdana" w:hAnsi="Verdana" w:cs="Arial"/>
          <w:b/>
          <w:sz w:val="22"/>
          <w:szCs w:val="22"/>
        </w:rPr>
      </w:pPr>
    </w:p>
    <w:p w14:paraId="16C9F7D5" w14:textId="77777777" w:rsidR="00B032EB" w:rsidRPr="000D1A8D" w:rsidRDefault="00B032EB" w:rsidP="00B032EB">
      <w:pPr>
        <w:pStyle w:val="Textoindependiente"/>
        <w:ind w:right="132"/>
        <w:contextualSpacing/>
        <w:rPr>
          <w:rFonts w:ascii="Verdana" w:hAnsi="Verdana" w:cs="Arial"/>
          <w:sz w:val="22"/>
          <w:szCs w:val="22"/>
        </w:rPr>
      </w:pPr>
      <w:r w:rsidRPr="000D1A8D">
        <w:rPr>
          <w:rFonts w:ascii="Verdana" w:hAnsi="Verdana" w:cs="Arial"/>
          <w:sz w:val="22"/>
          <w:szCs w:val="22"/>
        </w:rPr>
        <w:t>El cronograma del presente proceso de selección es el indicado en la plataforma del SECOP II, igualmente cualquier modificación al mismo se verá reflejado en la misma plataforma.</w:t>
      </w:r>
    </w:p>
    <w:p w14:paraId="5D356C36" w14:textId="77777777" w:rsidR="00B032EB" w:rsidRPr="000D1A8D" w:rsidRDefault="00B032EB" w:rsidP="00B032EB">
      <w:pPr>
        <w:pStyle w:val="Textoindependiente"/>
        <w:contextualSpacing/>
        <w:rPr>
          <w:rFonts w:ascii="Verdana" w:hAnsi="Verdana" w:cs="Arial"/>
          <w:sz w:val="22"/>
          <w:szCs w:val="22"/>
        </w:rPr>
      </w:pPr>
    </w:p>
    <w:p w14:paraId="6585388B" w14:textId="77777777" w:rsidR="00B032EB" w:rsidRPr="000D1A8D" w:rsidRDefault="00B032EB" w:rsidP="00B032EB">
      <w:pPr>
        <w:pStyle w:val="Textoindependiente"/>
        <w:ind w:right="117"/>
        <w:contextualSpacing/>
        <w:rPr>
          <w:rFonts w:ascii="Verdana" w:hAnsi="Verdana" w:cs="Arial"/>
          <w:sz w:val="22"/>
          <w:szCs w:val="22"/>
          <w:lang w:val="es-CO"/>
        </w:rPr>
      </w:pPr>
      <w:r w:rsidRPr="000D1A8D">
        <w:rPr>
          <w:rFonts w:ascii="Verdana" w:hAnsi="Verdana" w:cs="Arial"/>
          <w:sz w:val="22"/>
          <w:szCs w:val="22"/>
        </w:rPr>
        <w:t>Las fechas que se indiquen podrán variar de establecerlo así el INM</w:t>
      </w:r>
      <w:r w:rsidRPr="000D1A8D">
        <w:rPr>
          <w:rFonts w:ascii="Verdana" w:hAnsi="Verdana" w:cs="Arial"/>
          <w:b/>
          <w:sz w:val="22"/>
          <w:szCs w:val="22"/>
        </w:rPr>
        <w:t>,</w:t>
      </w:r>
      <w:r w:rsidRPr="000D1A8D">
        <w:rPr>
          <w:rFonts w:ascii="Verdana" w:hAnsi="Verdana" w:cs="Arial"/>
          <w:sz w:val="22"/>
          <w:szCs w:val="22"/>
        </w:rPr>
        <w:t xml:space="preserve"> de acuerdo con la ley y con las condiciones previstas en el presente pliego para la extensión o modificación de los plazos del proceso de selección. </w:t>
      </w:r>
    </w:p>
    <w:p w14:paraId="42D72009" w14:textId="77777777" w:rsidR="00B032EB" w:rsidRPr="000D1A8D" w:rsidRDefault="00B032EB" w:rsidP="00B032EB">
      <w:pPr>
        <w:pStyle w:val="Ttulo2"/>
        <w:rPr>
          <w:rFonts w:ascii="Verdana" w:hAnsi="Verdana" w:cs="Arial"/>
          <w:color w:val="auto"/>
          <w:sz w:val="22"/>
          <w:szCs w:val="22"/>
        </w:rPr>
      </w:pPr>
      <w:bookmarkStart w:id="58" w:name="_Toc186370047"/>
      <w:bookmarkStart w:id="59" w:name="_Toc186370158"/>
      <w:r w:rsidRPr="000D1A8D">
        <w:rPr>
          <w:rFonts w:ascii="Verdana" w:hAnsi="Verdana" w:cs="Arial"/>
          <w:color w:val="auto"/>
          <w:sz w:val="22"/>
          <w:szCs w:val="22"/>
        </w:rPr>
        <w:t>1.19 NORMATIVA QUE RIGE EN MATERIA DE CONTRATACIÓN</w:t>
      </w:r>
      <w:bookmarkEnd w:id="58"/>
      <w:bookmarkEnd w:id="59"/>
      <w:r w:rsidRPr="000D1A8D">
        <w:rPr>
          <w:rFonts w:ascii="Verdana" w:hAnsi="Verdana" w:cs="Arial"/>
          <w:color w:val="auto"/>
          <w:sz w:val="22"/>
          <w:szCs w:val="22"/>
        </w:rPr>
        <w:t xml:space="preserve"> </w:t>
      </w:r>
    </w:p>
    <w:p w14:paraId="51F4D68E" w14:textId="77777777" w:rsidR="00B032EB" w:rsidRPr="000D1A8D" w:rsidRDefault="00B032EB" w:rsidP="00B032EB">
      <w:pPr>
        <w:rPr>
          <w:rFonts w:ascii="Verdana" w:hAnsi="Verdana" w:cs="Arial"/>
          <w:color w:val="FF0000"/>
        </w:rPr>
      </w:pPr>
      <w:bookmarkStart w:id="60" w:name="_Hlk141869528"/>
    </w:p>
    <w:p w14:paraId="38D7E4E5" w14:textId="77777777" w:rsidR="00B032EB" w:rsidRPr="000D1A8D" w:rsidRDefault="00B032EB" w:rsidP="00B032EB">
      <w:pPr>
        <w:rPr>
          <w:rFonts w:ascii="Verdana" w:hAnsi="Verdana" w:cs="Arial"/>
          <w:i/>
          <w:iCs/>
          <w:color w:val="FF0000"/>
        </w:rPr>
      </w:pPr>
      <w:r w:rsidRPr="000D1A8D">
        <w:rPr>
          <w:rFonts w:ascii="Verdana" w:hAnsi="Verdana" w:cs="Arial"/>
          <w:i/>
          <w:iCs/>
          <w:color w:val="FF0000"/>
        </w:rPr>
        <w:t xml:space="preserve">Para selección abreviada menor cuantía </w:t>
      </w:r>
    </w:p>
    <w:p w14:paraId="4D7500D4" w14:textId="77777777" w:rsidR="00B032EB" w:rsidRPr="000D1A8D" w:rsidRDefault="00B032EB" w:rsidP="003B1A33">
      <w:pPr>
        <w:pStyle w:val="Sinespaciado"/>
      </w:pPr>
    </w:p>
    <w:p w14:paraId="1CADA47A" w14:textId="77777777" w:rsidR="00B032EB" w:rsidRPr="000D1A8D" w:rsidRDefault="00B032EB" w:rsidP="00B032EB">
      <w:pPr>
        <w:tabs>
          <w:tab w:val="left" w:pos="5325"/>
        </w:tabs>
        <w:jc w:val="both"/>
        <w:rPr>
          <w:rFonts w:ascii="Verdana" w:hAnsi="Verdana" w:cs="Arial"/>
        </w:rPr>
      </w:pPr>
      <w:r w:rsidRPr="000D1A8D">
        <w:rPr>
          <w:rFonts w:ascii="Verdana" w:hAnsi="Verdana" w:cs="Arial"/>
        </w:rPr>
        <w:t>El presente proceso de selección se adelantará mediante la modalidad de selección abreviada de menor cuantía, regulado por las normas contenidas en el numeral 2 literal b del artículo 2 de la Ley 1150 de 2007 y conforme a lo señalado en el artículo 2.2.1.2.1.2.20 del Decreto 1082 de 2015.</w:t>
      </w:r>
    </w:p>
    <w:p w14:paraId="4C8B9F88" w14:textId="77777777" w:rsidR="00B032EB" w:rsidRPr="000D1A8D" w:rsidRDefault="00B032EB" w:rsidP="00B032EB">
      <w:pPr>
        <w:tabs>
          <w:tab w:val="left" w:pos="5325"/>
        </w:tabs>
        <w:jc w:val="both"/>
        <w:rPr>
          <w:rFonts w:ascii="Verdana" w:hAnsi="Verdana" w:cs="Arial"/>
        </w:rPr>
      </w:pPr>
    </w:p>
    <w:p w14:paraId="2373FBA0" w14:textId="77777777" w:rsidR="00B032EB" w:rsidRPr="000D1A8D" w:rsidRDefault="00B032EB" w:rsidP="00B032EB">
      <w:pPr>
        <w:tabs>
          <w:tab w:val="left" w:pos="5325"/>
        </w:tabs>
        <w:jc w:val="both"/>
        <w:rPr>
          <w:rFonts w:ascii="Verdana" w:hAnsi="Verdana" w:cs="Arial"/>
        </w:rPr>
      </w:pPr>
      <w:r w:rsidRPr="000D1A8D">
        <w:rPr>
          <w:rFonts w:ascii="Verdana" w:hAnsi="Verdana" w:cs="Arial"/>
        </w:rPr>
        <w:t>El artículo 2, numeral 2 literal b) de la ley 1150 de 2007 establece:</w:t>
      </w:r>
    </w:p>
    <w:p w14:paraId="3388ED16" w14:textId="77777777" w:rsidR="00B032EB" w:rsidRPr="000D1A8D" w:rsidRDefault="00B032EB" w:rsidP="003B1A33">
      <w:pPr>
        <w:pStyle w:val="Sinespaciado"/>
      </w:pPr>
    </w:p>
    <w:p w14:paraId="26FC352B"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“Artículo 2°. De las modalidades de selección. La escogencia del contratista se efectuará con arreglo a las modalidades de selección de licitación pública, selección abreviada, concurso de méritos y contratación directa, con base en las siguientes reglas:</w:t>
      </w:r>
    </w:p>
    <w:p w14:paraId="349073BC"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w:t>
      </w:r>
    </w:p>
    <w:p w14:paraId="24B4C738" w14:textId="77777777" w:rsidR="00B032EB" w:rsidRPr="000D1A8D" w:rsidRDefault="00B032EB" w:rsidP="003B1A33">
      <w:pPr>
        <w:pStyle w:val="Sinespaciado"/>
      </w:pPr>
    </w:p>
    <w:p w14:paraId="464B739A"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2. Selección abreviada: la selección abreviada corresponde a la modalidad de selección objetiva prevista para aquellos casos en que, por las características del objeto a contratar, las circunstancias de la contratación o la cuantía o la destinación del bien. Obra o servicio puedan adelantarse procesos simplificados para garantizar la eficiencia de la gestión contractual.</w:t>
      </w:r>
    </w:p>
    <w:p w14:paraId="579EC6FE" w14:textId="77777777" w:rsidR="00B032EB" w:rsidRPr="000D1A8D" w:rsidRDefault="00B032EB" w:rsidP="003B1A33">
      <w:pPr>
        <w:pStyle w:val="Sinespaciado"/>
      </w:pPr>
    </w:p>
    <w:p w14:paraId="0144D545"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w:t>
      </w:r>
    </w:p>
    <w:p w14:paraId="48B6671F" w14:textId="77777777" w:rsidR="00B032EB" w:rsidRPr="000D1A8D" w:rsidRDefault="00B032EB" w:rsidP="003B1A33">
      <w:pPr>
        <w:pStyle w:val="Sinespaciado"/>
      </w:pPr>
    </w:p>
    <w:p w14:paraId="189EECCD"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Serán causales de selección abreviada las siguientes:</w:t>
      </w:r>
    </w:p>
    <w:p w14:paraId="23EF3FED" w14:textId="77777777" w:rsidR="00B032EB" w:rsidRPr="000D1A8D" w:rsidRDefault="00B032EB" w:rsidP="003B1A33">
      <w:pPr>
        <w:pStyle w:val="Sinespaciado"/>
      </w:pPr>
    </w:p>
    <w:p w14:paraId="2C743D91"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w:t>
      </w:r>
    </w:p>
    <w:p w14:paraId="026AAEAF" w14:textId="77777777" w:rsidR="00B032EB" w:rsidRPr="000D1A8D" w:rsidRDefault="00B032EB" w:rsidP="003B1A33">
      <w:pPr>
        <w:pStyle w:val="Sinespaciado"/>
      </w:pPr>
      <w:r w:rsidRPr="000D1A8D">
        <w:tab/>
      </w:r>
    </w:p>
    <w:p w14:paraId="51BC1C3B"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b. La contratación de menor cuantía. Se entenderá por menor cuantía los valores que a continuación se relacionan, determinados en función de los presupuestos anuales de las entidades públicas expresados en salarios mínimos legales mensuales.”</w:t>
      </w:r>
    </w:p>
    <w:p w14:paraId="3893E72B" w14:textId="77777777" w:rsidR="00B032EB" w:rsidRPr="000D1A8D" w:rsidRDefault="00B032EB" w:rsidP="003B1A33">
      <w:pPr>
        <w:pStyle w:val="Sinespaciado"/>
      </w:pPr>
    </w:p>
    <w:p w14:paraId="1D181E09"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w:t>
      </w:r>
    </w:p>
    <w:p w14:paraId="414508B3" w14:textId="77777777" w:rsidR="00B032EB" w:rsidRPr="000D1A8D" w:rsidRDefault="00B032EB" w:rsidP="003B1A33">
      <w:pPr>
        <w:pStyle w:val="Sinespaciado"/>
      </w:pPr>
    </w:p>
    <w:p w14:paraId="106B952B"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Las que tengan un presupuesto anual inferior a 120.000 salarios mínimos legales mensuales, la menor cuantía será hasta 280 salarios mínimos legales mensuales;”</w:t>
      </w:r>
    </w:p>
    <w:p w14:paraId="0A4659CE" w14:textId="77777777" w:rsidR="00B032EB" w:rsidRPr="000D1A8D" w:rsidRDefault="00B032EB" w:rsidP="003B1A33">
      <w:pPr>
        <w:pStyle w:val="Sinespaciado"/>
      </w:pPr>
    </w:p>
    <w:p w14:paraId="47EFFCBE" w14:textId="77777777" w:rsidR="00B032EB" w:rsidRPr="000D1A8D" w:rsidRDefault="00B032EB" w:rsidP="00B032EB">
      <w:pPr>
        <w:tabs>
          <w:tab w:val="left" w:pos="5325"/>
        </w:tabs>
        <w:jc w:val="both"/>
        <w:rPr>
          <w:rFonts w:ascii="Verdana" w:hAnsi="Verdana" w:cs="Arial"/>
        </w:rPr>
      </w:pPr>
      <w:r w:rsidRPr="000D1A8D">
        <w:rPr>
          <w:rFonts w:ascii="Verdana" w:hAnsi="Verdana" w:cs="Arial"/>
        </w:rPr>
        <w:t xml:space="preserve">Teniendo en cuenta el objeto, las características del servicio a contratar, y que el presupuesto oficial asignado se encuentra en el rango de menor cuantía de la entidad, y teniendo en cuenta que el bien o servicio a contratar no tiene previsto otro tramite especial para su adjudicación, se deberá dar aplicación al </w:t>
      </w:r>
      <w:r w:rsidRPr="000D1A8D">
        <w:rPr>
          <w:rFonts w:ascii="Verdana" w:hAnsi="Verdana" w:cs="Arial"/>
        </w:rPr>
        <w:lastRenderedPageBreak/>
        <w:t xml:space="preserve">procedimiento de selección abreviada de menor cuantía consagrado en el 2.2.1.2.1.2.20 del Decreto 1082 de 2015, el cual dispone: </w:t>
      </w:r>
    </w:p>
    <w:p w14:paraId="5CBFD4BF" w14:textId="77777777" w:rsidR="00B032EB" w:rsidRPr="000D1A8D" w:rsidRDefault="00B032EB" w:rsidP="00D57CA3">
      <w:pPr>
        <w:pStyle w:val="Sinespaciado"/>
      </w:pPr>
    </w:p>
    <w:p w14:paraId="4651876A"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 xml:space="preserve">“(…) Artículo 2.2.1.2.1.2.20. Procedimiento para la selección abreviada de menor cuantía. Además de las normas generales establecidas en el presente decreto, las siguientes reglas son aplicables a la selección abreviada de menor cuantía: </w:t>
      </w:r>
    </w:p>
    <w:p w14:paraId="40C4DA27" w14:textId="77777777" w:rsidR="00B032EB" w:rsidRPr="000D1A8D" w:rsidRDefault="00B032EB" w:rsidP="00D57CA3">
      <w:pPr>
        <w:pStyle w:val="Sinespaciado"/>
      </w:pPr>
    </w:p>
    <w:p w14:paraId="5AF1F28B"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 xml:space="preserve">En un término no mayor a tres (3) días hábiles contados a partir de la fecha de apertura del Proceso de Contratación los interesados deben manifestar su intención de participar, a través del mecanismo establecido para el efecto en los pliegos de condiciones. </w:t>
      </w:r>
    </w:p>
    <w:p w14:paraId="0EF29950" w14:textId="77777777" w:rsidR="00B032EB" w:rsidRPr="000D1A8D" w:rsidRDefault="00B032EB" w:rsidP="00D57CA3">
      <w:pPr>
        <w:pStyle w:val="Sinespaciado"/>
      </w:pPr>
    </w:p>
    <w:p w14:paraId="0BF04B3C"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 xml:space="preserve">Si la entidad estatal recibe más de diez (10) manifestaciones de interés puede continuar el proceso o hacer un sorteo para seleccionar máximo diez (10) interesados con quienes continuará el Proceso de Contratación. La entidad estatal debe establecer en los pliegos de condiciones si hay lugar a sorteo y la forma en la cual lo hará. </w:t>
      </w:r>
    </w:p>
    <w:p w14:paraId="1C8306FA" w14:textId="77777777" w:rsidR="00B032EB" w:rsidRPr="000D1A8D" w:rsidRDefault="00B032EB" w:rsidP="00D57CA3">
      <w:pPr>
        <w:pStyle w:val="Sinespaciado"/>
      </w:pPr>
    </w:p>
    <w:p w14:paraId="69AF77EA"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 xml:space="preserve">Si hay lugar a sorteo, el plazo para la presentación de las ofertas empezará a correr el día hábil siguiente a la fecha en la cual la entidad estatal informe a los interesados el resultado del sorteo. </w:t>
      </w:r>
    </w:p>
    <w:p w14:paraId="0B9836B6" w14:textId="77777777" w:rsidR="00B032EB" w:rsidRPr="000D1A8D" w:rsidRDefault="00B032EB" w:rsidP="00D57CA3">
      <w:pPr>
        <w:pStyle w:val="Sinespaciado"/>
      </w:pPr>
    </w:p>
    <w:p w14:paraId="69778A67"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La entidad estatal debe publicar el informe de evaluación de ofertas durante tres (3) días hábiles.</w:t>
      </w:r>
    </w:p>
    <w:p w14:paraId="2A058AA7" w14:textId="77777777" w:rsidR="00B032EB" w:rsidRPr="000D1A8D" w:rsidRDefault="00B032EB" w:rsidP="00D57CA3">
      <w:pPr>
        <w:pStyle w:val="Sinespaciado"/>
      </w:pPr>
      <w:r w:rsidRPr="000D1A8D">
        <w:t xml:space="preserve"> </w:t>
      </w:r>
    </w:p>
    <w:p w14:paraId="31A4FE76"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w:t>
      </w:r>
    </w:p>
    <w:p w14:paraId="21C2CDE2" w14:textId="77777777" w:rsidR="00B032EB" w:rsidRPr="000D1A8D" w:rsidRDefault="00B032EB" w:rsidP="00D57CA3">
      <w:pPr>
        <w:pStyle w:val="Sinespaciado"/>
      </w:pPr>
    </w:p>
    <w:bookmarkEnd w:id="60"/>
    <w:p w14:paraId="496128D9" w14:textId="77777777" w:rsidR="00B032EB" w:rsidRPr="000D1A8D" w:rsidRDefault="00B032EB" w:rsidP="00B032EB">
      <w:pPr>
        <w:rPr>
          <w:rFonts w:ascii="Verdana" w:hAnsi="Verdana" w:cs="Arial"/>
        </w:rPr>
      </w:pPr>
      <w:r w:rsidRPr="000D1A8D">
        <w:rPr>
          <w:rFonts w:ascii="Verdana" w:hAnsi="Verdana" w:cs="Arial"/>
          <w:i/>
          <w:iCs/>
          <w:color w:val="FF0000"/>
        </w:rPr>
        <w:t>Para Selección Abreviada para la adquisición de Bienes y Servicios de Características Técnicas Uniformes por Subasta Inversa</w:t>
      </w:r>
    </w:p>
    <w:p w14:paraId="2F68ED31" w14:textId="77777777" w:rsidR="00B032EB" w:rsidRPr="000D1A8D" w:rsidRDefault="00B032EB" w:rsidP="00D57CA3">
      <w:pPr>
        <w:pStyle w:val="Sinespaciado"/>
      </w:pPr>
    </w:p>
    <w:p w14:paraId="67603AE7" w14:textId="77777777" w:rsidR="00B032EB" w:rsidRPr="000D1A8D" w:rsidRDefault="00B032EB" w:rsidP="00B032EB">
      <w:pPr>
        <w:tabs>
          <w:tab w:val="left" w:pos="5325"/>
        </w:tabs>
        <w:jc w:val="both"/>
        <w:rPr>
          <w:rFonts w:ascii="Verdana" w:hAnsi="Verdana" w:cs="Arial"/>
        </w:rPr>
      </w:pPr>
      <w:r w:rsidRPr="000D1A8D">
        <w:rPr>
          <w:rFonts w:ascii="Verdana" w:hAnsi="Verdana" w:cs="Arial"/>
        </w:rPr>
        <w:t>El presente proceso de selección se adelantará mediante la modalidad de selección abreviada por Subasta Inversa, regulado por las normas contenidas en el numeral 2 literal a del artículo 2 de la Ley 1150 de 2007 y conforme a lo señalado en el artículo 2.2.1.2.1.2.20 del Decreto 1082 de 2015.</w:t>
      </w:r>
    </w:p>
    <w:p w14:paraId="71C0A268" w14:textId="77777777" w:rsidR="00B032EB" w:rsidRPr="000D1A8D" w:rsidRDefault="00B032EB" w:rsidP="00B032EB">
      <w:pPr>
        <w:tabs>
          <w:tab w:val="left" w:pos="5325"/>
        </w:tabs>
        <w:jc w:val="both"/>
        <w:rPr>
          <w:rFonts w:ascii="Verdana" w:hAnsi="Verdana" w:cs="Arial"/>
        </w:rPr>
      </w:pPr>
    </w:p>
    <w:p w14:paraId="06235E9B" w14:textId="77777777" w:rsidR="00B032EB" w:rsidRPr="000D1A8D" w:rsidRDefault="00B032EB" w:rsidP="00B032EB">
      <w:pPr>
        <w:tabs>
          <w:tab w:val="left" w:pos="5325"/>
        </w:tabs>
        <w:jc w:val="both"/>
        <w:rPr>
          <w:rFonts w:ascii="Verdana" w:hAnsi="Verdana" w:cs="Arial"/>
        </w:rPr>
      </w:pPr>
      <w:r w:rsidRPr="000D1A8D">
        <w:rPr>
          <w:rFonts w:ascii="Verdana" w:hAnsi="Verdana" w:cs="Arial"/>
        </w:rPr>
        <w:lastRenderedPageBreak/>
        <w:t>El artículo 2, numeral 2 literal a) de la ley 1150 de 2007 establece:</w:t>
      </w:r>
    </w:p>
    <w:p w14:paraId="15F1064D" w14:textId="77777777" w:rsidR="00B032EB" w:rsidRPr="000D1A8D" w:rsidRDefault="00B032EB" w:rsidP="00D57CA3">
      <w:pPr>
        <w:pStyle w:val="Sinespaciado"/>
      </w:pPr>
    </w:p>
    <w:p w14:paraId="5A8B6EF8"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“Artículo 2°. De las modalidades de selección. La escogencia del contratista se efectuará con arreglo a las modalidades de selección de licitación pública, selección abreviada, concurso de méritos y contratación directa, con base en las siguientes reglas:</w:t>
      </w:r>
    </w:p>
    <w:p w14:paraId="322D065F"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w:t>
      </w:r>
    </w:p>
    <w:p w14:paraId="045A4208" w14:textId="77777777" w:rsidR="00B032EB" w:rsidRPr="000D1A8D" w:rsidRDefault="00B032EB" w:rsidP="00D57CA3">
      <w:pPr>
        <w:pStyle w:val="Sinespaciado"/>
      </w:pPr>
    </w:p>
    <w:p w14:paraId="15A3E661"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2. Selección abreviada: la selección abreviada corresponde a la modalidad de selección objetiva prevista para aquellos casos en que, por las características del objeto a contratar, las circunstancias de la contratación o la cuantía o la destinación del bien. Obra o servicio puedan adelantarse procesos simplificados para garantizar la eficiencia de la gestión contractual.</w:t>
      </w:r>
    </w:p>
    <w:p w14:paraId="4BC9D6ED" w14:textId="77777777" w:rsidR="00B032EB" w:rsidRPr="000D1A8D" w:rsidRDefault="00B032EB" w:rsidP="00D57CA3">
      <w:pPr>
        <w:pStyle w:val="Sinespaciado"/>
      </w:pPr>
    </w:p>
    <w:p w14:paraId="19472B13"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w:t>
      </w:r>
    </w:p>
    <w:p w14:paraId="5A4C3DBC" w14:textId="77777777" w:rsidR="00B032EB" w:rsidRPr="000D1A8D" w:rsidRDefault="00B032EB" w:rsidP="00D57CA3">
      <w:pPr>
        <w:pStyle w:val="Sinespaciado"/>
      </w:pPr>
    </w:p>
    <w:p w14:paraId="39E93A3A"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Serán causales de selección abreviada las siguientes:</w:t>
      </w:r>
    </w:p>
    <w:p w14:paraId="436B903F" w14:textId="77777777" w:rsidR="00B032EB" w:rsidRPr="000D1A8D" w:rsidRDefault="00B032EB" w:rsidP="00D57CA3">
      <w:pPr>
        <w:pStyle w:val="Sinespaciado"/>
      </w:pPr>
    </w:p>
    <w:p w14:paraId="10899E2D"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w:t>
      </w:r>
    </w:p>
    <w:p w14:paraId="0A85DD4C" w14:textId="77777777" w:rsidR="00B032EB" w:rsidRPr="000D1A8D" w:rsidRDefault="00B032EB" w:rsidP="00D57CA3">
      <w:pPr>
        <w:pStyle w:val="Sinespaciado"/>
      </w:pPr>
      <w:r w:rsidRPr="000D1A8D">
        <w:tab/>
      </w:r>
    </w:p>
    <w:p w14:paraId="4C8761E2"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00C2FA90" w14:textId="77777777" w:rsidR="00B032EB" w:rsidRPr="000D1A8D" w:rsidRDefault="00B032EB" w:rsidP="00D57CA3">
      <w:pPr>
        <w:pStyle w:val="Sinespaciado"/>
      </w:pPr>
    </w:p>
    <w:p w14:paraId="53132986"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212CD0E6"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w:t>
      </w:r>
    </w:p>
    <w:p w14:paraId="4F56D6FA" w14:textId="77777777" w:rsidR="00B032EB" w:rsidRPr="000D1A8D" w:rsidRDefault="00B032EB" w:rsidP="00D57CA3">
      <w:pPr>
        <w:pStyle w:val="Sinespaciado"/>
      </w:pPr>
    </w:p>
    <w:p w14:paraId="51822357" w14:textId="77777777" w:rsidR="00B032EB" w:rsidRPr="000D1A8D" w:rsidRDefault="00B032EB" w:rsidP="00B032EB">
      <w:pPr>
        <w:tabs>
          <w:tab w:val="left" w:pos="5325"/>
        </w:tabs>
        <w:jc w:val="both"/>
        <w:rPr>
          <w:rFonts w:ascii="Verdana" w:hAnsi="Verdana" w:cs="Arial"/>
        </w:rPr>
      </w:pPr>
      <w:r w:rsidRPr="000D1A8D">
        <w:rPr>
          <w:rFonts w:ascii="Verdana" w:hAnsi="Verdana" w:cs="Arial"/>
        </w:rPr>
        <w:t xml:space="preserve">Teniendo en cuenta el objeto, las características del servicio a contratar, se deberá dar aplicación al procedimiento de selección abreviada por subasta </w:t>
      </w:r>
      <w:r w:rsidRPr="000D1A8D">
        <w:rPr>
          <w:rFonts w:ascii="Verdana" w:hAnsi="Verdana" w:cs="Arial"/>
        </w:rPr>
        <w:lastRenderedPageBreak/>
        <w:t>inversa consagrado en el 2.2.1.2.1.2.2</w:t>
      </w:r>
      <w:r w:rsidRPr="000D1A8D">
        <w:rPr>
          <w:rFonts w:ascii="Verdana" w:hAnsi="Verdana" w:cs="Arial"/>
          <w:b/>
          <w:bCs/>
        </w:rPr>
        <w:t xml:space="preserve"> </w:t>
      </w:r>
      <w:r w:rsidRPr="000D1A8D">
        <w:rPr>
          <w:rFonts w:ascii="Verdana" w:hAnsi="Verdana" w:cs="Arial"/>
        </w:rPr>
        <w:t xml:space="preserve">del Decreto 1082 de 2015, el cual dispone: </w:t>
      </w:r>
    </w:p>
    <w:p w14:paraId="08929760" w14:textId="77777777" w:rsidR="00B032EB" w:rsidRPr="000D1A8D" w:rsidRDefault="00B032EB" w:rsidP="00D57CA3">
      <w:pPr>
        <w:pStyle w:val="Sinespaciado"/>
      </w:pPr>
    </w:p>
    <w:p w14:paraId="7AC5FE63"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 xml:space="preserve">“(…) </w:t>
      </w:r>
      <w:bookmarkStart w:id="61" w:name="2.2.1.2.1.2.2"/>
      <w:bookmarkEnd w:id="61"/>
      <w:r w:rsidRPr="000D1A8D">
        <w:rPr>
          <w:rFonts w:ascii="Verdana" w:hAnsi="Verdana" w:cs="Arial"/>
          <w:i/>
        </w:rPr>
        <w:t>artículo 2.2.1.2.1.2.2. Procedimiento para la subasta inversa. Además de las reglas generales previstas en la ley y en el presente título, las siguientes reglas son aplicables a la subasta inversa:</w:t>
      </w:r>
    </w:p>
    <w:p w14:paraId="18BD04DE" w14:textId="77777777" w:rsidR="00B032EB" w:rsidRPr="000D1A8D" w:rsidRDefault="00B032EB" w:rsidP="00D57CA3">
      <w:pPr>
        <w:pStyle w:val="Sinespaciado"/>
      </w:pPr>
    </w:p>
    <w:p w14:paraId="26707784" w14:textId="77777777" w:rsidR="00B032EB" w:rsidRPr="000D1A8D" w:rsidRDefault="00B032EB" w:rsidP="00B032EB">
      <w:pPr>
        <w:tabs>
          <w:tab w:val="left" w:pos="5325"/>
        </w:tabs>
        <w:ind w:left="426"/>
        <w:jc w:val="both"/>
        <w:rPr>
          <w:rFonts w:ascii="Verdana" w:hAnsi="Verdana" w:cs="Arial"/>
          <w:i/>
        </w:rPr>
      </w:pPr>
      <w:bookmarkStart w:id="62" w:name="2.2.1.2.1.2.2.1"/>
      <w:bookmarkEnd w:id="62"/>
      <w:r w:rsidRPr="000D1A8D">
        <w:rPr>
          <w:rFonts w:ascii="Verdana" w:hAnsi="Verdana" w:cs="Arial"/>
          <w:b/>
          <w:bCs/>
          <w:i/>
        </w:rPr>
        <w:t>1.</w:t>
      </w:r>
      <w:r w:rsidRPr="000D1A8D">
        <w:rPr>
          <w:rFonts w:ascii="Verdana" w:hAnsi="Verdana" w:cs="Arial"/>
          <w:i/>
        </w:rPr>
        <w:t xml:space="preserve"> Los pliegos de condiciones deben indicar: a) la fecha y hora de inicio de la subasta; b) la periodicidad de los Lances; y c) el Margen Mínimo para mejorar la oferta durante la subasta inversa.</w:t>
      </w:r>
    </w:p>
    <w:p w14:paraId="43A5C5A4" w14:textId="77777777" w:rsidR="00B032EB" w:rsidRPr="000D1A8D" w:rsidRDefault="00B032EB" w:rsidP="00B032EB">
      <w:pPr>
        <w:tabs>
          <w:tab w:val="left" w:pos="5325"/>
        </w:tabs>
        <w:ind w:left="426"/>
        <w:jc w:val="both"/>
        <w:rPr>
          <w:rFonts w:ascii="Verdana" w:hAnsi="Verdana" w:cs="Arial"/>
          <w:i/>
        </w:rPr>
      </w:pPr>
      <w:bookmarkStart w:id="63" w:name="2.2.1.2.1.2.2.2"/>
      <w:bookmarkEnd w:id="63"/>
      <w:r w:rsidRPr="000D1A8D">
        <w:rPr>
          <w:rFonts w:ascii="Verdana" w:hAnsi="Verdana" w:cs="Arial"/>
          <w:b/>
          <w:bCs/>
          <w:i/>
        </w:rPr>
        <w:t>2.</w:t>
      </w:r>
      <w:r w:rsidRPr="000D1A8D">
        <w:rPr>
          <w:rFonts w:ascii="Verdana" w:hAnsi="Verdana" w:cs="Arial"/>
          <w:i/>
        </w:rPr>
        <w:t xml:space="preserve"> La oferta debe contener dos parles, la primera en la cual el interesado acredite su capacidad de participar en el Proceso de Contratación y acredite el cumplimiento de la ficha técnica; y la segunda parle debe contener el precio inicial propuesto por el oferente.</w:t>
      </w:r>
    </w:p>
    <w:p w14:paraId="499BF161" w14:textId="77777777" w:rsidR="00B032EB" w:rsidRPr="000D1A8D" w:rsidRDefault="00B032EB" w:rsidP="00B032EB">
      <w:pPr>
        <w:tabs>
          <w:tab w:val="left" w:pos="5325"/>
        </w:tabs>
        <w:ind w:left="426"/>
        <w:jc w:val="both"/>
        <w:rPr>
          <w:rFonts w:ascii="Verdana" w:hAnsi="Verdana" w:cs="Arial"/>
          <w:i/>
        </w:rPr>
      </w:pPr>
      <w:bookmarkStart w:id="64" w:name="2.2.1.2.1.2.2.3"/>
      <w:bookmarkEnd w:id="64"/>
      <w:r w:rsidRPr="000D1A8D">
        <w:rPr>
          <w:rFonts w:ascii="Verdana" w:hAnsi="Verdana" w:cs="Arial"/>
          <w:b/>
          <w:bCs/>
          <w:i/>
        </w:rPr>
        <w:t>3.</w:t>
      </w:r>
      <w:r w:rsidRPr="000D1A8D">
        <w:rPr>
          <w:rFonts w:ascii="Verdana" w:hAnsi="Verdana" w:cs="Arial"/>
          <w:i/>
        </w:rPr>
        <w:t xml:space="preserve"> La Entidad Estatal debe publicar un informe de habilitación de los oferentes, en el cual debe indicar si los bienes o servicios ofrecidos por el interesado cumplen con la ficha técnica y si el oferente se encuentra habilitado.</w:t>
      </w:r>
    </w:p>
    <w:p w14:paraId="7E87F70B" w14:textId="77777777" w:rsidR="00B032EB" w:rsidRPr="000D1A8D" w:rsidRDefault="00B032EB" w:rsidP="00B032EB">
      <w:pPr>
        <w:tabs>
          <w:tab w:val="left" w:pos="5325"/>
        </w:tabs>
        <w:ind w:left="426"/>
        <w:jc w:val="both"/>
        <w:rPr>
          <w:rFonts w:ascii="Verdana" w:hAnsi="Verdana" w:cs="Arial"/>
          <w:i/>
        </w:rPr>
      </w:pPr>
      <w:bookmarkStart w:id="65" w:name="2.2.1.2.1.2.2.4"/>
      <w:bookmarkEnd w:id="65"/>
      <w:r w:rsidRPr="000D1A8D">
        <w:rPr>
          <w:rFonts w:ascii="Verdana" w:hAnsi="Verdana" w:cs="Arial"/>
          <w:b/>
          <w:bCs/>
          <w:i/>
        </w:rPr>
        <w:t>4</w:t>
      </w:r>
      <w:r w:rsidRPr="000D1A8D">
        <w:rPr>
          <w:rFonts w:ascii="Verdana" w:hAnsi="Verdana" w:cs="Arial"/>
          <w:i/>
        </w:rPr>
        <w:t>. Hay subasta inversa siempre que haya como mínimo dos oferentes habilitados cuyos bienes o servicios cumplen con la ficha técnica.</w:t>
      </w:r>
    </w:p>
    <w:p w14:paraId="411D54E9" w14:textId="77777777" w:rsidR="00B032EB" w:rsidRPr="000D1A8D" w:rsidRDefault="00B032EB" w:rsidP="00B032EB">
      <w:pPr>
        <w:tabs>
          <w:tab w:val="left" w:pos="5325"/>
        </w:tabs>
        <w:ind w:left="426"/>
        <w:jc w:val="both"/>
        <w:rPr>
          <w:rFonts w:ascii="Verdana" w:hAnsi="Verdana" w:cs="Arial"/>
          <w:i/>
        </w:rPr>
      </w:pPr>
      <w:bookmarkStart w:id="66" w:name="2.2.1.2.1.2.2.5"/>
      <w:bookmarkEnd w:id="66"/>
      <w:r w:rsidRPr="000D1A8D">
        <w:rPr>
          <w:rFonts w:ascii="Verdana" w:hAnsi="Verdana" w:cs="Arial"/>
          <w:b/>
          <w:bCs/>
          <w:i/>
        </w:rPr>
        <w:t>5.</w:t>
      </w:r>
      <w:r w:rsidRPr="000D1A8D">
        <w:rPr>
          <w:rFonts w:ascii="Verdana" w:hAnsi="Verdana" w:cs="Arial"/>
          <w:i/>
        </w:rPr>
        <w:t xml:space="preserve"> Si en el Proceso de Contratación se presenta un único oferente cuyos bienes o servicios cumplen con la ficha técnica y está habilitado, la Entidad Estatal puede adjudicarle el contrato al único oferente si el valor de la oferta es igual o inferior a la disponibilidad presupuestal para el contrato, caso en el cual no hay lugar a la subasta inversa.</w:t>
      </w:r>
    </w:p>
    <w:p w14:paraId="1D4F487C" w14:textId="77777777" w:rsidR="00B032EB" w:rsidRPr="000D1A8D" w:rsidRDefault="00B032EB" w:rsidP="00B032EB">
      <w:pPr>
        <w:tabs>
          <w:tab w:val="left" w:pos="5325"/>
        </w:tabs>
        <w:ind w:left="426"/>
        <w:jc w:val="both"/>
        <w:rPr>
          <w:rFonts w:ascii="Verdana" w:hAnsi="Verdana" w:cs="Arial"/>
          <w:i/>
        </w:rPr>
      </w:pPr>
      <w:bookmarkStart w:id="67" w:name="2.2.1.2.1.2.2.6"/>
      <w:bookmarkEnd w:id="67"/>
      <w:r w:rsidRPr="000D1A8D">
        <w:rPr>
          <w:rFonts w:ascii="Verdana" w:hAnsi="Verdana" w:cs="Arial"/>
          <w:b/>
          <w:bCs/>
          <w:i/>
        </w:rPr>
        <w:t>6</w:t>
      </w:r>
      <w:r w:rsidRPr="000D1A8D">
        <w:rPr>
          <w:rFonts w:ascii="Verdana" w:hAnsi="Verdana" w:cs="Arial"/>
          <w:i/>
        </w:rPr>
        <w:t xml:space="preserve">. La subasta debe iniciar con el precio más bajo indicado por los oferentes </w:t>
      </w:r>
      <w:proofErr w:type="gramStart"/>
      <w:r w:rsidRPr="000D1A8D">
        <w:rPr>
          <w:rFonts w:ascii="Verdana" w:hAnsi="Verdana" w:cs="Arial"/>
          <w:i/>
        </w:rPr>
        <w:t>y</w:t>
      </w:r>
      <w:proofErr w:type="gramEnd"/>
      <w:r w:rsidRPr="000D1A8D">
        <w:rPr>
          <w:rFonts w:ascii="Verdana" w:hAnsi="Verdana" w:cs="Arial"/>
          <w:i/>
        </w:rPr>
        <w:t xml:space="preserve"> en consecuencia, solamente serán válidos los Lances efectuados durante la subasta inversa en los cuales la oferta sea mejorada en por lo menos el Margen Mínimo establecido.</w:t>
      </w:r>
    </w:p>
    <w:p w14:paraId="059C8EB9" w14:textId="77777777" w:rsidR="00B032EB" w:rsidRPr="000D1A8D" w:rsidRDefault="00B032EB" w:rsidP="00B032EB">
      <w:pPr>
        <w:tabs>
          <w:tab w:val="left" w:pos="5325"/>
        </w:tabs>
        <w:ind w:left="426"/>
        <w:jc w:val="both"/>
        <w:rPr>
          <w:rFonts w:ascii="Verdana" w:hAnsi="Verdana" w:cs="Arial"/>
          <w:i/>
        </w:rPr>
      </w:pPr>
      <w:bookmarkStart w:id="68" w:name="2.2.1.2.1.2.2.7"/>
      <w:bookmarkEnd w:id="68"/>
      <w:r w:rsidRPr="000D1A8D">
        <w:rPr>
          <w:rFonts w:ascii="Verdana" w:hAnsi="Verdana" w:cs="Arial"/>
          <w:b/>
          <w:bCs/>
          <w:i/>
        </w:rPr>
        <w:t>7.</w:t>
      </w:r>
      <w:r w:rsidRPr="000D1A8D">
        <w:rPr>
          <w:rFonts w:ascii="Verdana" w:hAnsi="Verdana" w:cs="Arial"/>
          <w:i/>
        </w:rPr>
        <w:t xml:space="preserve"> Si los oferentes no presentan Lances durante la subasta, la Entidad Estatal debe adjudicar el contrato al oferente que haya presentado el precio inicial más bajo.</w:t>
      </w:r>
    </w:p>
    <w:p w14:paraId="621C023B" w14:textId="77777777" w:rsidR="00B032EB" w:rsidRPr="000D1A8D" w:rsidRDefault="00B032EB" w:rsidP="00B032EB">
      <w:pPr>
        <w:tabs>
          <w:tab w:val="left" w:pos="5325"/>
        </w:tabs>
        <w:ind w:left="426"/>
        <w:jc w:val="both"/>
        <w:rPr>
          <w:rFonts w:ascii="Verdana" w:hAnsi="Verdana" w:cs="Arial"/>
          <w:i/>
        </w:rPr>
      </w:pPr>
      <w:bookmarkStart w:id="69" w:name="2.2.1.2.1.2.2.8"/>
      <w:bookmarkEnd w:id="69"/>
      <w:r w:rsidRPr="000D1A8D">
        <w:rPr>
          <w:rFonts w:ascii="Verdana" w:hAnsi="Verdana" w:cs="Arial"/>
          <w:b/>
          <w:bCs/>
          <w:i/>
        </w:rPr>
        <w:t>8</w:t>
      </w:r>
      <w:r w:rsidRPr="000D1A8D">
        <w:rPr>
          <w:rFonts w:ascii="Verdana" w:hAnsi="Verdana" w:cs="Arial"/>
          <w:i/>
        </w:rPr>
        <w:t>. Al terminar la presentación de cada Lance, la Entidad Estatal debe informar el valor del Lance más bajo.</w:t>
      </w:r>
    </w:p>
    <w:p w14:paraId="678E8605" w14:textId="77777777" w:rsidR="00B032EB" w:rsidRPr="000D1A8D" w:rsidRDefault="00B032EB" w:rsidP="00B032EB">
      <w:pPr>
        <w:tabs>
          <w:tab w:val="left" w:pos="5325"/>
        </w:tabs>
        <w:ind w:left="426"/>
        <w:jc w:val="both"/>
        <w:rPr>
          <w:rFonts w:ascii="Verdana" w:hAnsi="Verdana" w:cs="Arial"/>
          <w:i/>
        </w:rPr>
      </w:pPr>
      <w:bookmarkStart w:id="70" w:name="2.2.1.2.1.2.2.9"/>
      <w:bookmarkEnd w:id="70"/>
      <w:r w:rsidRPr="000D1A8D">
        <w:rPr>
          <w:rFonts w:ascii="Verdana" w:hAnsi="Verdana" w:cs="Arial"/>
          <w:b/>
          <w:bCs/>
          <w:i/>
        </w:rPr>
        <w:lastRenderedPageBreak/>
        <w:t>9</w:t>
      </w:r>
      <w:r w:rsidRPr="000D1A8D">
        <w:rPr>
          <w:rFonts w:ascii="Verdana" w:hAnsi="Verdana" w:cs="Arial"/>
          <w:i/>
        </w:rPr>
        <w:t>. Si al terminar la subasta inversa hay empate, la Entidad Estatal debe aplicar los criterios del artículo </w:t>
      </w:r>
      <w:hyperlink r:id="rId14" w:anchor="35" w:history="1">
        <w:r w:rsidRPr="000D1A8D">
          <w:rPr>
            <w:rStyle w:val="Hipervnculo"/>
            <w:rFonts w:ascii="Verdana" w:hAnsi="Verdana" w:cs="Arial"/>
            <w:i/>
            <w:color w:val="auto"/>
          </w:rPr>
          <w:t>35 </w:t>
        </w:r>
      </w:hyperlink>
      <w:r w:rsidRPr="000D1A8D">
        <w:rPr>
          <w:rFonts w:ascii="Verdana" w:hAnsi="Verdana" w:cs="Arial"/>
          <w:i/>
        </w:rPr>
        <w:t>de la Ley 2069 de 2020 conforme con los medios de acreditación del artículo 2.2.1.2.4.2 17 del presente Decreto.</w:t>
      </w:r>
    </w:p>
    <w:p w14:paraId="61B85FEE" w14:textId="77777777" w:rsidR="00B032EB" w:rsidRPr="000D1A8D" w:rsidRDefault="00B032EB" w:rsidP="00D57CA3">
      <w:pPr>
        <w:pStyle w:val="Sinespaciado"/>
      </w:pPr>
      <w:r w:rsidRPr="000D1A8D">
        <w:t xml:space="preserve"> </w:t>
      </w:r>
    </w:p>
    <w:p w14:paraId="79451FCC" w14:textId="77777777" w:rsidR="00B032EB" w:rsidRDefault="00B032EB" w:rsidP="00B032EB">
      <w:pPr>
        <w:tabs>
          <w:tab w:val="left" w:pos="5325"/>
        </w:tabs>
        <w:ind w:left="426"/>
        <w:jc w:val="both"/>
        <w:rPr>
          <w:rFonts w:ascii="Verdana" w:hAnsi="Verdana" w:cs="Arial"/>
          <w:i/>
        </w:rPr>
      </w:pPr>
      <w:r w:rsidRPr="000D1A8D">
        <w:rPr>
          <w:rFonts w:ascii="Verdana" w:hAnsi="Verdana" w:cs="Arial"/>
          <w:i/>
        </w:rPr>
        <w:t>(...)”</w:t>
      </w:r>
    </w:p>
    <w:p w14:paraId="6BE1DC5A" w14:textId="77777777" w:rsidR="00B032EB" w:rsidRDefault="00B032EB" w:rsidP="00D57CA3">
      <w:pPr>
        <w:pStyle w:val="Sinespaciado"/>
      </w:pPr>
    </w:p>
    <w:p w14:paraId="432873CA" w14:textId="77777777" w:rsidR="00B032EB" w:rsidRPr="000D1A8D" w:rsidRDefault="00B032EB" w:rsidP="00B032EB">
      <w:pPr>
        <w:rPr>
          <w:rFonts w:ascii="Verdana" w:hAnsi="Verdana" w:cs="Arial"/>
          <w:i/>
          <w:iCs/>
          <w:color w:val="FF0000"/>
        </w:rPr>
      </w:pPr>
      <w:r w:rsidRPr="000D1A8D">
        <w:rPr>
          <w:rFonts w:ascii="Verdana" w:hAnsi="Verdana" w:cs="Arial"/>
          <w:i/>
          <w:iCs/>
          <w:color w:val="FF0000"/>
        </w:rPr>
        <w:t xml:space="preserve">Para licitación pública </w:t>
      </w:r>
    </w:p>
    <w:p w14:paraId="01EEE8D9" w14:textId="77777777" w:rsidR="00B032EB" w:rsidRPr="000D1A8D" w:rsidRDefault="00B032EB" w:rsidP="00D57CA3">
      <w:pPr>
        <w:pStyle w:val="Sinespaciado"/>
      </w:pPr>
    </w:p>
    <w:p w14:paraId="456785DA" w14:textId="77777777" w:rsidR="00B032EB" w:rsidRPr="000D1A8D" w:rsidRDefault="00B032EB" w:rsidP="00B032EB">
      <w:pPr>
        <w:tabs>
          <w:tab w:val="left" w:pos="5325"/>
        </w:tabs>
        <w:jc w:val="both"/>
        <w:rPr>
          <w:rFonts w:ascii="Verdana" w:hAnsi="Verdana" w:cs="Arial"/>
        </w:rPr>
      </w:pPr>
      <w:r w:rsidRPr="000D1A8D">
        <w:rPr>
          <w:rFonts w:ascii="Verdana" w:hAnsi="Verdana" w:cs="Arial"/>
        </w:rPr>
        <w:t>El presente proceso de selección se adelantará mediante la modalidad de Licitación Pública, regulado por las normas contenidas en el numeral 1 del artículo 2 de la Ley 1150 de 2007 y conforme a lo señalado en el artículo 2.2.1.2.1.1.1. del Decreto 1082 de 2015.</w:t>
      </w:r>
    </w:p>
    <w:p w14:paraId="2F86DECE" w14:textId="77777777" w:rsidR="00B032EB" w:rsidRPr="000D1A8D" w:rsidRDefault="00B032EB" w:rsidP="00D57CA3">
      <w:pPr>
        <w:pStyle w:val="Sinespaciado"/>
      </w:pPr>
    </w:p>
    <w:p w14:paraId="641E50D0" w14:textId="77777777" w:rsidR="00B032EB" w:rsidRPr="000D1A8D" w:rsidRDefault="00B032EB" w:rsidP="00B032EB">
      <w:pPr>
        <w:tabs>
          <w:tab w:val="left" w:pos="5325"/>
        </w:tabs>
        <w:jc w:val="both"/>
        <w:rPr>
          <w:rFonts w:ascii="Verdana" w:hAnsi="Verdana" w:cs="Arial"/>
        </w:rPr>
      </w:pPr>
      <w:r w:rsidRPr="000D1A8D">
        <w:rPr>
          <w:rFonts w:ascii="Verdana" w:hAnsi="Verdana" w:cs="Arial"/>
        </w:rPr>
        <w:t>El artículo 2 de la ley 1150 de 2007, numeral 1 establece:</w:t>
      </w:r>
    </w:p>
    <w:p w14:paraId="7A0F1C71" w14:textId="77777777" w:rsidR="00B032EB" w:rsidRPr="000D1A8D" w:rsidRDefault="00B032EB" w:rsidP="00D57CA3">
      <w:pPr>
        <w:pStyle w:val="Sinespaciado"/>
      </w:pPr>
    </w:p>
    <w:p w14:paraId="30C315EF"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“Artículo 2°. De las modalidades de selección. La escogencia del contratista se efectuará con arreglo a las modalidades de selección de licitación pública, selección abreviada, concurso de méritos y contratación directa, con base en las siguientes reglas:</w:t>
      </w:r>
    </w:p>
    <w:p w14:paraId="472D4778"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w:t>
      </w:r>
    </w:p>
    <w:p w14:paraId="2F1B91AC"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1. Licitación pública. La escogencia del contratista se efectuará por regla general a través de licitación pública, con las excepciones que se señalan en los numerales 2, 3 y 4 del presente artículo.</w:t>
      </w:r>
    </w:p>
    <w:p w14:paraId="4FB04D79"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Cuando la entidad estatal así lo determine, la oferta en un proceso de la licitación pública podrá ser presentada total o parcialmente de manera dinámica mediante subasta inversa, en las condiciones que fije el reglamento.</w:t>
      </w:r>
    </w:p>
    <w:p w14:paraId="3998FA91" w14:textId="77777777" w:rsidR="00B032EB" w:rsidRPr="000D1A8D" w:rsidRDefault="00B032EB" w:rsidP="00D57CA3">
      <w:pPr>
        <w:pStyle w:val="Sinespaciado"/>
      </w:pPr>
    </w:p>
    <w:p w14:paraId="3CD15DD3"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 xml:space="preserve">Teniendo en cuenta el objeto, las características del servicio a contratar, se deberá dar aplicación al procedimiento de Licitación Pública consagrado en el 2.2.1.2.1.1.1. del Decreto 1082 de 2015, el cual dispone: </w:t>
      </w:r>
    </w:p>
    <w:p w14:paraId="470936A0" w14:textId="77777777" w:rsidR="00B032EB" w:rsidRPr="000D1A8D" w:rsidRDefault="00B032EB" w:rsidP="00D57CA3">
      <w:pPr>
        <w:pStyle w:val="Sinespaciado"/>
      </w:pPr>
    </w:p>
    <w:p w14:paraId="47818333"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 xml:space="preserve">Presentación de la oferta de manera dinámica mediante subasta inversa en los procesos de licitación pública. Las Entidades Estatales pueden utilizar el mecanismo de subasta inversa para la conformación dinámica de las ofertas en la licitación. En este caso, la Entidad Estatal debe señalar en los pliegos </w:t>
      </w:r>
      <w:r w:rsidRPr="000D1A8D">
        <w:rPr>
          <w:rFonts w:ascii="Verdana" w:hAnsi="Verdana" w:cs="Arial"/>
          <w:i/>
        </w:rPr>
        <w:lastRenderedPageBreak/>
        <w:t>de condiciones las variables técnicas y económicas sobre las cuales los oferentes pueden realizar la puja.</w:t>
      </w:r>
    </w:p>
    <w:p w14:paraId="4E9304A8"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En la fecha señalada en los pliegos de condiciones, los oferentes deben presentar los documentos que acrediten los requisitos habilitantes requeridos por la Entidad Estatal. En el caso de una conformación dinámica parcial de la oferta, a los documentos señalados se acompañará el componente de la oferta que no es objeto de conformación dinámica.</w:t>
      </w:r>
    </w:p>
    <w:p w14:paraId="792685A8"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w:t>
      </w:r>
    </w:p>
    <w:p w14:paraId="55E27C0F" w14:textId="77777777" w:rsidR="00B032EB" w:rsidRPr="000D1A8D" w:rsidRDefault="00B032EB" w:rsidP="00D57CA3">
      <w:pPr>
        <w:pStyle w:val="Sinespaciado"/>
      </w:pPr>
    </w:p>
    <w:p w14:paraId="6CBE395E"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Artículo </w:t>
      </w:r>
      <w:bookmarkStart w:id="71" w:name="2.2.1.2.1.1.2"/>
      <w:bookmarkEnd w:id="71"/>
      <w:r w:rsidRPr="000D1A8D">
        <w:rPr>
          <w:rFonts w:ascii="Verdana" w:hAnsi="Verdana" w:cs="Arial"/>
          <w:i/>
        </w:rPr>
        <w:t>2.2.1.2.1.1.2. Audiencias en la licitación. En la etapa de selección de la licitación son obligatorias las audiencias de: a) asignación de Riesgos, y b) adjudicación. Si a solicitud de un interesado es necesario adelantar una audiencia para precisar el contenido y alcance de los pliegos de condiciones, este tema se tratará en la audiencia de asignación de Riesgos.</w:t>
      </w:r>
    </w:p>
    <w:p w14:paraId="58ABB6E5"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En la audiencia de asignación de Riesgos, la Entidad Estatal debe presentar el análisis de Riesgos efectuado y hacer la asignación de Riesgos definitiva.</w:t>
      </w:r>
    </w:p>
    <w:p w14:paraId="4E9450D3"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La Entidad Estatal debe realizar la audiencia de adjudicación en la fecha y hora establecida en el Cronograma, la cual se realizará de acuerdo con las reglas establecidas para el efecto en los mismos y las siguientes consideraciones:</w:t>
      </w:r>
    </w:p>
    <w:p w14:paraId="2AED7C21" w14:textId="77777777" w:rsidR="00B032EB" w:rsidRPr="000D1A8D" w:rsidRDefault="00B032EB" w:rsidP="00B032EB">
      <w:pPr>
        <w:tabs>
          <w:tab w:val="left" w:pos="5325"/>
        </w:tabs>
        <w:ind w:left="426"/>
        <w:jc w:val="both"/>
        <w:rPr>
          <w:rFonts w:ascii="Verdana" w:hAnsi="Verdana" w:cs="Arial"/>
          <w:i/>
        </w:rPr>
      </w:pPr>
      <w:bookmarkStart w:id="72" w:name="2.2.1.2.1.1.2.1"/>
      <w:bookmarkEnd w:id="72"/>
      <w:r w:rsidRPr="000D1A8D">
        <w:rPr>
          <w:rFonts w:ascii="Verdana" w:hAnsi="Verdana" w:cs="Arial"/>
          <w:i/>
        </w:rPr>
        <w:t>1. En la audiencia los oferentes pueden pronunciarse sobre las respuestas dadas por la Entidad Estatal a las observaciones presentadas respecto del informe de evaluación, lo cual no implica una nueva oportunidad para mejorar o modificar la oferta. Si hay pronunciamientos que a juicio de la Entidad Estatal requiere análisis adicional y su solución puede incidir en el sentido de la decisión a adoptar, la audiencia puede suspenderse por el término necesario para la verificación de los asuntos debatidos y la comprobación de lo alegado.</w:t>
      </w:r>
    </w:p>
    <w:p w14:paraId="73BFD0C8" w14:textId="77777777" w:rsidR="00B032EB" w:rsidRPr="000D1A8D" w:rsidRDefault="00B032EB" w:rsidP="00B032EB">
      <w:pPr>
        <w:tabs>
          <w:tab w:val="left" w:pos="5325"/>
        </w:tabs>
        <w:ind w:left="426"/>
        <w:jc w:val="both"/>
        <w:rPr>
          <w:rFonts w:ascii="Verdana" w:hAnsi="Verdana" w:cs="Arial"/>
          <w:i/>
        </w:rPr>
      </w:pPr>
      <w:bookmarkStart w:id="73" w:name="2.2.1.2.1.1.2.2"/>
      <w:bookmarkEnd w:id="73"/>
      <w:r w:rsidRPr="000D1A8D">
        <w:rPr>
          <w:rFonts w:ascii="Verdana" w:hAnsi="Verdana" w:cs="Arial"/>
          <w:i/>
        </w:rPr>
        <w:t>2. La Entidad Estatal debe conceder el uso de la palabra por una única vez al oferente que así lo solicite, para que responda a las observaciones que sobre la evaluación de su oferta hayan hecho los intervinientes.</w:t>
      </w:r>
    </w:p>
    <w:p w14:paraId="20B97DD9" w14:textId="77777777" w:rsidR="00B032EB" w:rsidRPr="000D1A8D" w:rsidRDefault="00B032EB" w:rsidP="00B032EB">
      <w:pPr>
        <w:tabs>
          <w:tab w:val="left" w:pos="5325"/>
        </w:tabs>
        <w:ind w:left="426"/>
        <w:jc w:val="both"/>
        <w:rPr>
          <w:rFonts w:ascii="Verdana" w:hAnsi="Verdana" w:cs="Arial"/>
          <w:i/>
        </w:rPr>
      </w:pPr>
      <w:bookmarkStart w:id="74" w:name="2.2.1.2.1.1.2.3"/>
      <w:bookmarkEnd w:id="74"/>
      <w:r w:rsidRPr="000D1A8D">
        <w:rPr>
          <w:rFonts w:ascii="Verdana" w:hAnsi="Verdana" w:cs="Arial"/>
          <w:i/>
        </w:rPr>
        <w:t>3. Toda intervención debe ser hecha por la persona o las personas previamente designadas por el oferente, y estar limitada a la duración máxima que la Entidad Estatal haya señalado con anterioridad.</w:t>
      </w:r>
    </w:p>
    <w:p w14:paraId="071DA49C" w14:textId="77777777" w:rsidR="00B032EB" w:rsidRPr="000D1A8D" w:rsidRDefault="00B032EB" w:rsidP="00B032EB">
      <w:pPr>
        <w:tabs>
          <w:tab w:val="left" w:pos="5325"/>
        </w:tabs>
        <w:ind w:left="426"/>
        <w:jc w:val="both"/>
        <w:rPr>
          <w:rFonts w:ascii="Verdana" w:hAnsi="Verdana" w:cs="Arial"/>
          <w:i/>
        </w:rPr>
      </w:pPr>
      <w:bookmarkStart w:id="75" w:name="2.2.1.2.1.1.2.4"/>
      <w:bookmarkEnd w:id="75"/>
      <w:r w:rsidRPr="000D1A8D">
        <w:rPr>
          <w:rFonts w:ascii="Verdana" w:hAnsi="Verdana" w:cs="Arial"/>
          <w:i/>
        </w:rPr>
        <w:lastRenderedPageBreak/>
        <w:t>4. La Entidad Estatal puede prescindir de la lectura del borrador del acto administrativo de adjudicación siempre que lo haya publicado en el SECOP con antelación.</w:t>
      </w:r>
    </w:p>
    <w:p w14:paraId="17409FAF" w14:textId="77777777" w:rsidR="00B032EB" w:rsidRPr="000D1A8D" w:rsidRDefault="00B032EB" w:rsidP="00B032EB">
      <w:pPr>
        <w:tabs>
          <w:tab w:val="left" w:pos="5325"/>
        </w:tabs>
        <w:ind w:left="426"/>
        <w:jc w:val="both"/>
        <w:rPr>
          <w:rFonts w:ascii="Verdana" w:hAnsi="Verdana" w:cs="Arial"/>
          <w:i/>
        </w:rPr>
      </w:pPr>
      <w:bookmarkStart w:id="76" w:name="2.2.1.2.1.1.2.5"/>
      <w:bookmarkEnd w:id="76"/>
      <w:r w:rsidRPr="000D1A8D">
        <w:rPr>
          <w:rFonts w:ascii="Verdana" w:hAnsi="Verdana" w:cs="Arial"/>
          <w:i/>
        </w:rPr>
        <w:t>5. Terminadas las intervenciones de los asistentes a la audiencia, se procederá a adoptar la decisión que corresponda.</w:t>
      </w:r>
    </w:p>
    <w:p w14:paraId="253ABA18" w14:textId="77777777" w:rsidR="00B032EB" w:rsidRPr="000D1A8D" w:rsidRDefault="00B032EB" w:rsidP="00D57CA3">
      <w:pPr>
        <w:pStyle w:val="Sinespaciado"/>
      </w:pPr>
    </w:p>
    <w:p w14:paraId="5901E310" w14:textId="77777777" w:rsidR="00B032EB" w:rsidRPr="000D1A8D" w:rsidRDefault="00B032EB" w:rsidP="00B032EB">
      <w:pPr>
        <w:rPr>
          <w:rFonts w:ascii="Verdana" w:hAnsi="Verdana" w:cs="Arial"/>
          <w:i/>
          <w:iCs/>
          <w:color w:val="FF0000"/>
        </w:rPr>
      </w:pPr>
      <w:r w:rsidRPr="000D1A8D">
        <w:rPr>
          <w:rFonts w:ascii="Verdana" w:hAnsi="Verdana" w:cs="Arial"/>
          <w:i/>
          <w:iCs/>
          <w:color w:val="FF0000"/>
        </w:rPr>
        <w:t xml:space="preserve">Para Concurso de méritos </w:t>
      </w:r>
    </w:p>
    <w:p w14:paraId="3870CD6E" w14:textId="77777777" w:rsidR="00B032EB" w:rsidRPr="000D1A8D" w:rsidRDefault="00B032EB" w:rsidP="00D57CA3">
      <w:pPr>
        <w:pStyle w:val="Sinespaciado"/>
      </w:pPr>
    </w:p>
    <w:p w14:paraId="5A85CF06" w14:textId="77777777" w:rsidR="00B032EB" w:rsidRPr="000D1A8D" w:rsidRDefault="00B032EB" w:rsidP="00B032EB">
      <w:pPr>
        <w:tabs>
          <w:tab w:val="left" w:pos="5325"/>
        </w:tabs>
        <w:jc w:val="both"/>
        <w:rPr>
          <w:rFonts w:ascii="Verdana" w:hAnsi="Verdana" w:cs="Arial"/>
        </w:rPr>
      </w:pPr>
      <w:r w:rsidRPr="000D1A8D">
        <w:rPr>
          <w:rFonts w:ascii="Verdana" w:hAnsi="Verdana" w:cs="Arial"/>
        </w:rPr>
        <w:t>El presente proceso de selección se adelantará mediante la modalidad de Concurso de Méritos, regulado por las normas contenidas en el numeral 3 del artículo 2 de la Ley 1150 de 2007 modificado por el artículo </w:t>
      </w:r>
      <w:hyperlink r:id="rId15" w:anchor="219" w:history="1">
        <w:r w:rsidRPr="000D1A8D">
          <w:rPr>
            <w:rStyle w:val="Hipervnculo"/>
            <w:rFonts w:ascii="Verdana" w:hAnsi="Verdana" w:cs="Arial"/>
            <w:color w:val="auto"/>
          </w:rPr>
          <w:t>219</w:t>
        </w:r>
      </w:hyperlink>
      <w:r w:rsidRPr="000D1A8D">
        <w:rPr>
          <w:rFonts w:ascii="Verdana" w:hAnsi="Verdana" w:cs="Arial"/>
        </w:rPr>
        <w:t xml:space="preserve"> del Decreto 19 de 2012 y, conforme a lo señalado en el artículo </w:t>
      </w:r>
      <w:r w:rsidRPr="000D1A8D">
        <w:rPr>
          <w:rFonts w:ascii="Verdana" w:hAnsi="Verdana" w:cs="Arial"/>
          <w:i/>
          <w:iCs/>
        </w:rPr>
        <w:t>2.2.1.2.1.3.1.</w:t>
      </w:r>
      <w:r w:rsidRPr="000D1A8D">
        <w:rPr>
          <w:rFonts w:ascii="Verdana" w:hAnsi="Verdana" w:cs="Arial"/>
          <w:i/>
        </w:rPr>
        <w:t xml:space="preserve"> </w:t>
      </w:r>
      <w:r w:rsidRPr="000D1A8D">
        <w:rPr>
          <w:rFonts w:ascii="Verdana" w:hAnsi="Verdana" w:cs="Arial"/>
        </w:rPr>
        <w:t xml:space="preserve"> del Decreto 1082 de 2015.</w:t>
      </w:r>
    </w:p>
    <w:p w14:paraId="5A63FFC1" w14:textId="77777777" w:rsidR="00B032EB" w:rsidRPr="000D1A8D" w:rsidRDefault="00B032EB" w:rsidP="00D57CA3">
      <w:pPr>
        <w:pStyle w:val="Sinespaciado"/>
      </w:pPr>
    </w:p>
    <w:p w14:paraId="49578281" w14:textId="77777777" w:rsidR="00B032EB" w:rsidRPr="000D1A8D" w:rsidRDefault="00B032EB" w:rsidP="00B032EB">
      <w:pPr>
        <w:tabs>
          <w:tab w:val="left" w:pos="5325"/>
        </w:tabs>
        <w:jc w:val="both"/>
        <w:rPr>
          <w:rFonts w:ascii="Verdana" w:hAnsi="Verdana" w:cs="Arial"/>
        </w:rPr>
      </w:pPr>
      <w:r w:rsidRPr="000D1A8D">
        <w:rPr>
          <w:rFonts w:ascii="Verdana" w:hAnsi="Verdana" w:cs="Arial"/>
        </w:rPr>
        <w:t>El artículo 2, numeral 3 de la ley 1150 de 2007 establece:</w:t>
      </w:r>
    </w:p>
    <w:p w14:paraId="3D365E36" w14:textId="77777777" w:rsidR="00B032EB" w:rsidRPr="000D1A8D" w:rsidRDefault="00B032EB" w:rsidP="00D57CA3">
      <w:pPr>
        <w:pStyle w:val="Sinespaciado"/>
      </w:pPr>
    </w:p>
    <w:p w14:paraId="69C9252A"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“Artículo 2°. De las modalidades de selección. La escogencia del contratista se efectuará con arreglo a las modalidades de selección de licitación pública, selección abreviada, concurso de méritos y contratación directa, con base en las siguientes reglas:</w:t>
      </w:r>
    </w:p>
    <w:p w14:paraId="64A3BD82" w14:textId="77777777" w:rsidR="00B032EB" w:rsidRPr="000D1A8D" w:rsidRDefault="00B032EB" w:rsidP="00B032EB">
      <w:pPr>
        <w:tabs>
          <w:tab w:val="left" w:pos="5325"/>
        </w:tabs>
        <w:ind w:left="426"/>
        <w:jc w:val="both"/>
        <w:rPr>
          <w:rFonts w:ascii="Verdana" w:hAnsi="Verdana" w:cs="Arial"/>
          <w:i/>
        </w:rPr>
      </w:pPr>
      <w:r w:rsidRPr="000D1A8D">
        <w:rPr>
          <w:rFonts w:ascii="Verdana" w:hAnsi="Verdana" w:cs="Arial"/>
          <w:i/>
        </w:rPr>
        <w:t>(…)</w:t>
      </w:r>
    </w:p>
    <w:p w14:paraId="78AA0ABA" w14:textId="77777777" w:rsidR="00B032EB" w:rsidRPr="000D1A8D" w:rsidRDefault="00B032EB" w:rsidP="00D57CA3">
      <w:pPr>
        <w:pStyle w:val="Sinespaciado"/>
      </w:pPr>
    </w:p>
    <w:p w14:paraId="2E6A6DFE" w14:textId="77777777" w:rsidR="00B032EB" w:rsidRPr="000D1A8D" w:rsidRDefault="00B032EB" w:rsidP="00B032EB">
      <w:pPr>
        <w:tabs>
          <w:tab w:val="left" w:pos="5325"/>
        </w:tabs>
        <w:jc w:val="both"/>
        <w:rPr>
          <w:rFonts w:ascii="Verdana" w:hAnsi="Verdana" w:cs="Arial"/>
        </w:rPr>
      </w:pPr>
      <w:r w:rsidRPr="000D1A8D">
        <w:rPr>
          <w:rFonts w:ascii="Verdana" w:hAnsi="Verdana" w:cs="Arial"/>
        </w:rPr>
        <w:t xml:space="preserve">3. Concurso de méritos. Corresponde a </w:t>
      </w:r>
      <w:r>
        <w:rPr>
          <w:rFonts w:ascii="Verdana" w:hAnsi="Verdana" w:cs="Arial"/>
        </w:rPr>
        <w:t>l</w:t>
      </w:r>
      <w:r w:rsidRPr="000D1A8D">
        <w:rPr>
          <w:rFonts w:ascii="Verdana" w:hAnsi="Verdana" w:cs="Arial"/>
        </w:rPr>
        <w:t xml:space="preserve">a modalidad prevista para </w:t>
      </w:r>
      <w:r>
        <w:rPr>
          <w:rFonts w:ascii="Verdana" w:hAnsi="Verdana" w:cs="Arial"/>
        </w:rPr>
        <w:t>l</w:t>
      </w:r>
      <w:r w:rsidRPr="000D1A8D">
        <w:rPr>
          <w:rFonts w:ascii="Verdana" w:hAnsi="Verdana" w:cs="Arial"/>
        </w:rPr>
        <w:t xml:space="preserve">a selección de consultores o proyectos, en </w:t>
      </w:r>
      <w:r>
        <w:rPr>
          <w:rFonts w:ascii="Verdana" w:hAnsi="Verdana" w:cs="Arial"/>
        </w:rPr>
        <w:t>l</w:t>
      </w:r>
      <w:r w:rsidRPr="000D1A8D">
        <w:rPr>
          <w:rFonts w:ascii="Verdana" w:hAnsi="Verdana" w:cs="Arial"/>
        </w:rPr>
        <w:t xml:space="preserve">a que se podrán utilizar sistemas de concurso abierto o de precalificación. En este último caso, </w:t>
      </w:r>
      <w:r>
        <w:rPr>
          <w:rFonts w:ascii="Verdana" w:hAnsi="Verdana" w:cs="Arial"/>
        </w:rPr>
        <w:t>l</w:t>
      </w:r>
      <w:r w:rsidRPr="000D1A8D">
        <w:rPr>
          <w:rFonts w:ascii="Verdana" w:hAnsi="Verdana" w:cs="Arial"/>
        </w:rPr>
        <w:t xml:space="preserve">a conformación de </w:t>
      </w:r>
      <w:r>
        <w:rPr>
          <w:rFonts w:ascii="Verdana" w:hAnsi="Verdana" w:cs="Arial"/>
        </w:rPr>
        <w:t>l</w:t>
      </w:r>
      <w:r w:rsidRPr="000D1A8D">
        <w:rPr>
          <w:rFonts w:ascii="Verdana" w:hAnsi="Verdana" w:cs="Arial"/>
        </w:rPr>
        <w:t xml:space="preserve">a lista de precalificados se hará mediante convocatoria pública, permitiéndose establecer listas limitadas de oferentes mediante resolución motivada, que se entenderá notificada en estrados a los interesados, en </w:t>
      </w:r>
      <w:r>
        <w:rPr>
          <w:rFonts w:ascii="Verdana" w:hAnsi="Verdana" w:cs="Arial"/>
        </w:rPr>
        <w:t>l</w:t>
      </w:r>
      <w:r w:rsidRPr="000D1A8D">
        <w:rPr>
          <w:rFonts w:ascii="Verdana" w:hAnsi="Verdana" w:cs="Arial"/>
        </w:rPr>
        <w:t xml:space="preserve">a audiencia pública de conformación de </w:t>
      </w:r>
      <w:r>
        <w:rPr>
          <w:rFonts w:ascii="Verdana" w:hAnsi="Verdana" w:cs="Arial"/>
        </w:rPr>
        <w:t>l</w:t>
      </w:r>
      <w:r w:rsidRPr="000D1A8D">
        <w:rPr>
          <w:rFonts w:ascii="Verdana" w:hAnsi="Verdana" w:cs="Arial"/>
        </w:rPr>
        <w:t>a lista, utilizando para el efecto, entre otros, criterios de experiencia, capacidad intelectual y de organización de los proponentes, según sea el caso.</w:t>
      </w:r>
    </w:p>
    <w:p w14:paraId="440A7CD2" w14:textId="77777777" w:rsidR="00B032EB" w:rsidRPr="000D1A8D" w:rsidRDefault="00B032EB" w:rsidP="00D57CA3">
      <w:pPr>
        <w:pStyle w:val="Sinespaciado"/>
      </w:pPr>
    </w:p>
    <w:p w14:paraId="61634C12" w14:textId="77777777" w:rsidR="00B032EB" w:rsidRPr="000D1A8D" w:rsidRDefault="00B032EB" w:rsidP="00B032EB">
      <w:pPr>
        <w:tabs>
          <w:tab w:val="left" w:pos="5325"/>
        </w:tabs>
        <w:jc w:val="both"/>
        <w:rPr>
          <w:rFonts w:ascii="Verdana" w:hAnsi="Verdana" w:cs="Arial"/>
        </w:rPr>
      </w:pPr>
      <w:r w:rsidRPr="000D1A8D">
        <w:rPr>
          <w:rFonts w:ascii="Verdana" w:hAnsi="Verdana" w:cs="Arial"/>
        </w:rPr>
        <w:t>De conformidad con las condiciones que señale el reglamento, en desarrollo de estos procesos de selección, las propuestas técnicas o de proyectos podrán ser presentadas en forma anónima ante un jurado plural, impar deliberante y calificado.</w:t>
      </w:r>
    </w:p>
    <w:p w14:paraId="396A28D4" w14:textId="77777777" w:rsidR="00B032EB" w:rsidRPr="000D1A8D" w:rsidRDefault="00B032EB" w:rsidP="00B032EB">
      <w:pPr>
        <w:tabs>
          <w:tab w:val="left" w:pos="5325"/>
        </w:tabs>
        <w:jc w:val="both"/>
        <w:rPr>
          <w:rFonts w:ascii="Verdana" w:hAnsi="Verdana" w:cs="Arial"/>
        </w:rPr>
      </w:pPr>
    </w:p>
    <w:p w14:paraId="38AD2223" w14:textId="77777777" w:rsidR="00B032EB" w:rsidRPr="000D1A8D" w:rsidRDefault="00B032EB" w:rsidP="00B032EB">
      <w:pPr>
        <w:tabs>
          <w:tab w:val="left" w:pos="5325"/>
        </w:tabs>
        <w:jc w:val="both"/>
        <w:rPr>
          <w:rFonts w:ascii="Verdana" w:hAnsi="Verdana" w:cs="Arial"/>
          <w:i/>
        </w:rPr>
      </w:pPr>
      <w:r w:rsidRPr="000D1A8D">
        <w:rPr>
          <w:rFonts w:ascii="Verdana" w:hAnsi="Verdana" w:cs="Arial"/>
          <w:i/>
        </w:rPr>
        <w:lastRenderedPageBreak/>
        <w:t xml:space="preserve">Teniendo en cuenta el objeto, las características del servicio a contratar, se deberá dar aplicación al procedimiento de Concurso de méritos consagrado en el 2.2.1.2.1.3.1. del Decreto 1082 de 2015, el cual dispone: </w:t>
      </w:r>
    </w:p>
    <w:p w14:paraId="65035960" w14:textId="77777777" w:rsidR="00B032EB" w:rsidRPr="000D1A8D" w:rsidRDefault="00B032EB" w:rsidP="00D57CA3">
      <w:pPr>
        <w:pStyle w:val="Sinespaciado"/>
      </w:pPr>
    </w:p>
    <w:p w14:paraId="4C88AEB6" w14:textId="77777777" w:rsidR="00B032EB" w:rsidRPr="000D1A8D" w:rsidRDefault="00B032EB" w:rsidP="00B032EB">
      <w:pPr>
        <w:tabs>
          <w:tab w:val="left" w:pos="5325"/>
        </w:tabs>
        <w:jc w:val="both"/>
        <w:rPr>
          <w:rFonts w:ascii="Verdana" w:hAnsi="Verdana" w:cs="Arial"/>
        </w:rPr>
      </w:pPr>
      <w:r w:rsidRPr="000D1A8D">
        <w:rPr>
          <w:rFonts w:ascii="Verdana" w:hAnsi="Verdana" w:cs="Arial"/>
        </w:rPr>
        <w:t>Artículo </w:t>
      </w:r>
      <w:bookmarkStart w:id="77" w:name="2.2.1.2.1.3.1"/>
      <w:bookmarkEnd w:id="77"/>
      <w:r w:rsidRPr="000D1A8D">
        <w:rPr>
          <w:rFonts w:ascii="Verdana" w:hAnsi="Verdana" w:cs="Arial"/>
        </w:rPr>
        <w:t>2.2.1.2.1.3.1. </w:t>
      </w:r>
      <w:r w:rsidRPr="000D1A8D">
        <w:rPr>
          <w:rFonts w:ascii="Verdana" w:hAnsi="Verdana" w:cs="Arial"/>
          <w:i/>
          <w:iCs/>
        </w:rPr>
        <w:t>Procedencia del concurso de méritos.</w:t>
      </w:r>
      <w:r w:rsidRPr="000D1A8D">
        <w:rPr>
          <w:rFonts w:ascii="Verdana" w:hAnsi="Verdana" w:cs="Arial"/>
        </w:rPr>
        <w:t> Las Entidades Estatales deben seleccionar sus contratistas a través del concurso de méritos para la prestación de servicios de consultoría de que trata el numeral 2 del artículo </w:t>
      </w:r>
      <w:hyperlink r:id="rId16" w:anchor="32" w:tooltip="vinculo" w:history="1">
        <w:r w:rsidRPr="000D1A8D">
          <w:rPr>
            <w:rStyle w:val="Hipervnculo"/>
            <w:rFonts w:ascii="Verdana" w:hAnsi="Verdana" w:cs="Arial"/>
            <w:color w:val="auto"/>
          </w:rPr>
          <w:t>32</w:t>
        </w:r>
      </w:hyperlink>
      <w:r w:rsidRPr="000D1A8D">
        <w:rPr>
          <w:rFonts w:ascii="Verdana" w:hAnsi="Verdana" w:cs="Arial"/>
        </w:rPr>
        <w:t> de la Ley 80 de 1993 y para los proyectos de arquitectura.</w:t>
      </w:r>
    </w:p>
    <w:p w14:paraId="32A3591B" w14:textId="77777777" w:rsidR="00B032EB" w:rsidRPr="000D1A8D" w:rsidRDefault="00B032EB" w:rsidP="00D57CA3">
      <w:pPr>
        <w:pStyle w:val="Sinespaciado"/>
      </w:pPr>
    </w:p>
    <w:p w14:paraId="3F9E243F" w14:textId="77777777" w:rsidR="00B032EB" w:rsidRPr="000D1A8D" w:rsidRDefault="00B032EB" w:rsidP="00B032EB">
      <w:pPr>
        <w:tabs>
          <w:tab w:val="left" w:pos="5325"/>
        </w:tabs>
        <w:jc w:val="both"/>
        <w:rPr>
          <w:rFonts w:ascii="Verdana" w:hAnsi="Verdana" w:cs="Arial"/>
        </w:rPr>
      </w:pPr>
      <w:r w:rsidRPr="000D1A8D">
        <w:rPr>
          <w:rFonts w:ascii="Verdana" w:hAnsi="Verdana" w:cs="Arial"/>
        </w:rPr>
        <w:t>Artículo </w:t>
      </w:r>
      <w:bookmarkStart w:id="78" w:name="2.2.1.2.1.3.2"/>
      <w:bookmarkEnd w:id="78"/>
      <w:r w:rsidRPr="000D1A8D">
        <w:rPr>
          <w:rFonts w:ascii="Verdana" w:hAnsi="Verdana" w:cs="Arial"/>
        </w:rPr>
        <w:t>2.2.1.2.1.3.2. Procedimiento del concurso de méritos. Además de las reglas generales previstas en la ley y en el presente título, las siguientes reglas son aplicables al concurso de méritos abierto o con precalificación:</w:t>
      </w:r>
    </w:p>
    <w:p w14:paraId="30E14AA5" w14:textId="77777777" w:rsidR="00B032EB" w:rsidRPr="000D1A8D" w:rsidRDefault="00B032EB" w:rsidP="00B032EB">
      <w:pPr>
        <w:pStyle w:val="Prrafodelista"/>
        <w:numPr>
          <w:ilvl w:val="0"/>
          <w:numId w:val="12"/>
        </w:numPr>
        <w:tabs>
          <w:tab w:val="left" w:pos="5325"/>
        </w:tabs>
        <w:spacing w:after="0" w:line="240" w:lineRule="auto"/>
        <w:contextualSpacing/>
        <w:jc w:val="both"/>
        <w:rPr>
          <w:rFonts w:ascii="Verdana" w:hAnsi="Verdana" w:cs="Arial"/>
        </w:rPr>
      </w:pPr>
      <w:bookmarkStart w:id="79" w:name="2.2.1.2.1.3.2.1"/>
      <w:bookmarkEnd w:id="79"/>
      <w:r w:rsidRPr="000D1A8D">
        <w:rPr>
          <w:rFonts w:ascii="Verdana" w:hAnsi="Verdana" w:cs="Arial"/>
        </w:rPr>
        <w:t>La Entidad Estatal en los pliegos de condiciones debe indicar la forma como calificará, entre otros, los siguientes criterios: a) la experiencia del interesado y del equipo de trabajo y b) la formación académica del equipo de trabajo.</w:t>
      </w:r>
    </w:p>
    <w:p w14:paraId="4DF979E7" w14:textId="77777777" w:rsidR="00B032EB" w:rsidRPr="000D1A8D" w:rsidRDefault="00B032EB" w:rsidP="00B032EB">
      <w:pPr>
        <w:pStyle w:val="Prrafodelista"/>
        <w:numPr>
          <w:ilvl w:val="0"/>
          <w:numId w:val="12"/>
        </w:numPr>
        <w:tabs>
          <w:tab w:val="left" w:pos="5325"/>
        </w:tabs>
        <w:spacing w:after="0" w:line="240" w:lineRule="auto"/>
        <w:contextualSpacing/>
        <w:jc w:val="both"/>
        <w:rPr>
          <w:rFonts w:ascii="Verdana" w:hAnsi="Verdana" w:cs="Arial"/>
        </w:rPr>
      </w:pPr>
      <w:bookmarkStart w:id="80" w:name="2.2.1.2.1.3.2.2"/>
      <w:bookmarkEnd w:id="80"/>
      <w:r w:rsidRPr="000D1A8D">
        <w:rPr>
          <w:rFonts w:ascii="Verdana" w:hAnsi="Verdana" w:cs="Arial"/>
        </w:rPr>
        <w:t>La Entidad Estatal debe publicar durante tres (3) días hábiles el informe de evaluación, el cual debe contener la evaluación de las ofertas frente a todos los requisitos exigidos en el pliego de condiciones, incluyendo los requisitos habilitantes y los de asignación de puntaje.</w:t>
      </w:r>
    </w:p>
    <w:p w14:paraId="76C66436" w14:textId="77777777" w:rsidR="00B032EB" w:rsidRPr="000D1A8D" w:rsidRDefault="00B032EB" w:rsidP="00B032EB">
      <w:pPr>
        <w:pStyle w:val="Prrafodelista"/>
        <w:numPr>
          <w:ilvl w:val="0"/>
          <w:numId w:val="12"/>
        </w:numPr>
        <w:tabs>
          <w:tab w:val="left" w:pos="5325"/>
        </w:tabs>
        <w:spacing w:after="0" w:line="240" w:lineRule="auto"/>
        <w:contextualSpacing/>
        <w:jc w:val="both"/>
        <w:rPr>
          <w:rFonts w:ascii="Verdana" w:hAnsi="Verdana" w:cs="Arial"/>
        </w:rPr>
      </w:pPr>
      <w:bookmarkStart w:id="81" w:name="2.2.1.2.1.3.2.3"/>
      <w:bookmarkEnd w:id="81"/>
      <w:r w:rsidRPr="000D1A8D">
        <w:rPr>
          <w:rFonts w:ascii="Verdana" w:hAnsi="Verdana" w:cs="Arial"/>
        </w:rPr>
        <w:t>Una vez resueltas las observaciones al informe de evaluación, la entidad adjudicará el contrato mediante acto administrativo al oferente que haya cumplido todos los requisitos exigidos en el pliego de condiciones y haya obtenido el mayor puntaje".</w:t>
      </w:r>
    </w:p>
    <w:p w14:paraId="33FF6EE5" w14:textId="77777777" w:rsidR="00B032EB" w:rsidRPr="005A7552" w:rsidRDefault="00B032EB" w:rsidP="00D57CA3">
      <w:pPr>
        <w:pStyle w:val="Sinespaciado"/>
      </w:pPr>
    </w:p>
    <w:p w14:paraId="694E03A8" w14:textId="77777777" w:rsidR="00B032EB" w:rsidRPr="005A7552" w:rsidRDefault="00B032EB" w:rsidP="00B032EB">
      <w:pPr>
        <w:tabs>
          <w:tab w:val="left" w:pos="5325"/>
        </w:tabs>
        <w:jc w:val="both"/>
        <w:rPr>
          <w:rFonts w:ascii="Verdana" w:hAnsi="Verdana" w:cs="Arial"/>
        </w:rPr>
      </w:pPr>
      <w:r w:rsidRPr="005A7552">
        <w:rPr>
          <w:rFonts w:ascii="Verdana" w:hAnsi="Verdana" w:cs="Arial"/>
        </w:rPr>
        <w:t xml:space="preserve">(…) </w:t>
      </w:r>
    </w:p>
    <w:p w14:paraId="70EF3445" w14:textId="77777777" w:rsidR="00B032EB" w:rsidRPr="001A5BF9" w:rsidRDefault="00B032EB" w:rsidP="00D57CA3">
      <w:pPr>
        <w:pStyle w:val="Ttulo1"/>
        <w:spacing w:before="0"/>
        <w:jc w:val="center"/>
        <w:rPr>
          <w:rFonts w:ascii="Verdana" w:hAnsi="Verdana"/>
          <w:color w:val="000000" w:themeColor="text1"/>
          <w:sz w:val="22"/>
          <w:szCs w:val="22"/>
        </w:rPr>
      </w:pPr>
      <w:bookmarkStart w:id="82" w:name="_Toc186370048"/>
      <w:bookmarkStart w:id="83" w:name="_Toc186370159"/>
      <w:r w:rsidRPr="001A5BF9">
        <w:rPr>
          <w:rFonts w:ascii="Verdana" w:hAnsi="Verdana"/>
          <w:color w:val="000000" w:themeColor="text1"/>
          <w:sz w:val="22"/>
          <w:szCs w:val="22"/>
        </w:rPr>
        <w:t>CAPITULO SEGUNDO</w:t>
      </w:r>
      <w:bookmarkEnd w:id="82"/>
      <w:bookmarkEnd w:id="83"/>
    </w:p>
    <w:p w14:paraId="23B53F04" w14:textId="77777777" w:rsidR="00B032EB" w:rsidRPr="001A5BF9" w:rsidRDefault="00B032EB" w:rsidP="00D57CA3">
      <w:pPr>
        <w:pStyle w:val="Ttulo1"/>
        <w:spacing w:before="0"/>
        <w:jc w:val="center"/>
        <w:rPr>
          <w:rFonts w:ascii="Verdana" w:hAnsi="Verdana"/>
          <w:color w:val="000000" w:themeColor="text1"/>
          <w:sz w:val="22"/>
          <w:szCs w:val="22"/>
        </w:rPr>
      </w:pPr>
      <w:bookmarkStart w:id="84" w:name="_Toc186370049"/>
      <w:bookmarkStart w:id="85" w:name="_Toc186370160"/>
      <w:r w:rsidRPr="001A5BF9">
        <w:rPr>
          <w:rFonts w:ascii="Verdana" w:hAnsi="Verdana"/>
          <w:color w:val="000000" w:themeColor="text1"/>
          <w:sz w:val="22"/>
          <w:szCs w:val="22"/>
        </w:rPr>
        <w:t>CONDICIONES DE LA OFERTA</w:t>
      </w:r>
      <w:bookmarkEnd w:id="84"/>
      <w:bookmarkEnd w:id="85"/>
    </w:p>
    <w:p w14:paraId="7B3F5158" w14:textId="77777777" w:rsidR="00B032EB" w:rsidRPr="005A7552" w:rsidRDefault="00B032EB" w:rsidP="00B032EB">
      <w:pPr>
        <w:pStyle w:val="Sinespaciado"/>
        <w:jc w:val="center"/>
      </w:pPr>
      <w:bookmarkStart w:id="86" w:name="_bookmark30"/>
      <w:bookmarkEnd w:id="86"/>
    </w:p>
    <w:p w14:paraId="47209574" w14:textId="77777777" w:rsidR="00B032EB" w:rsidRPr="005A7552" w:rsidRDefault="00B032EB" w:rsidP="00B032EB">
      <w:pPr>
        <w:pStyle w:val="Ttulo2"/>
        <w:rPr>
          <w:rFonts w:ascii="Verdana" w:hAnsi="Verdana" w:cs="Arial"/>
          <w:color w:val="auto"/>
          <w:sz w:val="22"/>
          <w:szCs w:val="22"/>
        </w:rPr>
      </w:pPr>
      <w:bookmarkStart w:id="87" w:name="_Toc186370050"/>
      <w:bookmarkStart w:id="88" w:name="_Toc186370161"/>
      <w:r w:rsidRPr="005A7552">
        <w:rPr>
          <w:rFonts w:ascii="Verdana" w:hAnsi="Verdana" w:cs="Arial"/>
          <w:color w:val="auto"/>
          <w:sz w:val="22"/>
          <w:szCs w:val="22"/>
        </w:rPr>
        <w:t>2.1 ELABORACIÓN Y PRESENTACIÓN DE LA OFERTA</w:t>
      </w:r>
      <w:bookmarkEnd w:id="87"/>
      <w:bookmarkEnd w:id="88"/>
    </w:p>
    <w:p w14:paraId="48125FFA" w14:textId="77777777" w:rsidR="00B032EB" w:rsidRPr="005A7552" w:rsidRDefault="00B032EB" w:rsidP="00930D45">
      <w:pPr>
        <w:pStyle w:val="Sinespaciado"/>
      </w:pPr>
    </w:p>
    <w:p w14:paraId="03F8D5B0" w14:textId="77777777" w:rsidR="00B032EB" w:rsidRPr="005A7552" w:rsidRDefault="00B032EB" w:rsidP="00B032EB">
      <w:pPr>
        <w:jc w:val="both"/>
        <w:rPr>
          <w:rFonts w:ascii="Verdana" w:eastAsia="Arial" w:hAnsi="Verdana" w:cs="Arial"/>
          <w:iCs/>
        </w:rPr>
      </w:pPr>
      <w:r w:rsidRPr="005A7552">
        <w:rPr>
          <w:rFonts w:ascii="Verdana" w:eastAsia="Arial" w:hAnsi="Verdana" w:cs="Arial"/>
          <w:iCs/>
        </w:rPr>
        <w:t xml:space="preserve">Las propuestas se recibirán UNICAMENTE a través de la plataforma SECOP II desde la fecha de apertura y hasta el último día y hora indicada en el cronograma del proceso. No se admiten ofertas enviadas por correo electrónico, fax, en físico o presentadas en lugar diferente al señalado en la presente Invitación pública y de conformidad con las estipulaciones contenidas en el manual de uso del SECOP II para proveedores, con excepción de las situaciones previstas en el protocolo de indisponibilidad para SECOP II.  </w:t>
      </w:r>
    </w:p>
    <w:p w14:paraId="7C2A6892" w14:textId="77777777" w:rsidR="00B032EB" w:rsidRPr="005A7552" w:rsidRDefault="00B032EB" w:rsidP="00B032EB">
      <w:pPr>
        <w:jc w:val="both"/>
        <w:rPr>
          <w:rFonts w:ascii="Verdana" w:eastAsia="Arial" w:hAnsi="Verdana" w:cs="Arial"/>
          <w:iCs/>
        </w:rPr>
      </w:pPr>
    </w:p>
    <w:p w14:paraId="01FAAC9E" w14:textId="77777777" w:rsidR="00B032EB" w:rsidRPr="005A7552" w:rsidRDefault="00B032EB" w:rsidP="00B032EB">
      <w:pPr>
        <w:jc w:val="both"/>
        <w:rPr>
          <w:rFonts w:ascii="Verdana" w:eastAsia="Arial" w:hAnsi="Verdana" w:cs="Arial"/>
          <w:iCs/>
        </w:rPr>
      </w:pPr>
      <w:r w:rsidRPr="005A7552">
        <w:rPr>
          <w:rFonts w:ascii="Verdana" w:eastAsia="Arial" w:hAnsi="Verdana" w:cs="Arial"/>
          <w:iCs/>
        </w:rPr>
        <w:lastRenderedPageBreak/>
        <w:t xml:space="preserve">Se recomienda a los proponentes prever el tiempo que se requiere para cargar la documentación en el portal SECOP II y se recuerda que las propuestas presentadas por fuera del término establecido para ello no serán recibidas por la entidad.  </w:t>
      </w:r>
    </w:p>
    <w:p w14:paraId="08BCDB61" w14:textId="77777777" w:rsidR="00B032EB" w:rsidRPr="005A7552" w:rsidRDefault="00B032EB" w:rsidP="00930D45">
      <w:pPr>
        <w:pStyle w:val="Sinespaciado"/>
      </w:pPr>
    </w:p>
    <w:p w14:paraId="5038D1A3" w14:textId="77777777" w:rsidR="00B032EB" w:rsidRPr="005A7552" w:rsidRDefault="00B032EB" w:rsidP="00B032EB">
      <w:pPr>
        <w:jc w:val="both"/>
        <w:rPr>
          <w:rFonts w:ascii="Verdana" w:eastAsia="Arial" w:hAnsi="Verdana" w:cs="Arial"/>
          <w:iCs/>
        </w:rPr>
      </w:pPr>
      <w:r w:rsidRPr="005A7552">
        <w:rPr>
          <w:rFonts w:ascii="Verdana" w:eastAsia="Arial" w:hAnsi="Verdana" w:cs="Arial"/>
          <w:iCs/>
        </w:rPr>
        <w:t xml:space="preserve">La propuesta estará́ conformada por toda la documentación solicitada, anexos y demás información necesaria, que permita verificar el cumplimiento de los requisitos mínimos, así́ como, conocer los ofrecimientos realizados por el proponente. El mismo deberá́ indicar en los anexos todas las respuestas que se solicitan frente a cada requerimiento.  </w:t>
      </w:r>
    </w:p>
    <w:p w14:paraId="2ECF29EE" w14:textId="77777777" w:rsidR="00B032EB" w:rsidRPr="005A7552" w:rsidRDefault="00B032EB" w:rsidP="00930D45">
      <w:pPr>
        <w:pStyle w:val="Sinespaciado"/>
      </w:pPr>
    </w:p>
    <w:p w14:paraId="5C886434" w14:textId="77777777" w:rsidR="00B032EB" w:rsidRPr="005A7552" w:rsidRDefault="00B032EB" w:rsidP="00B032EB">
      <w:pPr>
        <w:jc w:val="both"/>
        <w:rPr>
          <w:rFonts w:ascii="Verdana" w:eastAsia="Arial" w:hAnsi="Verdana" w:cs="Arial"/>
          <w:iCs/>
        </w:rPr>
      </w:pPr>
      <w:r w:rsidRPr="005A7552">
        <w:rPr>
          <w:rFonts w:ascii="Verdana" w:eastAsia="Arial" w:hAnsi="Verdana" w:cs="Arial"/>
          <w:iCs/>
        </w:rPr>
        <w:t xml:space="preserve">Debe tenerse en cuenta que cuando se presente la oferta como proponente plural (consorcio, unión temporal o promesa de sociedad futura), el proponente deberá́ inscribirse y presentar la oferta en la plataforma del SECOP II, como tal. Esto es, no podrá́ inscribirse como proponente singular y presentar documentos como proponente plural.  </w:t>
      </w:r>
    </w:p>
    <w:p w14:paraId="77790970" w14:textId="77777777" w:rsidR="00B032EB" w:rsidRPr="005A7552" w:rsidRDefault="00B032EB" w:rsidP="00930D45">
      <w:pPr>
        <w:pStyle w:val="Sinespaciado"/>
      </w:pPr>
    </w:p>
    <w:p w14:paraId="796BF2C3" w14:textId="77777777" w:rsidR="00B032EB" w:rsidRPr="005A7552" w:rsidRDefault="00B032EB" w:rsidP="00B032EB">
      <w:pPr>
        <w:pStyle w:val="Ttulo2"/>
        <w:rPr>
          <w:rFonts w:ascii="Verdana" w:eastAsia="Arial" w:hAnsi="Verdana" w:cs="Arial"/>
          <w:color w:val="auto"/>
          <w:sz w:val="22"/>
          <w:szCs w:val="22"/>
        </w:rPr>
      </w:pPr>
      <w:bookmarkStart w:id="89" w:name="_Toc186370051"/>
      <w:bookmarkStart w:id="90" w:name="_Toc186370162"/>
      <w:r w:rsidRPr="005A7552">
        <w:rPr>
          <w:rFonts w:ascii="Verdana" w:eastAsia="Arial" w:hAnsi="Verdana" w:cs="Arial"/>
          <w:color w:val="auto"/>
          <w:sz w:val="22"/>
          <w:szCs w:val="22"/>
        </w:rPr>
        <w:t>2.2 VALIDEZ DE LA OFERTA</w:t>
      </w:r>
      <w:bookmarkEnd w:id="89"/>
      <w:bookmarkEnd w:id="90"/>
    </w:p>
    <w:p w14:paraId="3D4D2464" w14:textId="77777777" w:rsidR="00B032EB" w:rsidRPr="005A7552" w:rsidRDefault="00B032EB" w:rsidP="00930D45">
      <w:pPr>
        <w:pStyle w:val="Sinespaciado"/>
      </w:pPr>
    </w:p>
    <w:p w14:paraId="5379EC6A" w14:textId="77777777" w:rsidR="00B032EB" w:rsidRPr="005A7552" w:rsidRDefault="00B032EB" w:rsidP="00B032EB">
      <w:pPr>
        <w:jc w:val="both"/>
        <w:rPr>
          <w:rFonts w:ascii="Verdana" w:eastAsia="Arial" w:hAnsi="Verdana" w:cs="Arial"/>
          <w:iCs/>
        </w:rPr>
      </w:pPr>
      <w:r w:rsidRPr="005A7552">
        <w:rPr>
          <w:rFonts w:ascii="Verdana" w:eastAsia="Arial" w:hAnsi="Verdana" w:cs="Arial"/>
          <w:iCs/>
        </w:rPr>
        <w:t>La Oferta debe tener una validez de NOVENTA (90) días calendario, contados desde la fecha de presentación de ofertas establecida en el Cronograma. En el caso de una suspensión que supere este término, la Entidad contratante solicitará la ampliación de la oferta al proponente por un término igual a la suspensión.</w:t>
      </w:r>
    </w:p>
    <w:p w14:paraId="076F816B" w14:textId="77777777" w:rsidR="00B032EB" w:rsidRPr="005A7552" w:rsidRDefault="00B032EB" w:rsidP="00930D45">
      <w:pPr>
        <w:pStyle w:val="Sinespaciado"/>
      </w:pPr>
    </w:p>
    <w:p w14:paraId="5BC4905B" w14:textId="77777777" w:rsidR="00B032EB" w:rsidRPr="005A7552" w:rsidRDefault="00B032EB" w:rsidP="00B032EB">
      <w:pPr>
        <w:pStyle w:val="Ttulo2"/>
        <w:rPr>
          <w:rFonts w:ascii="Verdana" w:hAnsi="Verdana" w:cs="Arial"/>
          <w:color w:val="auto"/>
          <w:sz w:val="22"/>
          <w:szCs w:val="22"/>
        </w:rPr>
      </w:pPr>
      <w:bookmarkStart w:id="91" w:name="_bookmark31"/>
      <w:bookmarkStart w:id="92" w:name="_bookmark33"/>
      <w:bookmarkStart w:id="93" w:name="_Toc186370052"/>
      <w:bookmarkStart w:id="94" w:name="_Toc186370163"/>
      <w:bookmarkEnd w:id="91"/>
      <w:bookmarkEnd w:id="92"/>
      <w:r w:rsidRPr="005A7552">
        <w:rPr>
          <w:rFonts w:ascii="Verdana" w:hAnsi="Verdana" w:cs="Arial"/>
          <w:color w:val="auto"/>
          <w:sz w:val="22"/>
          <w:szCs w:val="22"/>
        </w:rPr>
        <w:t>2.3 ADMISIBILIDAD Y RECHAZO DE LA OFERTA:</w:t>
      </w:r>
      <w:bookmarkEnd w:id="93"/>
      <w:bookmarkEnd w:id="94"/>
    </w:p>
    <w:p w14:paraId="1EE2CC86" w14:textId="77777777" w:rsidR="00B032EB" w:rsidRPr="005A7552" w:rsidRDefault="00B032EB" w:rsidP="00930D45">
      <w:pPr>
        <w:pStyle w:val="Sinespaciado"/>
      </w:pPr>
    </w:p>
    <w:p w14:paraId="7DCD05DF" w14:textId="77777777" w:rsidR="00B032EB" w:rsidRPr="005A7552" w:rsidRDefault="00B032EB" w:rsidP="00B032EB">
      <w:pPr>
        <w:jc w:val="both"/>
        <w:rPr>
          <w:rFonts w:ascii="Verdana" w:hAnsi="Verdana" w:cs="Arial"/>
        </w:rPr>
      </w:pPr>
      <w:r w:rsidRPr="005A7552">
        <w:rPr>
          <w:rFonts w:ascii="Verdana" w:hAnsi="Verdana" w:cs="Arial"/>
        </w:rPr>
        <w:t>Una oferta será admisible cuando haya sido presentada oportunamente, se halle ajustada al pliego de condiciones y no tenga condicionamientos. Se considera ajustada al pliego de condiciones, la oferta que cumpla todos y cada uno de los requisitos mínimos establecidos.</w:t>
      </w:r>
    </w:p>
    <w:p w14:paraId="3D672A02" w14:textId="77777777" w:rsidR="00B032EB" w:rsidRPr="005A7552" w:rsidRDefault="00B032EB" w:rsidP="00B032EB">
      <w:pPr>
        <w:jc w:val="both"/>
        <w:rPr>
          <w:rFonts w:ascii="Verdana" w:hAnsi="Verdana" w:cs="Arial"/>
        </w:rPr>
      </w:pPr>
      <w:r w:rsidRPr="005A7552">
        <w:rPr>
          <w:rFonts w:ascii="Verdana" w:hAnsi="Verdana" w:cs="Arial"/>
        </w:rPr>
        <w:t xml:space="preserve">El </w:t>
      </w:r>
      <w:r w:rsidRPr="005A7552">
        <w:rPr>
          <w:rFonts w:ascii="Verdana" w:hAnsi="Verdana" w:cs="Arial"/>
          <w:b/>
          <w:bCs/>
        </w:rPr>
        <w:t>INM</w:t>
      </w:r>
      <w:r w:rsidRPr="005A7552">
        <w:rPr>
          <w:rFonts w:ascii="Verdana" w:hAnsi="Verdana" w:cs="Arial"/>
        </w:rPr>
        <w:t xml:space="preserve"> rechazará las ofertas en los siguientes casos:</w:t>
      </w:r>
    </w:p>
    <w:p w14:paraId="1689EBA1" w14:textId="77777777" w:rsidR="00B032EB" w:rsidRPr="005A7552" w:rsidRDefault="00B032EB" w:rsidP="00B032EB">
      <w:pPr>
        <w:pStyle w:val="Prrafodelista"/>
        <w:numPr>
          <w:ilvl w:val="0"/>
          <w:numId w:val="10"/>
        </w:numPr>
        <w:spacing w:after="0" w:line="240" w:lineRule="auto"/>
        <w:contextualSpacing/>
        <w:jc w:val="both"/>
        <w:rPr>
          <w:rFonts w:ascii="Verdana" w:hAnsi="Verdana" w:cs="Arial"/>
        </w:rPr>
      </w:pPr>
      <w:r w:rsidRPr="005A7552">
        <w:rPr>
          <w:rFonts w:ascii="Verdana" w:hAnsi="Verdana" w:cs="Arial"/>
        </w:rPr>
        <w:t>Cuando las ofertas que sean presentadas después de vencido el plazo establecido para el efecto en el Cronograma de Actividades o por un medio diferente a la plataforma SECOP II</w:t>
      </w:r>
    </w:p>
    <w:p w14:paraId="44213F67" w14:textId="77777777" w:rsidR="00B032EB" w:rsidRPr="005A7552" w:rsidRDefault="00B032EB" w:rsidP="00B032EB">
      <w:pPr>
        <w:pStyle w:val="Prrafodelista"/>
        <w:numPr>
          <w:ilvl w:val="0"/>
          <w:numId w:val="10"/>
        </w:numPr>
        <w:spacing w:after="0" w:line="240" w:lineRule="auto"/>
        <w:contextualSpacing/>
        <w:jc w:val="both"/>
        <w:rPr>
          <w:rFonts w:ascii="Verdana" w:hAnsi="Verdana" w:cs="Arial"/>
        </w:rPr>
      </w:pPr>
      <w:r w:rsidRPr="005A7552">
        <w:rPr>
          <w:rFonts w:ascii="Verdana" w:hAnsi="Verdana" w:cs="Arial"/>
        </w:rPr>
        <w:t xml:space="preserve">Cuando se presente la propuesta en forma subordinada al cumplimiento de cualquier condición o modalidad. </w:t>
      </w:r>
    </w:p>
    <w:p w14:paraId="4A8A29EF" w14:textId="77777777" w:rsidR="00B032EB" w:rsidRPr="005A7552" w:rsidRDefault="00B032EB" w:rsidP="00B032EB">
      <w:pPr>
        <w:pStyle w:val="Prrafodelista"/>
        <w:numPr>
          <w:ilvl w:val="0"/>
          <w:numId w:val="10"/>
        </w:numPr>
        <w:spacing w:after="0" w:line="240" w:lineRule="auto"/>
        <w:contextualSpacing/>
        <w:jc w:val="both"/>
        <w:rPr>
          <w:rFonts w:ascii="Verdana" w:hAnsi="Verdana" w:cs="Arial"/>
        </w:rPr>
      </w:pPr>
      <w:bookmarkStart w:id="95" w:name="_Hlk176944680"/>
      <w:r w:rsidRPr="005A7552">
        <w:rPr>
          <w:rFonts w:ascii="Verdana" w:hAnsi="Verdana" w:cs="Arial"/>
        </w:rPr>
        <w:lastRenderedPageBreak/>
        <w:t>Cuando el oferente se encuentre en alguna de las prohibiciones, inhabilidades e incompatibilidades de conformidad con lo dispuesto en la Ley 80 de 1993, la Ley 1150 de 2007, ley 1474 de 2011 y demás disposiciones constitucionales y legales vigentes.</w:t>
      </w:r>
    </w:p>
    <w:p w14:paraId="317795A9"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la propuesta sea presentada por personas jurídicamente incapaces para obligarse o que no cumplan todas las calidades y condiciones habilitantes para la participación, indicadas en este pliego de condiciones.</w:t>
      </w:r>
    </w:p>
    <w:bookmarkEnd w:id="95"/>
    <w:p w14:paraId="53B53415" w14:textId="77777777" w:rsidR="00B032EB" w:rsidRPr="005A7552" w:rsidRDefault="00B032EB" w:rsidP="00B032EB">
      <w:pPr>
        <w:numPr>
          <w:ilvl w:val="0"/>
          <w:numId w:val="10"/>
        </w:numPr>
        <w:spacing w:after="0" w:line="240" w:lineRule="auto"/>
        <w:jc w:val="both"/>
        <w:rPr>
          <w:rFonts w:ascii="Verdana" w:hAnsi="Verdana" w:cs="Arial"/>
          <w:i/>
        </w:rPr>
      </w:pPr>
      <w:r w:rsidRPr="005A7552">
        <w:rPr>
          <w:rFonts w:ascii="Verdana" w:hAnsi="Verdana" w:cs="Arial"/>
        </w:rPr>
        <w:t xml:space="preserve">Cuando el proponente no se encuentre inscrito en el Registro Único de Proponentes RUP </w:t>
      </w:r>
      <w:r w:rsidRPr="005A7552">
        <w:rPr>
          <w:rFonts w:ascii="Verdana" w:hAnsi="Verdana" w:cs="Arial"/>
          <w:i/>
        </w:rPr>
        <w:t xml:space="preserve">(salvo las excepciones que el ordenamiento jurídico consagra) </w:t>
      </w:r>
      <w:r w:rsidRPr="005A7552">
        <w:rPr>
          <w:rFonts w:ascii="Verdana" w:hAnsi="Verdana" w:cs="Arial"/>
        </w:rPr>
        <w:t>o dicha inscripción no se encuentre oportunamente renovada</w:t>
      </w:r>
      <w:r w:rsidRPr="005A7552">
        <w:rPr>
          <w:rFonts w:ascii="Verdana" w:hAnsi="Verdana" w:cs="Arial"/>
          <w:i/>
        </w:rPr>
        <w:t>.</w:t>
      </w:r>
    </w:p>
    <w:p w14:paraId="699BF29A"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la descripción del ítem, sus especificaciones técnicas, o su unidad de medida sean modificados en la propuesta, dado que tal situación condicionaría la oferta presentada.</w:t>
      </w:r>
    </w:p>
    <w:p w14:paraId="1EB6EA25"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para el mismo proceso de selección se presenten varias ofertas por el mismo proponente, por sí o por interpuesta persona, en consorcio, unión temporal o individualmente, o cuando uno o más socios de la persona jurídica proponente o su representante legal sean socios o representante legal de otra persona jurídica proponente en este mismo proceso, o cuando uno o más socios de la persona jurídica proponente, o su representante legal se presenten como personas naturales en este mismo proceso. En estos casos, solo será válida la primera propuesta entregada, de acuerdo con el registro efectuado en la planilla de recepción de ofertas, que se genera en la misma plataforma SECOP II.</w:t>
      </w:r>
    </w:p>
    <w:p w14:paraId="6A414C01"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el representante legal del proponente o de alguno de los integrantes del consorcio o unión temporal no se encuentre debidamente autorizado para presentar la propuesta y firmar contrato de acuerdo con los estatutos sociales y una vez requerido no aporte el documento respectivo que lo faculte.</w:t>
      </w:r>
    </w:p>
    <w:p w14:paraId="660DB5E7"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se presenten propuestas alternativas, dado que, en este proceso de selección, no está permitida tal actuación.</w:t>
      </w:r>
    </w:p>
    <w:p w14:paraId="37083C34"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no se entregue junto con la propuesta la garantía de seriedad de la oferta, de conformidad con lo indicado por el parágrafo 3º del Artículo 5° de la Ley 1150 de 2007, adicionado por el artículo 5º de la Ley 1882 del 15 de enero de 2018.</w:t>
      </w:r>
    </w:p>
    <w:p w14:paraId="51FA7633"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el (los) valor(es) unitario(s) del (los) ítem(s) ofertado(s) incluido IVA (si aplica), sobrepasen el (los) valor(es) unitario(s) oficial (es) del (los) ítem(s) requerido(s) incluido IVA (si aplica), que estructuran el presupuesto oficial establecido para el presente proceso de selección.</w:t>
      </w:r>
    </w:p>
    <w:p w14:paraId="10955E2B"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el valor total incluido IVA (si aplica) de la propuesta económica sobrepase el valor total del presupuesto oficial de la contratación incluido IVA (si aplica).</w:t>
      </w:r>
    </w:p>
    <w:p w14:paraId="4D4A50B7"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se omita la presentación de la oferta económica o cuando en la(s) casilla(s) requerida(s) se indique(n) valor(es) negativo(s) o en cero.</w:t>
      </w:r>
    </w:p>
    <w:p w14:paraId="3707660E"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lastRenderedPageBreak/>
        <w:t xml:space="preserve">Cuando el proponente no cumpla con los requisitos habilitantes establecidos en el pliego de condiciones, y una vez requerido no subsane o subsane en forma incorrecta o por fuera del término fijado por la Entidad, la información o documentación solicitada por la </w:t>
      </w:r>
      <w:r w:rsidRPr="005A7552">
        <w:rPr>
          <w:rFonts w:ascii="Verdana" w:hAnsi="Verdana" w:cs="Arial"/>
          <w:b/>
          <w:bCs/>
        </w:rPr>
        <w:t>EL INM</w:t>
      </w:r>
      <w:r w:rsidRPr="005A7552">
        <w:rPr>
          <w:rFonts w:ascii="Verdana" w:hAnsi="Verdana" w:cs="Arial"/>
        </w:rPr>
        <w:t>, esto en aplicación expresa de lo indicado por el parágrafo 1º del Artículo 5° de la Ley 1150 de 2007, modificado por el artículo 5º de la Ley 1882 del 15 de enero de 2018, y en este proceso de selección en particular, en consonancia con lo indicado por el parágrafo 4º adicionado al Artículo 5° de la Ley 1150 de 2007 a través de la ley precitada.</w:t>
      </w:r>
    </w:p>
    <w:p w14:paraId="31E2FE4E"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el proponente modifique después del cierre del proceso de selección, los porcentajes de participación de los integrantes en el documento consorcial o de unión temporal.</w:t>
      </w:r>
    </w:p>
    <w:p w14:paraId="6C42BA4B"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formule una oferta en la que se fijen condiciones económicas y de contratación artificialmente bajas, debidamente evidenciadas una vez surtido el debido proceso, de conformidad con lo señalado en el artículo 2.2.1.1.2.2.4., del Decreto 1082 de 2015.</w:t>
      </w:r>
    </w:p>
    <w:p w14:paraId="56F1C5C8"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para un mismo proceso, una sociedad extranjera y su filial y/o subsidiaria, presenten ofertas en forma separada.</w:t>
      </w:r>
    </w:p>
    <w:p w14:paraId="143D7149"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el proponente o alguno de sus miembros, se encuentre en causal de liquidación judicial obligatoria.</w:t>
      </w:r>
    </w:p>
    <w:p w14:paraId="142FB904" w14:textId="77777777" w:rsidR="00B032EB" w:rsidRPr="005A7552" w:rsidRDefault="00B032EB" w:rsidP="00B032EB">
      <w:pPr>
        <w:numPr>
          <w:ilvl w:val="0"/>
          <w:numId w:val="10"/>
        </w:numPr>
        <w:spacing w:after="0" w:line="240" w:lineRule="auto"/>
        <w:jc w:val="both"/>
        <w:rPr>
          <w:rFonts w:ascii="Verdana" w:hAnsi="Verdana" w:cs="Arial"/>
        </w:rPr>
      </w:pPr>
      <w:bookmarkStart w:id="96" w:name="_Hlk176944941"/>
      <w:r w:rsidRPr="005A7552">
        <w:rPr>
          <w:rFonts w:ascii="Verdana" w:hAnsi="Verdana" w:cs="Arial"/>
        </w:rPr>
        <w:t>Cuando la persona jurídica proponente individual o integrante del proponente plural se encuentre en alguna de las causales de disolución a que se refieren los artículos 218, 342, 351, 370 y 457 del Código de Comercio.</w:t>
      </w:r>
    </w:p>
    <w:bookmarkEnd w:id="96"/>
    <w:p w14:paraId="05D98A79"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el Contador y/o el Revisor Fiscal haya(n) sido sancionado(s) por la Junta Central de Contadores en el período en el que prepararon y/o auditaron los estados financieros de quienes estén obligados a presentar el Anexo de Información Financiera Extranjeros.</w:t>
      </w:r>
    </w:p>
    <w:p w14:paraId="05A20A65"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la oferta no cumpla con las especificaciones técnicas mínimas requeridas de acuerdo con lo establecido en el presente proceso, o sean modificadas y/o condicionadas.</w:t>
      </w:r>
    </w:p>
    <w:p w14:paraId="34756E47"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existe relación de cónyuges o compañeros permanentes, y quienes se encuentren dentro del segundo grado de consanguinidad o segundo de afinidad con los socios, representantes legales o miembros de junta directiva, o socios fundadores o gestores de cualquier otra persona que formalmente haya presentado propuesta.</w:t>
      </w:r>
    </w:p>
    <w:p w14:paraId="18146C5E"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un proponente intente influir directamente o por interpuesta persona en el proceso de selección, sin perjuicio de las acciones legales que pueda incoar el INM, o se compruebe interferencia en la obtención de correspondencia interna, proyectos de concepto de verificación y ponderación o de respuesta a observaciones no enviados oficialmente a los proponentes, bien sea de oficio o a petición de parte.</w:t>
      </w:r>
    </w:p>
    <w:p w14:paraId="628E0C11"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lastRenderedPageBreak/>
        <w:t>Cuando la propuesta incluya información o documentos que contengan datos falsos, tergiversados, alterados, inexactos o tendientes a inducir a error a la Entidad.</w:t>
      </w:r>
    </w:p>
    <w:p w14:paraId="7E71D1AC" w14:textId="77777777" w:rsidR="00B032EB" w:rsidRPr="005A7552" w:rsidRDefault="00B032EB" w:rsidP="00B032EB">
      <w:pPr>
        <w:numPr>
          <w:ilvl w:val="0"/>
          <w:numId w:val="10"/>
        </w:numPr>
        <w:spacing w:after="0" w:line="240" w:lineRule="auto"/>
        <w:jc w:val="both"/>
        <w:rPr>
          <w:rFonts w:ascii="Verdana" w:hAnsi="Verdana" w:cs="Arial"/>
        </w:rPr>
      </w:pPr>
      <w:r w:rsidRPr="005A7552">
        <w:rPr>
          <w:rFonts w:ascii="Verdana" w:hAnsi="Verdana" w:cs="Arial"/>
        </w:rPr>
        <w:t>Cuando un proponente tenga intereses patrimoniales en otro proponente que participe, es decir, se trate de propuestas que correspondan a sociedades que tengan socios comunes, excepto las sociedades anónimas.</w:t>
      </w:r>
    </w:p>
    <w:p w14:paraId="6F85AA18" w14:textId="77777777" w:rsidR="00B032EB" w:rsidRPr="005A7552" w:rsidRDefault="00B032EB" w:rsidP="00B032EB">
      <w:pPr>
        <w:pStyle w:val="Prrafodelista"/>
        <w:numPr>
          <w:ilvl w:val="0"/>
          <w:numId w:val="10"/>
        </w:numPr>
        <w:spacing w:after="0" w:line="240" w:lineRule="auto"/>
        <w:contextualSpacing/>
        <w:jc w:val="both"/>
        <w:rPr>
          <w:rFonts w:ascii="Verdana" w:hAnsi="Verdana" w:cs="Arial"/>
        </w:rPr>
      </w:pPr>
      <w:r w:rsidRPr="005A7552">
        <w:rPr>
          <w:rFonts w:ascii="Verdana" w:hAnsi="Verdana" w:cs="Arial"/>
        </w:rPr>
        <w:t>Cuando la propuesta se presente con condicionamientos para la adjudicación del presente proceso de selección.</w:t>
      </w:r>
    </w:p>
    <w:p w14:paraId="75DB493C" w14:textId="77777777" w:rsidR="00B032EB" w:rsidRPr="005A7552" w:rsidRDefault="00B032EB" w:rsidP="00B032EB">
      <w:pPr>
        <w:pStyle w:val="Prrafodelista"/>
        <w:numPr>
          <w:ilvl w:val="0"/>
          <w:numId w:val="10"/>
        </w:numPr>
        <w:spacing w:after="0" w:line="240" w:lineRule="auto"/>
        <w:contextualSpacing/>
        <w:jc w:val="both"/>
        <w:rPr>
          <w:rFonts w:ascii="Verdana" w:hAnsi="Verdana" w:cs="Arial"/>
        </w:rPr>
      </w:pPr>
      <w:r w:rsidRPr="005A7552">
        <w:rPr>
          <w:rFonts w:ascii="Verdana" w:hAnsi="Verdana" w:cs="Arial"/>
        </w:rPr>
        <w:t>Cuando al proponente que ocupe el primer lugar en el evento de subasta, la Entidad solicite explicación y justificación de precios por ser presuntamente bajos y este guarde silencio dentro del término concedido por la Entidad.</w:t>
      </w:r>
    </w:p>
    <w:p w14:paraId="78958000" w14:textId="7094B2AC" w:rsidR="00B032EB" w:rsidRDefault="00B032EB" w:rsidP="00B032EB">
      <w:pPr>
        <w:pStyle w:val="Prrafodelista"/>
        <w:numPr>
          <w:ilvl w:val="0"/>
          <w:numId w:val="10"/>
        </w:numPr>
        <w:spacing w:after="0" w:line="240" w:lineRule="auto"/>
        <w:contextualSpacing/>
        <w:jc w:val="both"/>
        <w:rPr>
          <w:rFonts w:ascii="Verdana" w:hAnsi="Verdana" w:cs="Arial"/>
        </w:rPr>
      </w:pPr>
      <w:r w:rsidRPr="005A7552">
        <w:rPr>
          <w:rFonts w:ascii="Verdana" w:hAnsi="Verdana" w:cs="Arial"/>
        </w:rPr>
        <w:t>En los demás casos expresamente establecidos en el presente pliego de condiciones y aquellas contempladas en las normas legales vigentes.</w:t>
      </w:r>
    </w:p>
    <w:p w14:paraId="13975531" w14:textId="77777777" w:rsidR="0097551D" w:rsidRPr="0097551D" w:rsidRDefault="0097551D" w:rsidP="0097551D">
      <w:pPr>
        <w:spacing w:after="0" w:line="240" w:lineRule="auto"/>
        <w:ind w:left="267"/>
        <w:contextualSpacing/>
        <w:jc w:val="both"/>
        <w:rPr>
          <w:rFonts w:ascii="Verdana" w:hAnsi="Verdana" w:cs="Arial"/>
        </w:rPr>
      </w:pPr>
    </w:p>
    <w:p w14:paraId="1A5C6DEC" w14:textId="77777777" w:rsidR="00B032EB" w:rsidRPr="005F46F7" w:rsidRDefault="00B032EB" w:rsidP="00B032EB">
      <w:pPr>
        <w:pStyle w:val="Ttulo2"/>
        <w:rPr>
          <w:rFonts w:ascii="Verdana" w:hAnsi="Verdana"/>
          <w:color w:val="000000" w:themeColor="text1"/>
          <w:sz w:val="22"/>
          <w:szCs w:val="22"/>
        </w:rPr>
      </w:pPr>
      <w:bookmarkStart w:id="97" w:name="_Toc186370053"/>
      <w:bookmarkStart w:id="98" w:name="_Toc186370164"/>
      <w:r w:rsidRPr="005F46F7">
        <w:rPr>
          <w:rFonts w:ascii="Verdana" w:hAnsi="Verdana"/>
          <w:color w:val="000000" w:themeColor="text1"/>
          <w:sz w:val="22"/>
          <w:szCs w:val="22"/>
        </w:rPr>
        <w:t>2.4 CRITERIOS</w:t>
      </w:r>
      <w:r w:rsidRPr="005F46F7">
        <w:rPr>
          <w:rFonts w:ascii="Verdana" w:hAnsi="Verdana"/>
          <w:color w:val="000000" w:themeColor="text1"/>
          <w:spacing w:val="-5"/>
          <w:sz w:val="22"/>
          <w:szCs w:val="22"/>
        </w:rPr>
        <w:t xml:space="preserve"> </w:t>
      </w:r>
      <w:r w:rsidRPr="005F46F7">
        <w:rPr>
          <w:rFonts w:ascii="Verdana" w:hAnsi="Verdana"/>
          <w:color w:val="000000" w:themeColor="text1"/>
          <w:sz w:val="22"/>
          <w:szCs w:val="22"/>
        </w:rPr>
        <w:t>DE</w:t>
      </w:r>
      <w:r w:rsidRPr="005F46F7">
        <w:rPr>
          <w:rFonts w:ascii="Verdana" w:hAnsi="Verdana"/>
          <w:color w:val="000000" w:themeColor="text1"/>
          <w:spacing w:val="-7"/>
          <w:sz w:val="22"/>
          <w:szCs w:val="22"/>
        </w:rPr>
        <w:t xml:space="preserve"> </w:t>
      </w:r>
      <w:r w:rsidRPr="005F46F7">
        <w:rPr>
          <w:rFonts w:ascii="Verdana" w:hAnsi="Verdana"/>
          <w:color w:val="000000" w:themeColor="text1"/>
          <w:sz w:val="22"/>
          <w:szCs w:val="22"/>
        </w:rPr>
        <w:t>DESEMPATE</w:t>
      </w:r>
      <w:r w:rsidRPr="005F46F7">
        <w:rPr>
          <w:rFonts w:ascii="Verdana" w:hAnsi="Verdana"/>
          <w:color w:val="000000" w:themeColor="text1"/>
          <w:spacing w:val="-4"/>
          <w:sz w:val="22"/>
          <w:szCs w:val="22"/>
        </w:rPr>
        <w:t xml:space="preserve"> </w:t>
      </w:r>
      <w:r w:rsidRPr="005F46F7">
        <w:rPr>
          <w:rFonts w:ascii="Verdana" w:hAnsi="Verdana"/>
          <w:color w:val="000000" w:themeColor="text1"/>
          <w:sz w:val="22"/>
          <w:szCs w:val="22"/>
        </w:rPr>
        <w:t>Y</w:t>
      </w:r>
      <w:r w:rsidRPr="005F46F7">
        <w:rPr>
          <w:rFonts w:ascii="Verdana" w:hAnsi="Verdana"/>
          <w:color w:val="000000" w:themeColor="text1"/>
          <w:spacing w:val="-5"/>
          <w:sz w:val="22"/>
          <w:szCs w:val="22"/>
        </w:rPr>
        <w:t xml:space="preserve"> </w:t>
      </w:r>
      <w:r w:rsidRPr="005F46F7">
        <w:rPr>
          <w:rFonts w:ascii="Verdana" w:hAnsi="Verdana"/>
          <w:color w:val="000000" w:themeColor="text1"/>
          <w:sz w:val="22"/>
          <w:szCs w:val="22"/>
        </w:rPr>
        <w:t>ACREDITACIÓN</w:t>
      </w:r>
      <w:bookmarkEnd w:id="97"/>
      <w:bookmarkEnd w:id="98"/>
    </w:p>
    <w:p w14:paraId="66F1BC31" w14:textId="77777777" w:rsidR="00B032EB" w:rsidRPr="005A7552" w:rsidRDefault="00B032EB" w:rsidP="0097551D">
      <w:pPr>
        <w:pStyle w:val="Sinespaciado"/>
      </w:pPr>
    </w:p>
    <w:p w14:paraId="62CD8C40"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rPr>
        <w:t xml:space="preserve">En caso de empate se aplicará lo establecido en el Artículo 2. del Decreto 1860 de 2021, el cual modificó la Subsección </w:t>
      </w:r>
      <w:hyperlink r:id="rId17" w:history="1">
        <w:r w:rsidRPr="005A7552">
          <w:rPr>
            <w:rStyle w:val="Hipervnculo"/>
            <w:rFonts w:ascii="Verdana" w:hAnsi="Verdana" w:cs="Arial"/>
            <w:color w:val="auto"/>
          </w:rPr>
          <w:t xml:space="preserve">5 </w:t>
        </w:r>
      </w:hyperlink>
      <w:r w:rsidRPr="005A7552">
        <w:rPr>
          <w:rFonts w:ascii="Verdana" w:hAnsi="Verdana" w:cs="Arial"/>
        </w:rPr>
        <w:t xml:space="preserve">de la Sección 1 del Capítulo 2 del Título 1 de la Parte 2 del Libro 2 del Decreto 1082 de 2015, donde se señala en el numeral 8 del Artículo 2.2.1.2.1.5.2. </w:t>
      </w:r>
      <w:r w:rsidRPr="005A7552">
        <w:rPr>
          <w:rFonts w:ascii="Verdana" w:hAnsi="Verdana" w:cs="Arial"/>
          <w:i/>
        </w:rPr>
        <w:t xml:space="preserve">que: “En caso de empate, la Entidad Estatal aplicará los criterios de que trata el artículo </w:t>
      </w:r>
      <w:hyperlink r:id="rId18" w:history="1">
        <w:r w:rsidRPr="005A7552">
          <w:rPr>
            <w:rStyle w:val="Hipervnculo"/>
            <w:rFonts w:ascii="Verdana" w:hAnsi="Verdana" w:cs="Arial"/>
            <w:i/>
            <w:color w:val="auto"/>
          </w:rPr>
          <w:t xml:space="preserve">35 </w:t>
        </w:r>
      </w:hyperlink>
      <w:r w:rsidRPr="005A7552">
        <w:rPr>
          <w:rFonts w:ascii="Verdana" w:hAnsi="Verdana" w:cs="Arial"/>
          <w:i/>
        </w:rPr>
        <w:t>de la Ley 2069 de 2020, conforme a los medios de acreditación del artículo 2.2.1.2.4.2.17. del presente Decreto o las normas que los modifiquen, adicionen o sustituyan”.</w:t>
      </w:r>
    </w:p>
    <w:p w14:paraId="028A5509" w14:textId="77777777" w:rsidR="00B032EB" w:rsidRPr="005A7552" w:rsidRDefault="00B032EB" w:rsidP="0097551D">
      <w:pPr>
        <w:pStyle w:val="Sinespaciado"/>
      </w:pPr>
    </w:p>
    <w:p w14:paraId="0FECEF52" w14:textId="77777777" w:rsidR="00B032EB" w:rsidRPr="005A7552" w:rsidRDefault="00B032EB" w:rsidP="00B032EB">
      <w:pPr>
        <w:widowControl w:val="0"/>
        <w:autoSpaceDE w:val="0"/>
        <w:autoSpaceDN w:val="0"/>
        <w:adjustRightInd w:val="0"/>
        <w:jc w:val="both"/>
        <w:rPr>
          <w:rFonts w:ascii="Verdana" w:hAnsi="Verdana" w:cs="Arial"/>
        </w:rPr>
      </w:pPr>
      <w:r w:rsidRPr="005A7552">
        <w:rPr>
          <w:rFonts w:ascii="Verdana" w:hAnsi="Verdana" w:cs="Arial"/>
        </w:rPr>
        <w:t>Por su parte el artículo 2.2.1.2.4.2.17. citado, señala como factores de desempate y acreditación los siguientes:</w:t>
      </w:r>
    </w:p>
    <w:p w14:paraId="0FA5E759" w14:textId="77777777" w:rsidR="00B032EB" w:rsidRPr="005A7552" w:rsidRDefault="00B032EB" w:rsidP="0097551D">
      <w:pPr>
        <w:pStyle w:val="Sinespaciado"/>
      </w:pPr>
    </w:p>
    <w:p w14:paraId="6AA9018B"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b/>
          <w:i/>
        </w:rPr>
        <w:t xml:space="preserve">Artículo 2.2.1.2.4.2.17. Factores de desempate y acreditación. </w:t>
      </w:r>
      <w:r w:rsidRPr="005A7552">
        <w:rPr>
          <w:rFonts w:ascii="Verdana" w:hAnsi="Verdana" w:cs="Arial"/>
          <w:i/>
        </w:rPr>
        <w:t>En caso de empate en el puntaje total de dos o más ofertas en los Procesos de Contratación realizados con cargo a recursos públicos, en los Procesos de Contratación realizados por las Entidades Estatales indistintamente de su régimen de contratación, así como los celebrados por los Procesos de Contratación de los patrimonios autónomos constituidos por Entidades Estatales, el contratante deberá utilizar las siguientes reglas de forma sucesiva y excluyente para seleccionar al oferente favorecido, respetando en todo caso las obligaciones contenidas en los Acuerdos Comerciales vigentes, especialmente en materia de trato nacional.</w:t>
      </w:r>
    </w:p>
    <w:p w14:paraId="70AD24E2" w14:textId="77777777" w:rsidR="00B032EB" w:rsidRPr="005A7552" w:rsidRDefault="00B032EB" w:rsidP="0097551D">
      <w:pPr>
        <w:pStyle w:val="Sinespaciado"/>
      </w:pPr>
    </w:p>
    <w:p w14:paraId="3D6CE7D0" w14:textId="77777777" w:rsidR="00B032EB" w:rsidRPr="005A7552" w:rsidRDefault="00B032EB" w:rsidP="00B032EB">
      <w:pPr>
        <w:widowControl w:val="0"/>
        <w:numPr>
          <w:ilvl w:val="2"/>
          <w:numId w:val="15"/>
        </w:numPr>
        <w:autoSpaceDE w:val="0"/>
        <w:autoSpaceDN w:val="0"/>
        <w:adjustRightInd w:val="0"/>
        <w:spacing w:after="0" w:line="240" w:lineRule="auto"/>
        <w:jc w:val="both"/>
        <w:rPr>
          <w:rFonts w:ascii="Verdana" w:hAnsi="Verdana" w:cs="Arial"/>
          <w:i/>
        </w:rPr>
      </w:pPr>
      <w:r w:rsidRPr="005A7552">
        <w:rPr>
          <w:rFonts w:ascii="Verdana" w:hAnsi="Verdana" w:cs="Arial"/>
          <w:b/>
          <w:bCs/>
          <w:i/>
        </w:rPr>
        <w:t xml:space="preserve">Preferir la oferta de bienes o servicios nacionales frente a la </w:t>
      </w:r>
      <w:r w:rsidRPr="005A7552">
        <w:rPr>
          <w:rFonts w:ascii="Verdana" w:hAnsi="Verdana" w:cs="Arial"/>
          <w:b/>
          <w:bCs/>
          <w:i/>
        </w:rPr>
        <w:lastRenderedPageBreak/>
        <w:t>oferta de bienes o servicios extranjeros.</w:t>
      </w:r>
      <w:r w:rsidRPr="005A7552">
        <w:rPr>
          <w:rFonts w:ascii="Verdana" w:hAnsi="Verdana" w:cs="Arial"/>
          <w:i/>
        </w:rPr>
        <w:t xml:space="preserve"> Para acreditar este factor de desempate se tendrán en cuenta las definiciones de que trata el artículo </w:t>
      </w:r>
      <w:hyperlink r:id="rId19" w:history="1">
        <w:r w:rsidRPr="005A7552">
          <w:rPr>
            <w:rStyle w:val="Hipervnculo"/>
            <w:rFonts w:ascii="Verdana" w:hAnsi="Verdana" w:cs="Arial"/>
            <w:i/>
            <w:color w:val="auto"/>
          </w:rPr>
          <w:t>2.2.1.1.1.3.1</w:t>
        </w:r>
      </w:hyperlink>
      <w:r w:rsidRPr="005A7552">
        <w:rPr>
          <w:rFonts w:ascii="Verdana" w:hAnsi="Verdana" w:cs="Arial"/>
          <w:i/>
        </w:rPr>
        <w:t xml:space="preserve">., en concordancia con el artículo </w:t>
      </w:r>
      <w:hyperlink r:id="rId20" w:history="1">
        <w:r w:rsidRPr="005A7552">
          <w:rPr>
            <w:rStyle w:val="Hipervnculo"/>
            <w:rFonts w:ascii="Verdana" w:hAnsi="Verdana" w:cs="Arial"/>
            <w:i/>
            <w:color w:val="auto"/>
          </w:rPr>
          <w:t xml:space="preserve">2.2.1.2.4.2.9. </w:t>
        </w:r>
      </w:hyperlink>
      <w:r w:rsidRPr="005A7552">
        <w:rPr>
          <w:rFonts w:ascii="Verdana" w:hAnsi="Verdana" w:cs="Arial"/>
          <w:i/>
        </w:rPr>
        <w:t xml:space="preserve">del Decreto 1082 de 2015, Único Reglamentario del Sector Administrativo de Planeación Nacional, que trata del puntaje para la promoción de la industria nacional en los Procesos de Contratación de servicios. Para estos efectos, incluso se aplicará el inciso tercero de la definición de Servicios Nacionales establecida en el artículo </w:t>
      </w:r>
      <w:hyperlink r:id="rId21" w:history="1">
        <w:r w:rsidRPr="005A7552">
          <w:rPr>
            <w:rStyle w:val="Hipervnculo"/>
            <w:rFonts w:ascii="Verdana" w:hAnsi="Verdana" w:cs="Arial"/>
            <w:i/>
            <w:color w:val="auto"/>
          </w:rPr>
          <w:t>2.2.1.1.1.3.1</w:t>
        </w:r>
      </w:hyperlink>
      <w:r w:rsidRPr="005A7552">
        <w:rPr>
          <w:rFonts w:ascii="Verdana" w:hAnsi="Verdana" w:cs="Arial"/>
          <w:i/>
        </w:rPr>
        <w:t>., citado anteriormente.</w:t>
      </w:r>
    </w:p>
    <w:p w14:paraId="1605FE31" w14:textId="77777777" w:rsidR="00B032EB" w:rsidRPr="005A7552" w:rsidRDefault="00B032EB" w:rsidP="00B032EB">
      <w:pPr>
        <w:widowControl w:val="0"/>
        <w:autoSpaceDE w:val="0"/>
        <w:autoSpaceDN w:val="0"/>
        <w:adjustRightInd w:val="0"/>
        <w:jc w:val="both"/>
        <w:rPr>
          <w:rFonts w:ascii="Verdana" w:hAnsi="Verdana" w:cs="Arial"/>
          <w:i/>
        </w:rPr>
      </w:pPr>
    </w:p>
    <w:p w14:paraId="7EF5594A" w14:textId="77777777" w:rsidR="00B032EB" w:rsidRPr="005A7552" w:rsidRDefault="00B032EB" w:rsidP="00B032EB">
      <w:pPr>
        <w:widowControl w:val="0"/>
        <w:autoSpaceDE w:val="0"/>
        <w:autoSpaceDN w:val="0"/>
        <w:adjustRightInd w:val="0"/>
        <w:jc w:val="both"/>
        <w:rPr>
          <w:rFonts w:ascii="Verdana" w:hAnsi="Verdana" w:cs="Arial"/>
          <w:bCs/>
          <w:i/>
        </w:rPr>
      </w:pPr>
      <w:r w:rsidRPr="005A7552">
        <w:rPr>
          <w:rFonts w:ascii="Verdana" w:hAnsi="Verdana" w:cs="Arial"/>
          <w:i/>
        </w:rPr>
        <w:t xml:space="preserve">Los documentos con los que se acreditará el origen nacional del bien o servicio, </w:t>
      </w:r>
      <w:r w:rsidRPr="005A7552">
        <w:rPr>
          <w:rFonts w:ascii="Verdana" w:hAnsi="Verdana" w:cs="Arial"/>
          <w:bCs/>
          <w:i/>
        </w:rPr>
        <w:t xml:space="preserve">deberán cumplir con los elementos de la noción de Servicio Nacional establecida en el artículo </w:t>
      </w:r>
      <w:hyperlink r:id="rId22" w:history="1">
        <w:r w:rsidRPr="005A7552">
          <w:rPr>
            <w:rStyle w:val="Hipervnculo"/>
            <w:rFonts w:ascii="Verdana" w:hAnsi="Verdana" w:cs="Arial"/>
            <w:bCs/>
            <w:i/>
            <w:color w:val="auto"/>
          </w:rPr>
          <w:t xml:space="preserve">2.2.1.1.1.3.1 </w:t>
        </w:r>
      </w:hyperlink>
      <w:r w:rsidRPr="005A7552">
        <w:rPr>
          <w:rFonts w:ascii="Verdana" w:hAnsi="Verdana" w:cs="Arial"/>
          <w:bCs/>
          <w:i/>
        </w:rPr>
        <w:t xml:space="preserve">del Decreto 1082 de 2015, Único Reglamentario del Sector Administrativo de Planeación Nacional y observando los mismos lineamientos prescritos en el artículo </w:t>
      </w:r>
      <w:hyperlink r:id="rId23" w:history="1">
        <w:r w:rsidRPr="005A7552">
          <w:rPr>
            <w:rStyle w:val="Hipervnculo"/>
            <w:rFonts w:ascii="Verdana" w:hAnsi="Verdana" w:cs="Arial"/>
            <w:bCs/>
            <w:i/>
            <w:color w:val="auto"/>
          </w:rPr>
          <w:t>2.2.1.2.4.2.9</w:t>
        </w:r>
      </w:hyperlink>
      <w:r w:rsidRPr="005A7552">
        <w:rPr>
          <w:rFonts w:ascii="Verdana" w:hAnsi="Verdana" w:cs="Arial"/>
          <w:bCs/>
          <w:i/>
        </w:rPr>
        <w:t>, solo que el efecto de acreditar dichas circunstancias consistirá en beneficiarse de este criterio de desempate en lugar de obtener puntaje.</w:t>
      </w:r>
    </w:p>
    <w:p w14:paraId="256F74A1" w14:textId="77777777" w:rsidR="00B032EB" w:rsidRPr="005A7552" w:rsidRDefault="00B032EB" w:rsidP="00093004">
      <w:pPr>
        <w:pStyle w:val="Sinespaciado"/>
      </w:pPr>
    </w:p>
    <w:p w14:paraId="3FDA0AFF" w14:textId="77777777" w:rsidR="00B032EB" w:rsidRPr="005A7552" w:rsidRDefault="00B032EB" w:rsidP="00B032EB">
      <w:pPr>
        <w:widowControl w:val="0"/>
        <w:numPr>
          <w:ilvl w:val="2"/>
          <w:numId w:val="15"/>
        </w:numPr>
        <w:autoSpaceDE w:val="0"/>
        <w:autoSpaceDN w:val="0"/>
        <w:adjustRightInd w:val="0"/>
        <w:spacing w:after="0" w:line="240" w:lineRule="auto"/>
        <w:jc w:val="both"/>
        <w:rPr>
          <w:rFonts w:ascii="Verdana" w:hAnsi="Verdana" w:cs="Arial"/>
          <w:i/>
        </w:rPr>
      </w:pPr>
      <w:r w:rsidRPr="005A7552">
        <w:rPr>
          <w:rFonts w:ascii="Verdana" w:hAnsi="Verdana" w:cs="Arial"/>
          <w:b/>
          <w:bCs/>
          <w:i/>
        </w:rPr>
        <w:t>Preferir la propuesta de la mujer cabeza de familia</w:t>
      </w:r>
      <w:r w:rsidRPr="005A7552">
        <w:rPr>
          <w:rFonts w:ascii="Verdana" w:hAnsi="Verdana" w:cs="Arial"/>
          <w:i/>
        </w:rPr>
        <w:t xml:space="preserve">. Su acreditación se realizará en los términos del parágrafo del artículo </w:t>
      </w:r>
      <w:hyperlink r:id="rId24" w:history="1">
        <w:r w:rsidRPr="005A7552">
          <w:rPr>
            <w:rStyle w:val="Hipervnculo"/>
            <w:rFonts w:ascii="Verdana" w:hAnsi="Verdana" w:cs="Arial"/>
            <w:i/>
            <w:color w:val="auto"/>
          </w:rPr>
          <w:t xml:space="preserve">2 </w:t>
        </w:r>
      </w:hyperlink>
      <w:r w:rsidRPr="005A7552">
        <w:rPr>
          <w:rFonts w:ascii="Verdana" w:hAnsi="Verdana" w:cs="Arial"/>
          <w:i/>
        </w:rPr>
        <w:t xml:space="preserve">de la Ley 82 de 1993, modificado por el artículo </w:t>
      </w:r>
      <w:hyperlink r:id="rId25" w:history="1">
        <w:r w:rsidRPr="005A7552">
          <w:rPr>
            <w:rStyle w:val="Hipervnculo"/>
            <w:rFonts w:ascii="Verdana" w:hAnsi="Verdana" w:cs="Arial"/>
            <w:i/>
            <w:color w:val="auto"/>
          </w:rPr>
          <w:t xml:space="preserve">1 </w:t>
        </w:r>
      </w:hyperlink>
      <w:r w:rsidRPr="005A7552">
        <w:rPr>
          <w:rFonts w:ascii="Verdana" w:hAnsi="Verdana" w:cs="Arial"/>
          <w:i/>
        </w:rPr>
        <w:t xml:space="preserve">de la Ley 1232 de 2008, o la norma que lo modifique, aclare, adicione o sustituya. Es decir, la condición de mujer cabeza de familia y la cesación de esta se otorgará desde el momento en que ocurra el respectivo evento y se declare ante un notario. En la declaración que se presente para acreditar la calidad de mujer cabeza de familia deberá verificarse que la misma dé cuenta del cumplimiento de los requisitos establecidos en el artículo </w:t>
      </w:r>
      <w:hyperlink r:id="rId26" w:history="1">
        <w:r w:rsidRPr="005A7552">
          <w:rPr>
            <w:rStyle w:val="Hipervnculo"/>
            <w:rFonts w:ascii="Verdana" w:hAnsi="Verdana" w:cs="Arial"/>
            <w:i/>
            <w:color w:val="auto"/>
          </w:rPr>
          <w:t xml:space="preserve">2 </w:t>
        </w:r>
      </w:hyperlink>
      <w:r w:rsidRPr="005A7552">
        <w:rPr>
          <w:rFonts w:ascii="Verdana" w:hAnsi="Verdana" w:cs="Arial"/>
          <w:i/>
        </w:rPr>
        <w:t xml:space="preserve">de la Ley 82 de 1993, modificado por el artículo </w:t>
      </w:r>
      <w:hyperlink r:id="rId27" w:history="1">
        <w:r w:rsidRPr="005A7552">
          <w:rPr>
            <w:rStyle w:val="Hipervnculo"/>
            <w:rFonts w:ascii="Verdana" w:hAnsi="Verdana" w:cs="Arial"/>
            <w:i/>
            <w:color w:val="auto"/>
          </w:rPr>
          <w:t xml:space="preserve">1 </w:t>
        </w:r>
      </w:hyperlink>
      <w:r w:rsidRPr="005A7552">
        <w:rPr>
          <w:rFonts w:ascii="Verdana" w:hAnsi="Verdana" w:cs="Arial"/>
          <w:i/>
        </w:rPr>
        <w:t>de la Ley 1232 de 2008.</w:t>
      </w:r>
    </w:p>
    <w:p w14:paraId="2AE4AF8E" w14:textId="77777777" w:rsidR="00B032EB" w:rsidRPr="005A7552" w:rsidRDefault="00B032EB" w:rsidP="00093004">
      <w:pPr>
        <w:pStyle w:val="Sinespaciado"/>
      </w:pPr>
    </w:p>
    <w:p w14:paraId="222FA90A"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 xml:space="preserve">Igualmente, se preferirá la propuesta de la mujer víctima de violencia intrafamiliar, la cual acreditará dicha condición de conformidad con el artículo </w:t>
      </w:r>
      <w:hyperlink r:id="rId28" w:history="1">
        <w:r w:rsidRPr="005A7552">
          <w:rPr>
            <w:rStyle w:val="Hipervnculo"/>
            <w:rFonts w:ascii="Verdana" w:hAnsi="Verdana" w:cs="Arial"/>
            <w:i/>
            <w:color w:val="auto"/>
          </w:rPr>
          <w:t xml:space="preserve">21 </w:t>
        </w:r>
      </w:hyperlink>
      <w:r w:rsidRPr="005A7552">
        <w:rPr>
          <w:rFonts w:ascii="Verdana" w:hAnsi="Verdana" w:cs="Arial"/>
          <w:i/>
        </w:rPr>
        <w:t xml:space="preserve">de la Ley 1257 de 2008, esto es, cuando se profiera una medida de protección expedida por la autoridad competente, En virtud del artículo </w:t>
      </w:r>
      <w:hyperlink r:id="rId29" w:history="1">
        <w:r w:rsidRPr="005A7552">
          <w:rPr>
            <w:rStyle w:val="Hipervnculo"/>
            <w:rFonts w:ascii="Verdana" w:hAnsi="Verdana" w:cs="Arial"/>
            <w:i/>
            <w:color w:val="auto"/>
          </w:rPr>
          <w:t xml:space="preserve">16 </w:t>
        </w:r>
      </w:hyperlink>
      <w:r w:rsidRPr="005A7552">
        <w:rPr>
          <w:rFonts w:ascii="Verdana" w:hAnsi="Verdana" w:cs="Arial"/>
          <w:i/>
        </w:rPr>
        <w:t>de la Ley 1257 de 2008, la medida de protección la debe impartir el comisario de familia del lugar donde ocurrieron los hechos y, a falta de este, del juez civil municipal o promiscuo municipal, o la autoridad indígena en los casos de violencia intrafamiliar en las comunidades de esta naturaleza.</w:t>
      </w:r>
    </w:p>
    <w:p w14:paraId="19749EEE" w14:textId="77777777" w:rsidR="00B032EB" w:rsidRPr="005A7552" w:rsidRDefault="00B032EB" w:rsidP="00093004">
      <w:pPr>
        <w:pStyle w:val="Sinespaciado"/>
      </w:pPr>
    </w:p>
    <w:p w14:paraId="2A01D014"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 xml:space="preserve">En el caso de las personas jurídicas se preferirá a aquellas en las que participen mayoritariamente mujeres cabeza de familia y/o mujeres víctimas de violencia intrafamiliar, para lo cual el representante legal o el revisor fiscal, según </w:t>
      </w:r>
      <w:r w:rsidRPr="005A7552">
        <w:rPr>
          <w:rFonts w:ascii="Verdana" w:hAnsi="Verdana" w:cs="Arial"/>
          <w:i/>
        </w:rPr>
        <w:lastRenderedPageBreak/>
        <w:t>corresponda, presentará un certificado, mediante el cual acredita, bajo la gravedad de juramento, que más del cincuenta por ciento (50 %) de la composición accionaria o cuota parte de la persona jurídica está constituida por mujeres cabeza de familia y/o mujeres víctimas de violencia intrafamiliar, Además, deberá acreditar la condición indicada de cada una de las mujeres que participen en la sociedad, aportando los documentos de cada una de ellas, de acuerdo con los dos incisos anteriores.</w:t>
      </w:r>
    </w:p>
    <w:p w14:paraId="22984AE9" w14:textId="77777777" w:rsidR="00B032EB" w:rsidRPr="005A7552" w:rsidRDefault="00B032EB" w:rsidP="00093004">
      <w:pPr>
        <w:pStyle w:val="Sinespaciado"/>
      </w:pPr>
    </w:p>
    <w:p w14:paraId="477E9699"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Finalmente, en el caso de los proponentes plurales, se preferirá la oferta cuando cada uno de los integrantes acredite alguna de las condiciones señaladas en los incisos anteriores de este numeral.</w:t>
      </w:r>
    </w:p>
    <w:p w14:paraId="5E645022" w14:textId="77777777" w:rsidR="00B032EB" w:rsidRPr="005A7552" w:rsidRDefault="00B032EB" w:rsidP="00093004">
      <w:pPr>
        <w:pStyle w:val="Sinespaciado"/>
      </w:pPr>
    </w:p>
    <w:p w14:paraId="49631F6A"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 xml:space="preserve">De acuerdo con el artículo </w:t>
      </w:r>
      <w:hyperlink r:id="rId30" w:history="1">
        <w:r w:rsidRPr="005A7552">
          <w:rPr>
            <w:rStyle w:val="Hipervnculo"/>
            <w:rFonts w:ascii="Verdana" w:hAnsi="Verdana" w:cs="Arial"/>
            <w:i/>
            <w:color w:val="auto"/>
          </w:rPr>
          <w:t xml:space="preserve">5 </w:t>
        </w:r>
      </w:hyperlink>
      <w:r w:rsidRPr="005A7552">
        <w:rPr>
          <w:rFonts w:ascii="Verdana" w:hAnsi="Verdana" w:cs="Arial"/>
          <w:i/>
        </w:rPr>
        <w:t>de la Ley 1581 de 2012, el titular de la información de estos datos sensibles, como es el caso de las mujeres víctimas de violencia intrafamiliar, deberá autorizar de manera previa y expresa el tratamiento de esta información, en los términos del literal a) del artículo 6 de la precitada Ley, como requisito para el otorgamiento del criterio de desempate,</w:t>
      </w:r>
    </w:p>
    <w:p w14:paraId="7AB8F108" w14:textId="77777777" w:rsidR="00B032EB" w:rsidRPr="005A7552" w:rsidRDefault="00B032EB" w:rsidP="00093004">
      <w:pPr>
        <w:pStyle w:val="Sinespaciado"/>
      </w:pPr>
    </w:p>
    <w:p w14:paraId="2403C3B5" w14:textId="77777777" w:rsidR="00B032EB" w:rsidRPr="005A7552" w:rsidRDefault="00B032EB" w:rsidP="00B032EB">
      <w:pPr>
        <w:pStyle w:val="Prrafodelista"/>
        <w:widowControl w:val="0"/>
        <w:numPr>
          <w:ilvl w:val="2"/>
          <w:numId w:val="15"/>
        </w:numPr>
        <w:autoSpaceDE w:val="0"/>
        <w:autoSpaceDN w:val="0"/>
        <w:adjustRightInd w:val="0"/>
        <w:jc w:val="both"/>
        <w:rPr>
          <w:rFonts w:ascii="Verdana" w:hAnsi="Verdana" w:cs="Arial"/>
          <w:i/>
        </w:rPr>
      </w:pPr>
      <w:r w:rsidRPr="005A7552">
        <w:rPr>
          <w:rFonts w:ascii="Verdana" w:hAnsi="Verdana" w:cs="Arial"/>
          <w:b/>
          <w:bCs/>
          <w:i/>
        </w:rPr>
        <w:t>Preferir la propuesta presentada por el proponente que acredite en las condiciones establecidas en la ley que por lo menos el diez por ciento (10%) de su nómina está en condición de discapacidad</w:t>
      </w:r>
      <w:r w:rsidRPr="005A7552">
        <w:rPr>
          <w:rFonts w:ascii="Verdana" w:hAnsi="Verdana" w:cs="Arial"/>
          <w:i/>
        </w:rPr>
        <w:t xml:space="preserve">, de acuerdo con el artículo </w:t>
      </w:r>
      <w:hyperlink r:id="rId31" w:history="1">
        <w:r w:rsidRPr="005A7552">
          <w:rPr>
            <w:rStyle w:val="Hipervnculo"/>
            <w:rFonts w:ascii="Verdana" w:hAnsi="Verdana" w:cs="Arial"/>
            <w:i/>
            <w:color w:val="auto"/>
          </w:rPr>
          <w:t xml:space="preserve">24 </w:t>
        </w:r>
      </w:hyperlink>
      <w:r w:rsidRPr="005A7552">
        <w:rPr>
          <w:rFonts w:ascii="Verdana" w:hAnsi="Verdana" w:cs="Arial"/>
          <w:i/>
        </w:rPr>
        <w:t>de la Ley 361 de 1997, debidamente certificadas por la oficina del Ministerio del Trabajo de la respectiva zona, que hayan sido contratados con por lo menos un (1) año de anterioridad a la fecha de cierre del Proceso de Contratación o desde el momento de la constitución de la persona jurídica cuando esta es inferior a un (1) año y que manifieste adicionalmente que mantendrá dicho personal por un lapso igual al término de ejecución del contrato.</w:t>
      </w:r>
    </w:p>
    <w:p w14:paraId="3F77BDB6" w14:textId="77777777" w:rsidR="00B032EB" w:rsidRPr="005A7552" w:rsidRDefault="00B032EB" w:rsidP="00093004">
      <w:pPr>
        <w:pStyle w:val="Sinespaciado"/>
      </w:pPr>
    </w:p>
    <w:p w14:paraId="6FB5C97A"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Si la oferta es presentada por un proponente plural, el integrante que acredite que el diez por ciento (10%) de su nómina está en condición de discapacidad, en los términos del presente numeral, debe tener una participación de por lo menos el veinticinco por ciento (25%) en la estructura plural y aportar como mínimo el veinticinco por ciento (25%) de la experiencia acreditada en la oferta.</w:t>
      </w:r>
    </w:p>
    <w:p w14:paraId="2BFF4FC6" w14:textId="77777777" w:rsidR="00B032EB" w:rsidRPr="005A7552" w:rsidRDefault="00B032EB" w:rsidP="00093004">
      <w:pPr>
        <w:pStyle w:val="Sinespaciado"/>
      </w:pPr>
    </w:p>
    <w:p w14:paraId="7CA41B8B" w14:textId="77777777" w:rsidR="00B032EB" w:rsidRDefault="00B032EB" w:rsidP="00B032EB">
      <w:pPr>
        <w:widowControl w:val="0"/>
        <w:autoSpaceDE w:val="0"/>
        <w:autoSpaceDN w:val="0"/>
        <w:adjustRightInd w:val="0"/>
        <w:jc w:val="both"/>
        <w:rPr>
          <w:rFonts w:ascii="Verdana" w:hAnsi="Verdana" w:cs="Arial"/>
          <w:i/>
        </w:rPr>
      </w:pPr>
      <w:r w:rsidRPr="005A7552">
        <w:rPr>
          <w:rFonts w:ascii="Verdana" w:hAnsi="Verdana" w:cs="Arial"/>
          <w:i/>
        </w:rPr>
        <w:t xml:space="preserve">El tiempo de vinculación en la planta referida de que trata este numeral se acreditará con el certificado de aportes a seguridad social del último año o del tiempo de su constitución cuando su conformación es inferior a un (1) año, en </w:t>
      </w:r>
      <w:r w:rsidRPr="005A7552">
        <w:rPr>
          <w:rFonts w:ascii="Verdana" w:hAnsi="Verdana" w:cs="Arial"/>
          <w:i/>
        </w:rPr>
        <w:lastRenderedPageBreak/>
        <w:t>el que se demuestren los pagos realizados por el empleador.</w:t>
      </w:r>
    </w:p>
    <w:p w14:paraId="3EC1A1AD" w14:textId="77777777" w:rsidR="00B032EB" w:rsidRPr="005A7552" w:rsidRDefault="00B032EB" w:rsidP="00093004">
      <w:pPr>
        <w:pStyle w:val="Sinespaciado"/>
      </w:pPr>
    </w:p>
    <w:p w14:paraId="25643F31" w14:textId="77777777" w:rsidR="00B032EB" w:rsidRPr="005A7552" w:rsidRDefault="00B032EB" w:rsidP="00B032EB">
      <w:pPr>
        <w:pStyle w:val="Prrafodelista"/>
        <w:widowControl w:val="0"/>
        <w:numPr>
          <w:ilvl w:val="2"/>
          <w:numId w:val="15"/>
        </w:numPr>
        <w:autoSpaceDE w:val="0"/>
        <w:autoSpaceDN w:val="0"/>
        <w:adjustRightInd w:val="0"/>
        <w:jc w:val="both"/>
        <w:rPr>
          <w:rFonts w:ascii="Verdana" w:hAnsi="Verdana" w:cs="Arial"/>
          <w:i/>
        </w:rPr>
      </w:pPr>
      <w:r w:rsidRPr="005A7552">
        <w:rPr>
          <w:rFonts w:ascii="Verdana" w:hAnsi="Verdana" w:cs="Arial"/>
          <w:b/>
          <w:bCs/>
          <w:i/>
        </w:rPr>
        <w:t>Preferir la propuesta presentada por el oferente que acredite la vinculación en mayor proporción de personas mayores que no sean beneficiarias de la pensión de vejez, familiar o de sobrevivencia y que hayan cumplido el requisito de edad de pensión establecido en la ley</w:t>
      </w:r>
      <w:r w:rsidRPr="005A7552">
        <w:rPr>
          <w:rFonts w:ascii="Verdana" w:hAnsi="Verdana" w:cs="Arial"/>
          <w:i/>
        </w:rPr>
        <w:t>, para ello, la persona natural, el representante legal de la persona jurídica o el revisor fiscal, según corresponda, entregará un certificado, en el que se acredite, bajo la gravedad de juramento, las personas vinculadas en su nómina y el número de trabajadores que no son beneficiarios de la pensión de vejez, familiar o de sobrevivencia y que cumplieron el requisito de edad de pensión. Solo se tendrá en cuenta la vinculación de aquellas personas que se encuentren en las condiciones descritas y que hayan estado vinculadas con una anterioridad igualo mayor a un (1) año contado a partir de la fecha del cierre del proceso. Para los casos de constitución inferior a un (1) año, se tendrá en cuenta a aquellos que hayan estado vinculados desde el momento de la constitución de la persona jurídica.</w:t>
      </w:r>
    </w:p>
    <w:p w14:paraId="11D9105F"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El tiempo de vinculación en la planta referida, de que trata el inciso anterior, se acreditará con el certificado de aportes a seguridad social del último año o del tiempo de constitución de la persona jurídica, cuando su conformación es inferior a un (1) año, en el que se demuestren los pagos realizados por el empleador.</w:t>
      </w:r>
    </w:p>
    <w:p w14:paraId="4F55D09F" w14:textId="77777777" w:rsidR="00B032EB" w:rsidRPr="005A7552" w:rsidRDefault="00B032EB" w:rsidP="00093004">
      <w:pPr>
        <w:pStyle w:val="Sinespaciado"/>
      </w:pPr>
    </w:p>
    <w:p w14:paraId="2A3141E0"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En el caso de los proponentes plurales, su representante legal acreditará el número de trabajadores vinculados que son personas mayores no beneficiarias de la pensión de vejez, familiar o de sobre vivencia, y que cumplieron el requisito de edad de pensión establecido en la ley, de todos los integrantes del proponente. Las personas enunciadas anteriormente podrán estar vinculadas a cualquiera de sus integrantes.</w:t>
      </w:r>
    </w:p>
    <w:p w14:paraId="3EB8E73F" w14:textId="77777777" w:rsidR="00B032EB" w:rsidRPr="005A7552" w:rsidRDefault="00B032EB" w:rsidP="00093004">
      <w:pPr>
        <w:pStyle w:val="Sinespaciado"/>
      </w:pPr>
    </w:p>
    <w:p w14:paraId="568C308E"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En cualquiera de los dos supuestos anteriores, para el otorgamiento del criterio de desempate, cada uno de los trabajadores que cumpla las condiciones previstas por la ley, allegará un certificado, mediante el cual acredita, bajo la gravedad de juramento, que no es beneficiario de pensión de vejez, familiar o sobre vivencia, y cumple la edad de pensión; además, se deberá allegar el documento de identificación del trabajador que lo firma.</w:t>
      </w:r>
    </w:p>
    <w:p w14:paraId="5B2F9B2A" w14:textId="77777777" w:rsidR="00B032EB" w:rsidRPr="005A7552" w:rsidRDefault="00B032EB" w:rsidP="00B032EB">
      <w:pPr>
        <w:widowControl w:val="0"/>
        <w:autoSpaceDE w:val="0"/>
        <w:autoSpaceDN w:val="0"/>
        <w:adjustRightInd w:val="0"/>
        <w:jc w:val="both"/>
        <w:rPr>
          <w:rFonts w:ascii="Verdana" w:hAnsi="Verdana" w:cs="Arial"/>
          <w:i/>
        </w:rPr>
      </w:pPr>
    </w:p>
    <w:p w14:paraId="4C608375"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lastRenderedPageBreak/>
        <w:t>La mayor proporción se definirá en relación con el número total de trabajadores vinculados en la planta de personal, por lo que se preferirá al oferente que acredite un porcentaje mayor. En el caso de proponentes plurales, la mayor proporción se definirá con la sumatoria de trabajadores vinculados en la planta de personal de cada uno de sus integrantes.</w:t>
      </w:r>
    </w:p>
    <w:p w14:paraId="2D9FFA3E" w14:textId="77777777" w:rsidR="00B032EB" w:rsidRPr="005A7552" w:rsidRDefault="00B032EB" w:rsidP="00093004">
      <w:pPr>
        <w:pStyle w:val="Sinespaciado"/>
      </w:pPr>
    </w:p>
    <w:p w14:paraId="6D4FF516" w14:textId="77777777" w:rsidR="00B032EB" w:rsidRPr="005A7552" w:rsidRDefault="00B032EB" w:rsidP="00B032EB">
      <w:pPr>
        <w:widowControl w:val="0"/>
        <w:numPr>
          <w:ilvl w:val="2"/>
          <w:numId w:val="15"/>
        </w:numPr>
        <w:autoSpaceDE w:val="0"/>
        <w:autoSpaceDN w:val="0"/>
        <w:adjustRightInd w:val="0"/>
        <w:spacing w:after="0" w:line="240" w:lineRule="auto"/>
        <w:jc w:val="both"/>
        <w:rPr>
          <w:rFonts w:ascii="Verdana" w:hAnsi="Verdana" w:cs="Arial"/>
          <w:i/>
        </w:rPr>
      </w:pPr>
      <w:r w:rsidRPr="005A7552">
        <w:rPr>
          <w:rFonts w:ascii="Verdana" w:hAnsi="Verdana" w:cs="Arial"/>
          <w:b/>
          <w:bCs/>
          <w:i/>
        </w:rPr>
        <w:t xml:space="preserve">Preferir la propuesta presentada por el oferente que acredite que por lo menos el diez por ciento (10%) de su nómina pertenece a población indígena, negra, afrocolombiana, raizal, palanquera, </w:t>
      </w:r>
      <w:proofErr w:type="spellStart"/>
      <w:r w:rsidRPr="005A7552">
        <w:rPr>
          <w:rFonts w:ascii="Verdana" w:hAnsi="Verdana" w:cs="Arial"/>
          <w:b/>
          <w:bCs/>
          <w:i/>
        </w:rPr>
        <w:t>Rrom</w:t>
      </w:r>
      <w:proofErr w:type="spellEnd"/>
      <w:r w:rsidRPr="005A7552">
        <w:rPr>
          <w:rFonts w:ascii="Verdana" w:hAnsi="Verdana" w:cs="Arial"/>
          <w:b/>
          <w:bCs/>
          <w:i/>
        </w:rPr>
        <w:t xml:space="preserve"> o gitana</w:t>
      </w:r>
      <w:r w:rsidRPr="005A7552">
        <w:rPr>
          <w:rFonts w:ascii="Verdana" w:hAnsi="Verdana" w:cs="Arial"/>
          <w:i/>
        </w:rPr>
        <w:t xml:space="preserve">, para lo cual, la persona natural, el representante legal o el revisor fiscal, según corresponda, bajo la gravedad de juramento señalará las personas vinculadas a su nómina, y el número de identificación y nombre de las personas que pertenecen a la población indígena, negra, afrocolombiana, raizal, palanquera, </w:t>
      </w:r>
      <w:proofErr w:type="spellStart"/>
      <w:r w:rsidRPr="005A7552">
        <w:rPr>
          <w:rFonts w:ascii="Verdana" w:hAnsi="Verdana" w:cs="Arial"/>
          <w:i/>
        </w:rPr>
        <w:t>Rrom</w:t>
      </w:r>
      <w:proofErr w:type="spellEnd"/>
      <w:r w:rsidRPr="005A7552">
        <w:rPr>
          <w:rFonts w:ascii="Verdana" w:hAnsi="Verdana" w:cs="Arial"/>
          <w:i/>
        </w:rPr>
        <w:t xml:space="preserve"> o gitana. Solo se tendrá en cuenta la vinculación de aquellas personas que hayan estado vinculadas con una anterioridad igualo mayor a un (1) año contado a partir de la fecha del cierre del proceso. Para los casos de constitución inferior a un (1) año, se tendrá en cuenta a aquellos que hayan estado vinculados desde el momento de constitución de la persona jurídica.</w:t>
      </w:r>
    </w:p>
    <w:p w14:paraId="2F7A41A8" w14:textId="77777777" w:rsidR="00B032EB" w:rsidRPr="005A7552" w:rsidRDefault="00B032EB" w:rsidP="00093004">
      <w:pPr>
        <w:pStyle w:val="Sinespaciado"/>
      </w:pPr>
    </w:p>
    <w:p w14:paraId="00359CD5" w14:textId="77777777" w:rsidR="00B032EB" w:rsidRDefault="00B032EB" w:rsidP="00B032EB">
      <w:pPr>
        <w:widowControl w:val="0"/>
        <w:autoSpaceDE w:val="0"/>
        <w:autoSpaceDN w:val="0"/>
        <w:adjustRightInd w:val="0"/>
        <w:jc w:val="both"/>
        <w:rPr>
          <w:rFonts w:ascii="Verdana" w:hAnsi="Verdana" w:cs="Arial"/>
          <w:i/>
        </w:rPr>
      </w:pPr>
      <w:r w:rsidRPr="005A7552">
        <w:rPr>
          <w:rFonts w:ascii="Verdana" w:hAnsi="Verdana" w:cs="Arial"/>
          <w:i/>
        </w:rPr>
        <w:t>El tiempo de vinculación en la planta referida, de que trata el inciso anterior, se acreditará con el certificado de aportes a seguridad social del último año o del tiempo de su constitución cuando su conformación es inferior a un (1) año, en el que se demuestren los pagos realizados por el empleador.</w:t>
      </w:r>
    </w:p>
    <w:p w14:paraId="23CE3FD8" w14:textId="77777777" w:rsidR="00B032EB" w:rsidRPr="005A7552" w:rsidRDefault="00B032EB" w:rsidP="00093004">
      <w:pPr>
        <w:pStyle w:val="Sinespaciado"/>
      </w:pPr>
    </w:p>
    <w:p w14:paraId="3A73F83E"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 xml:space="preserve">Además, deberá aportar la copia de la certificación expedida por el Ministerio del Interior, en la cual acredite que el trabajador pertenece a la población indígena, negra, afrocolombiana, raizal, palenquera, </w:t>
      </w:r>
      <w:proofErr w:type="spellStart"/>
      <w:r w:rsidRPr="005A7552">
        <w:rPr>
          <w:rFonts w:ascii="Verdana" w:hAnsi="Verdana" w:cs="Arial"/>
          <w:i/>
        </w:rPr>
        <w:t>Rrom</w:t>
      </w:r>
      <w:proofErr w:type="spellEnd"/>
      <w:r w:rsidRPr="005A7552">
        <w:rPr>
          <w:rFonts w:ascii="Verdana" w:hAnsi="Verdana" w:cs="Arial"/>
          <w:i/>
        </w:rPr>
        <w:t xml:space="preserve"> o gitana, en los términos del Decreto Ley 2893 de 2011, o la norma que lo modifique, sustituya o complemente.</w:t>
      </w:r>
    </w:p>
    <w:p w14:paraId="0E074249" w14:textId="77777777" w:rsidR="00B032EB" w:rsidRPr="005A7552" w:rsidRDefault="00B032EB" w:rsidP="00093004">
      <w:pPr>
        <w:pStyle w:val="Sinespaciado"/>
      </w:pPr>
    </w:p>
    <w:p w14:paraId="4786A33D"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 xml:space="preserve">En el caso de los proponentes plurales, su representante legal presentará un certificado, mediante el cual acredita que por lo menos diez por ciento (10%) del total de la nómina de sus integrantes pertenece a población indígena, negra, afrocolombiana, raizal, palanquera, </w:t>
      </w:r>
      <w:proofErr w:type="spellStart"/>
      <w:r w:rsidRPr="005A7552">
        <w:rPr>
          <w:rFonts w:ascii="Verdana" w:hAnsi="Verdana" w:cs="Arial"/>
          <w:i/>
        </w:rPr>
        <w:t>Rrom</w:t>
      </w:r>
      <w:proofErr w:type="spellEnd"/>
      <w:r w:rsidRPr="005A7552">
        <w:rPr>
          <w:rFonts w:ascii="Verdana" w:hAnsi="Verdana" w:cs="Arial"/>
          <w:i/>
        </w:rPr>
        <w:t xml:space="preserve"> o gitana. Este porcentaje se definirá de acuerdo con la sumatoria de la nómina de cada uno de los integrantes del proponente plural. Las personas enunciadas anteriormente podrán estar vinculadas a cualquiera de sus integrantes. En todo caso, deberá aportar la copia de la certificación expedida por el Ministerio del Interior, en la cual acredite que el trabajador pertenece a la población indígena, negra, afrocolombiana, raizal, </w:t>
      </w:r>
      <w:r w:rsidRPr="005A7552">
        <w:rPr>
          <w:rFonts w:ascii="Verdana" w:hAnsi="Verdana" w:cs="Arial"/>
          <w:i/>
        </w:rPr>
        <w:lastRenderedPageBreak/>
        <w:t xml:space="preserve">palenquera, </w:t>
      </w:r>
      <w:proofErr w:type="spellStart"/>
      <w:r w:rsidRPr="005A7552">
        <w:rPr>
          <w:rFonts w:ascii="Verdana" w:hAnsi="Verdana" w:cs="Arial"/>
          <w:i/>
        </w:rPr>
        <w:t>Rrom</w:t>
      </w:r>
      <w:proofErr w:type="spellEnd"/>
      <w:r w:rsidRPr="005A7552">
        <w:rPr>
          <w:rFonts w:ascii="Verdana" w:hAnsi="Verdana" w:cs="Arial"/>
          <w:i/>
        </w:rPr>
        <w:t xml:space="preserve"> o gitana en los términos del Decreto Ley 2893 de 2011, o la norma que lo modifique, sustituya o complemente.</w:t>
      </w:r>
    </w:p>
    <w:p w14:paraId="13314842" w14:textId="77777777" w:rsidR="00B032EB" w:rsidRPr="005A7552" w:rsidRDefault="00B032EB" w:rsidP="00093004">
      <w:pPr>
        <w:pStyle w:val="Sinespaciado"/>
      </w:pPr>
    </w:p>
    <w:p w14:paraId="64ADD16F" w14:textId="77777777" w:rsidR="00B032EB" w:rsidRPr="005F46F7" w:rsidRDefault="00B032EB" w:rsidP="00B032EB">
      <w:pPr>
        <w:widowControl w:val="0"/>
        <w:autoSpaceDE w:val="0"/>
        <w:autoSpaceDN w:val="0"/>
        <w:adjustRightInd w:val="0"/>
        <w:jc w:val="both"/>
        <w:rPr>
          <w:rFonts w:ascii="Verdana" w:hAnsi="Verdana" w:cs="Arial"/>
          <w:i/>
          <w:color w:val="000000" w:themeColor="text1"/>
        </w:rPr>
      </w:pPr>
      <w:r w:rsidRPr="005A7552">
        <w:rPr>
          <w:rFonts w:ascii="Verdana" w:hAnsi="Verdana" w:cs="Arial"/>
          <w:i/>
        </w:rPr>
        <w:t xml:space="preserve">Debido a </w:t>
      </w:r>
      <w:r w:rsidRPr="005F46F7">
        <w:rPr>
          <w:rFonts w:ascii="Verdana" w:hAnsi="Verdana" w:cs="Arial"/>
          <w:i/>
          <w:color w:val="000000" w:themeColor="text1"/>
        </w:rPr>
        <w:t xml:space="preserve">que para el otorgamiento de este criterio de desempate se entregan certificados que contienen datos sensibles, de acuerdo con el artículo </w:t>
      </w:r>
      <w:hyperlink r:id="rId32" w:history="1">
        <w:r w:rsidRPr="005F46F7">
          <w:rPr>
            <w:rStyle w:val="Hipervnculo"/>
            <w:rFonts w:ascii="Verdana" w:hAnsi="Verdana" w:cs="Arial"/>
            <w:i/>
            <w:color w:val="000000" w:themeColor="text1"/>
          </w:rPr>
          <w:t xml:space="preserve">5 </w:t>
        </w:r>
      </w:hyperlink>
      <w:r w:rsidRPr="005F46F7">
        <w:rPr>
          <w:rFonts w:ascii="Verdana" w:hAnsi="Verdana" w:cs="Arial"/>
          <w:i/>
          <w:color w:val="000000" w:themeColor="text1"/>
        </w:rPr>
        <w:t xml:space="preserve">de la Ley 1581 de 2012, se requiere que el titular de la información de estos, como es el caso de las personas que pertenece a la población indígena, negra, afrocolombiana, raizal, palenquera, </w:t>
      </w:r>
      <w:proofErr w:type="spellStart"/>
      <w:r w:rsidRPr="005F46F7">
        <w:rPr>
          <w:rFonts w:ascii="Verdana" w:hAnsi="Verdana" w:cs="Arial"/>
          <w:i/>
          <w:color w:val="000000" w:themeColor="text1"/>
        </w:rPr>
        <w:t>Rrom</w:t>
      </w:r>
      <w:proofErr w:type="spellEnd"/>
      <w:r w:rsidRPr="005F46F7">
        <w:rPr>
          <w:rFonts w:ascii="Verdana" w:hAnsi="Verdana" w:cs="Arial"/>
          <w:i/>
          <w:color w:val="000000" w:themeColor="text1"/>
        </w:rPr>
        <w:t xml:space="preserve"> o gitana autoricen de manera previa y expresa el tratamiento de la información, en los términos del literal </w:t>
      </w:r>
      <w:hyperlink r:id="rId33" w:history="1">
        <w:r w:rsidRPr="005F46F7">
          <w:rPr>
            <w:rStyle w:val="Hipervnculo"/>
            <w:rFonts w:ascii="Verdana" w:hAnsi="Verdana" w:cs="Arial"/>
            <w:i/>
            <w:color w:val="000000" w:themeColor="text1"/>
          </w:rPr>
          <w:t xml:space="preserve">a) </w:t>
        </w:r>
      </w:hyperlink>
      <w:r w:rsidRPr="005F46F7">
        <w:rPr>
          <w:rFonts w:ascii="Verdana" w:hAnsi="Verdana" w:cs="Arial"/>
          <w:i/>
          <w:color w:val="000000" w:themeColor="text1"/>
        </w:rPr>
        <w:t>del artículo 6 de la Ley 1581 de 2012, como requisito para el otorgamiento del criterio de desempate.</w:t>
      </w:r>
    </w:p>
    <w:p w14:paraId="7B4877C5" w14:textId="77777777" w:rsidR="00B032EB" w:rsidRPr="005F46F7" w:rsidRDefault="00B032EB" w:rsidP="00093004">
      <w:pPr>
        <w:pStyle w:val="Sinespaciado"/>
      </w:pPr>
    </w:p>
    <w:p w14:paraId="2627C8B7" w14:textId="77777777" w:rsidR="00B032EB" w:rsidRPr="005A7552" w:rsidRDefault="00B032EB" w:rsidP="00B032EB">
      <w:pPr>
        <w:pStyle w:val="Prrafodelista"/>
        <w:widowControl w:val="0"/>
        <w:numPr>
          <w:ilvl w:val="2"/>
          <w:numId w:val="15"/>
        </w:numPr>
        <w:autoSpaceDE w:val="0"/>
        <w:autoSpaceDN w:val="0"/>
        <w:adjustRightInd w:val="0"/>
        <w:jc w:val="both"/>
        <w:rPr>
          <w:rFonts w:ascii="Verdana" w:hAnsi="Verdana" w:cs="Arial"/>
          <w:i/>
        </w:rPr>
      </w:pPr>
      <w:r w:rsidRPr="005A7552">
        <w:rPr>
          <w:rFonts w:ascii="Verdana" w:hAnsi="Verdana" w:cs="Arial"/>
          <w:b/>
          <w:bCs/>
          <w:i/>
        </w:rPr>
        <w:t>Preferir la propuesta de personas naturales en proceso de reintegración o reincorporación,</w:t>
      </w:r>
      <w:r w:rsidRPr="005A7552">
        <w:rPr>
          <w:rFonts w:ascii="Verdana" w:hAnsi="Verdana" w:cs="Arial"/>
          <w:i/>
        </w:rPr>
        <w:t xml:space="preserve"> para lo cual presentará copia de alguno de los siguientes documentos: i) la certificación en las desmovilizaciones colectivas que expida la Oficina de Alto Comisionado para la Paz, ii) el certificado que emita el Comité Operativo para la Dejación de las Armas respecto de las personas desmovilizadas en forma individual, </w:t>
      </w:r>
      <w:proofErr w:type="spellStart"/>
      <w:r w:rsidRPr="005A7552">
        <w:rPr>
          <w:rFonts w:ascii="Verdana" w:hAnsi="Verdana" w:cs="Arial"/>
          <w:i/>
        </w:rPr>
        <w:t>iíi</w:t>
      </w:r>
      <w:proofErr w:type="spellEnd"/>
      <w:r w:rsidRPr="005A7552">
        <w:rPr>
          <w:rFonts w:ascii="Verdana" w:hAnsi="Verdana" w:cs="Arial"/>
          <w:i/>
        </w:rPr>
        <w:t>) el certificado que emita la Agencia para la Reincorporación y la Normalización que acredite que la persona se encuentra en proceso de reincorporación o reintegración o iv) cualquier otro certificado que para el efecto determine la Ley. Además, se entregará copia del documento de identificación de la persona en proceso de reintegración o reincorporación.</w:t>
      </w:r>
    </w:p>
    <w:p w14:paraId="5F4BC99A"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En el caso de las personas jurídicas, el representante legal o el revisor fiscal, si están obligados a tenerlo, entregará un certificado, mediante el cual acredite bajo la gravedad de juramento que más del cincuenta por ciento (50 %) de la composición accionaria o cuotas partes de la persona jurídica está constituida por personas en proceso de reintegración o reincorporación. Además, deberá aportar alguno de los certificados del inciso anterior, junto con los documentos de identificación de cada una de las personas que está en proceso de reincorporación o reintegración.</w:t>
      </w:r>
    </w:p>
    <w:p w14:paraId="798210D4" w14:textId="77777777" w:rsidR="00B032EB" w:rsidRPr="005A7552" w:rsidRDefault="00B032EB" w:rsidP="00093004">
      <w:pPr>
        <w:pStyle w:val="Sinespaciado"/>
      </w:pPr>
    </w:p>
    <w:p w14:paraId="0DCC86D6"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 xml:space="preserve">Tratándose de proponentes plurales, se preferirá la oferta cuando todos los integrantes sean personas en proceso de reincorporación, para lo cual se entregará alguno de los certificados del inciso primero de este numeral, y/o personas jurídicas donde más del cincuenta por ciento (50 %) de la composición accionaria o cuotas parte esté constituida por personas en proceso de </w:t>
      </w:r>
      <w:r w:rsidRPr="005A7552">
        <w:rPr>
          <w:rFonts w:ascii="Verdana" w:hAnsi="Verdana" w:cs="Arial"/>
          <w:i/>
        </w:rPr>
        <w:lastRenderedPageBreak/>
        <w:t>reincorporación, para lo cual el representante legal, o el revisor fiscal, si está obligado a tenerlo, acreditará tal situación aportando los documentos de identificación de cada una de las personas en proceso de reincorporación.</w:t>
      </w:r>
    </w:p>
    <w:p w14:paraId="7A5D6FEB" w14:textId="77777777" w:rsidR="00B032EB" w:rsidRPr="005A7552" w:rsidRDefault="00B032EB" w:rsidP="00093004">
      <w:pPr>
        <w:pStyle w:val="Sinespaciado"/>
      </w:pPr>
    </w:p>
    <w:p w14:paraId="6D9B82B4"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 xml:space="preserve">Debido a que para el otorgamiento de este criterio de desempate se entregan certificados que contienen datos sensibles, de acuerdo con el artículo </w:t>
      </w:r>
      <w:hyperlink r:id="rId34" w:history="1">
        <w:r w:rsidRPr="005A7552">
          <w:rPr>
            <w:rStyle w:val="Hipervnculo"/>
            <w:rFonts w:ascii="Verdana" w:hAnsi="Verdana" w:cs="Arial"/>
            <w:i/>
          </w:rPr>
          <w:t xml:space="preserve">5 </w:t>
        </w:r>
      </w:hyperlink>
      <w:r w:rsidRPr="005A7552">
        <w:rPr>
          <w:rFonts w:ascii="Verdana" w:hAnsi="Verdana" w:cs="Arial"/>
          <w:i/>
        </w:rPr>
        <w:t>de la Ley 1581 de 2012, se requiere que el titular de la información de estos, como son las personas en proceso de reincorporación o reintegración, autoricen a la entidad de manera previa y expresa el manejo de esta información, en los términos del literal a) del artículo 6 de la Ley 1581 de 2012 como requisito para el otorgamiento de este criterio de desempate.</w:t>
      </w:r>
    </w:p>
    <w:p w14:paraId="01F228CF" w14:textId="77777777" w:rsidR="00B032EB" w:rsidRPr="005A7552" w:rsidRDefault="00B032EB" w:rsidP="00093004">
      <w:pPr>
        <w:pStyle w:val="Sinespaciado"/>
      </w:pPr>
    </w:p>
    <w:p w14:paraId="42143297" w14:textId="77777777" w:rsidR="00B032EB" w:rsidRPr="005A7552" w:rsidRDefault="00B032EB" w:rsidP="00B032EB">
      <w:pPr>
        <w:pStyle w:val="Prrafodelista"/>
        <w:widowControl w:val="0"/>
        <w:numPr>
          <w:ilvl w:val="0"/>
          <w:numId w:val="16"/>
        </w:numPr>
        <w:autoSpaceDE w:val="0"/>
        <w:autoSpaceDN w:val="0"/>
        <w:adjustRightInd w:val="0"/>
        <w:jc w:val="both"/>
        <w:rPr>
          <w:rFonts w:ascii="Verdana" w:hAnsi="Verdana" w:cs="Arial"/>
          <w:b/>
          <w:bCs/>
          <w:i/>
        </w:rPr>
      </w:pPr>
      <w:r w:rsidRPr="005A7552">
        <w:rPr>
          <w:rFonts w:ascii="Verdana" w:hAnsi="Verdana" w:cs="Arial"/>
          <w:b/>
          <w:bCs/>
          <w:i/>
        </w:rPr>
        <w:t>Preferir la oferta presentada por un proponente plural siempre que se cumplan las condiciones de los siguientes numerales:</w:t>
      </w:r>
    </w:p>
    <w:p w14:paraId="1BE596D6" w14:textId="77777777" w:rsidR="00B032EB" w:rsidRPr="005A7552" w:rsidRDefault="00B032EB" w:rsidP="00093004">
      <w:pPr>
        <w:pStyle w:val="Sinespaciado"/>
      </w:pPr>
    </w:p>
    <w:p w14:paraId="51D86143" w14:textId="77777777" w:rsidR="00B032EB" w:rsidRPr="005A7552" w:rsidRDefault="00B032EB" w:rsidP="00B032EB">
      <w:pPr>
        <w:pStyle w:val="Prrafodelista"/>
        <w:widowControl w:val="0"/>
        <w:numPr>
          <w:ilvl w:val="1"/>
          <w:numId w:val="17"/>
        </w:numPr>
        <w:autoSpaceDE w:val="0"/>
        <w:autoSpaceDN w:val="0"/>
        <w:adjustRightInd w:val="0"/>
        <w:ind w:hanging="76"/>
        <w:jc w:val="both"/>
        <w:rPr>
          <w:rFonts w:ascii="Verdana" w:hAnsi="Verdana" w:cs="Arial"/>
          <w:i/>
        </w:rPr>
      </w:pPr>
      <w:r w:rsidRPr="005A7552">
        <w:rPr>
          <w:rFonts w:ascii="Verdana" w:hAnsi="Verdana" w:cs="Arial"/>
          <w:i/>
        </w:rPr>
        <w:t xml:space="preserve"> Esté conformado por al menos una madre cabeza de familia y/o una persona en proceso de reincorporación o reintegración, para lo cual se acreditarán estas condiciones de acuerdo con lo previsto en el inciso 1 del numeral 2 y/o el inciso 1 del numeral 6 del presente artículo; o por una persona jurídica en la cual participe o participen mayoritariamente madres cabeza de familia y/o personas en proceso de reincorporación o reintegración, para lo cual el representante legal o el revisor fiscal, si están obligados a tenerlo, presentarán un certificado, mediante el cual acrediten, bajo la gravedad de juramento, que más del cincuenta por ciento (50 %) de la composición accionaria o cuota parte de la persona jurídica está constituida por madres cabeza de familia y/o personas en proceso de reincorporación o reintegración. Además, deberá acreditar la condición indicada de cada una de las personas que participen en la sociedad que sean mujeres cabeza de familia y/o personas en proceso de reincorporación o reintegración, aportando los documentos de cada uno de ellos, de acuerdo con lo previsto en este numeral. Este integrante debe tener una participación de por lo menos el veinticinco por ciento (25 %) en el proponente plural.</w:t>
      </w:r>
    </w:p>
    <w:p w14:paraId="75183927" w14:textId="77777777" w:rsidR="00B032EB" w:rsidRPr="005A7552" w:rsidRDefault="00B032EB" w:rsidP="00093004">
      <w:pPr>
        <w:pStyle w:val="Sinespaciado"/>
      </w:pPr>
    </w:p>
    <w:p w14:paraId="3D558A00" w14:textId="77777777" w:rsidR="00B032EB" w:rsidRPr="005A7552" w:rsidRDefault="00B032EB" w:rsidP="00B032EB">
      <w:pPr>
        <w:pStyle w:val="Prrafodelista"/>
        <w:widowControl w:val="0"/>
        <w:numPr>
          <w:ilvl w:val="1"/>
          <w:numId w:val="17"/>
        </w:numPr>
        <w:autoSpaceDE w:val="0"/>
        <w:autoSpaceDN w:val="0"/>
        <w:adjustRightInd w:val="0"/>
        <w:ind w:hanging="76"/>
        <w:jc w:val="both"/>
        <w:rPr>
          <w:rFonts w:ascii="Verdana" w:hAnsi="Verdana" w:cs="Arial"/>
          <w:i/>
        </w:rPr>
      </w:pPr>
      <w:r w:rsidRPr="005A7552">
        <w:rPr>
          <w:rFonts w:ascii="Verdana" w:hAnsi="Verdana" w:cs="Arial"/>
          <w:i/>
        </w:rPr>
        <w:t>El integrante del proponente plural de que trata el anterior numeral debe aportar mínimo el veinticinco por ciento (25%) de la experiencia acreditada en la oferta.</w:t>
      </w:r>
    </w:p>
    <w:p w14:paraId="159BED28" w14:textId="77777777" w:rsidR="00B032EB" w:rsidRPr="005A7552" w:rsidRDefault="00B032EB" w:rsidP="00B032EB">
      <w:pPr>
        <w:pStyle w:val="Prrafodelista"/>
        <w:widowControl w:val="0"/>
        <w:numPr>
          <w:ilvl w:val="1"/>
          <w:numId w:val="17"/>
        </w:numPr>
        <w:autoSpaceDE w:val="0"/>
        <w:autoSpaceDN w:val="0"/>
        <w:adjustRightInd w:val="0"/>
        <w:ind w:hanging="76"/>
        <w:jc w:val="both"/>
        <w:rPr>
          <w:rFonts w:ascii="Verdana" w:hAnsi="Verdana" w:cs="Arial"/>
          <w:i/>
        </w:rPr>
      </w:pPr>
      <w:r w:rsidRPr="005A7552">
        <w:rPr>
          <w:rFonts w:ascii="Verdana" w:hAnsi="Verdana" w:cs="Arial"/>
          <w:i/>
        </w:rPr>
        <w:t xml:space="preserve">En relación con el integrante del numeral 7.1. ni la madre cabeza de </w:t>
      </w:r>
      <w:r w:rsidRPr="005A7552">
        <w:rPr>
          <w:rFonts w:ascii="Verdana" w:hAnsi="Verdana" w:cs="Arial"/>
          <w:i/>
        </w:rPr>
        <w:lastRenderedPageBreak/>
        <w:t>familia o la persona en proceso de reincorporación o reintegración, ni la persona jurídica, ni sus accionistas, socios o representantes legales podrán ser empleados, socios o accionistas de otro de los integrantes del proponente plural, para lo cual el integrante del que trata el numeral 7.1. lo manifestará en un certificado suscrito por la persona natural o el representante legal de la persona jurídica.</w:t>
      </w:r>
    </w:p>
    <w:p w14:paraId="19E5D221"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 xml:space="preserve">Debido a que para el otorgamiento de este criterio de desempate se entregan certificados que contienen datos sensibles, de acuerdo el artículo </w:t>
      </w:r>
      <w:hyperlink r:id="rId35" w:history="1">
        <w:r w:rsidRPr="005A7552">
          <w:rPr>
            <w:rStyle w:val="Hipervnculo"/>
            <w:rFonts w:ascii="Verdana" w:hAnsi="Verdana" w:cs="Arial"/>
            <w:i/>
            <w:color w:val="auto"/>
          </w:rPr>
          <w:t xml:space="preserve">5 </w:t>
        </w:r>
      </w:hyperlink>
      <w:r w:rsidRPr="005A7552">
        <w:rPr>
          <w:rFonts w:ascii="Verdana" w:hAnsi="Verdana" w:cs="Arial"/>
          <w:i/>
        </w:rPr>
        <w:t xml:space="preserve">de la Ley 1581 de 2012, se requiere que el titular de la información de estos, como es el caso de las personas en proceso de reincorporación y/o reintegración autoricen de manera previa y expresa el tratamiento de esta información, en los términos del literal </w:t>
      </w:r>
      <w:hyperlink r:id="rId36" w:history="1">
        <w:r w:rsidRPr="005A7552">
          <w:rPr>
            <w:rStyle w:val="Hipervnculo"/>
            <w:rFonts w:ascii="Verdana" w:hAnsi="Verdana" w:cs="Arial"/>
            <w:i/>
            <w:color w:val="auto"/>
          </w:rPr>
          <w:t xml:space="preserve">a) </w:t>
        </w:r>
      </w:hyperlink>
      <w:r w:rsidRPr="005A7552">
        <w:rPr>
          <w:rFonts w:ascii="Verdana" w:hAnsi="Verdana" w:cs="Arial"/>
          <w:i/>
        </w:rPr>
        <w:t>del artículo 6 de la Ley 1581 de 2012, como requisito para el otorgamiento del criterio de desempate.</w:t>
      </w:r>
    </w:p>
    <w:p w14:paraId="20BAF11D" w14:textId="77777777" w:rsidR="00B032EB" w:rsidRPr="005A7552" w:rsidRDefault="00B032EB" w:rsidP="00093004">
      <w:pPr>
        <w:pStyle w:val="Sinespaciado"/>
      </w:pPr>
    </w:p>
    <w:p w14:paraId="3EC0B70F" w14:textId="77777777" w:rsidR="00B032EB" w:rsidRDefault="00B032EB" w:rsidP="00B032EB">
      <w:pPr>
        <w:pStyle w:val="Prrafodelista"/>
        <w:widowControl w:val="0"/>
        <w:autoSpaceDE w:val="0"/>
        <w:autoSpaceDN w:val="0"/>
        <w:adjustRightInd w:val="0"/>
        <w:ind w:left="943"/>
        <w:jc w:val="both"/>
        <w:rPr>
          <w:rFonts w:ascii="Verdana" w:hAnsi="Verdana" w:cs="Arial"/>
          <w:b/>
          <w:bCs/>
          <w:i/>
        </w:rPr>
      </w:pPr>
      <w:r w:rsidRPr="005A7552">
        <w:rPr>
          <w:rFonts w:ascii="Verdana" w:hAnsi="Verdana" w:cs="Arial"/>
          <w:b/>
          <w:bCs/>
          <w:i/>
        </w:rPr>
        <w:t xml:space="preserve">8. Preferir la oferta presentada por una Mipyme, lo cual se verificará en los términos del artículo 2.2.1.2.4.2.4 del presente Decreto, en concordancia con el parágrafo del artículo </w:t>
      </w:r>
      <w:hyperlink r:id="rId37" w:history="1">
        <w:r w:rsidRPr="005A7552">
          <w:rPr>
            <w:rStyle w:val="Hipervnculo"/>
            <w:rFonts w:ascii="Verdana" w:hAnsi="Verdana" w:cs="Arial"/>
            <w:b/>
            <w:bCs/>
            <w:i/>
            <w:color w:val="auto"/>
          </w:rPr>
          <w:t xml:space="preserve">2.2.1.13.2.4 </w:t>
        </w:r>
      </w:hyperlink>
      <w:r w:rsidRPr="005A7552">
        <w:rPr>
          <w:rFonts w:ascii="Verdana" w:hAnsi="Verdana" w:cs="Arial"/>
          <w:b/>
          <w:bCs/>
          <w:i/>
        </w:rPr>
        <w:t>del Decreto 1074 de 2015.</w:t>
      </w:r>
    </w:p>
    <w:p w14:paraId="023B85E8" w14:textId="77777777" w:rsidR="00B032EB" w:rsidRPr="005A7552" w:rsidRDefault="00B032EB" w:rsidP="00093004">
      <w:pPr>
        <w:pStyle w:val="Sinespaciado"/>
      </w:pPr>
    </w:p>
    <w:p w14:paraId="408CC563"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 xml:space="preserve">Asimismo, se preferirá la oferta presentada por una cooperativa o asociaciones mutuales, para lo cual se aportará el certificado de existencia y representación legal expedido por la Cámara de Comercio o la autoridad respectiva. En el caso específico en que el empate se presente entre cooperativas o asociaciones mutuales que tengan el tamaño empresarial de grandes empresas junto con micro, pequeñas o medianas, se preferirá la oferta las cooperativas o asociaciones mutuales que cumplan con los criterios de clasificación empresarial definidos por el Decreto </w:t>
      </w:r>
      <w:hyperlink r:id="rId38" w:history="1">
        <w:r w:rsidRPr="005A7552">
          <w:rPr>
            <w:rStyle w:val="Hipervnculo"/>
            <w:rFonts w:ascii="Verdana" w:hAnsi="Verdana" w:cs="Arial"/>
            <w:i/>
            <w:color w:val="auto"/>
          </w:rPr>
          <w:t xml:space="preserve">1074 </w:t>
        </w:r>
      </w:hyperlink>
      <w:r w:rsidRPr="005A7552">
        <w:rPr>
          <w:rFonts w:ascii="Verdana" w:hAnsi="Verdana" w:cs="Arial"/>
          <w:i/>
        </w:rPr>
        <w:t>de 2015, que sean micro, pequeñas o medianas.</w:t>
      </w:r>
    </w:p>
    <w:p w14:paraId="737D31F8" w14:textId="77777777" w:rsidR="00B032EB" w:rsidRPr="005A7552" w:rsidRDefault="00B032EB" w:rsidP="00093004">
      <w:pPr>
        <w:pStyle w:val="Sinespaciado"/>
      </w:pPr>
    </w:p>
    <w:p w14:paraId="24F2E11F" w14:textId="77777777" w:rsidR="00B032EB" w:rsidRPr="005A7552" w:rsidRDefault="00B032EB" w:rsidP="00B032EB">
      <w:pPr>
        <w:widowControl w:val="0"/>
        <w:autoSpaceDE w:val="0"/>
        <w:autoSpaceDN w:val="0"/>
        <w:adjustRightInd w:val="0"/>
        <w:jc w:val="both"/>
        <w:rPr>
          <w:rFonts w:ascii="Verdana" w:hAnsi="Verdana" w:cs="Arial"/>
          <w:b/>
          <w:bCs/>
          <w:i/>
        </w:rPr>
      </w:pPr>
      <w:r w:rsidRPr="005A7552">
        <w:rPr>
          <w:rFonts w:ascii="Verdana" w:hAnsi="Verdana" w:cs="Arial"/>
          <w:i/>
        </w:rPr>
        <w:t xml:space="preserve">Tratándose de proponentes plurales, se preferirá la oferta cuando cada uno de los integrantes acredite alguna de las condiciones señaladas en los incisos anteriores de este numeral. En el evento en que el empate se presente entre proponentes plurales cuyos integrantes estén conformados únicamente por cooperativas y asociaciones mutuales que tengan la calidad de grandes empresas junto con otras en las que los integrantes tengan la calidad de micro, pequeñas o medianas, se preferirá la oferta de aquellos proponentes plurales en los cuales al menos uno de sus integrantes sea una cooperativa o asociación mutual que cumpla con los criterios de clasificación empresarial definidos por el Decreto </w:t>
      </w:r>
      <w:hyperlink r:id="rId39" w:history="1">
        <w:r w:rsidRPr="005A7552">
          <w:rPr>
            <w:rStyle w:val="Hipervnculo"/>
            <w:rFonts w:ascii="Verdana" w:hAnsi="Verdana" w:cs="Arial"/>
            <w:i/>
            <w:color w:val="auto"/>
          </w:rPr>
          <w:t xml:space="preserve">1074 </w:t>
        </w:r>
      </w:hyperlink>
      <w:r w:rsidRPr="005A7552">
        <w:rPr>
          <w:rFonts w:ascii="Verdana" w:hAnsi="Verdana" w:cs="Arial"/>
          <w:i/>
        </w:rPr>
        <w:t>de 2015, que sean micro, pequeñas o medianas.</w:t>
      </w:r>
    </w:p>
    <w:p w14:paraId="14B316A4" w14:textId="77777777" w:rsidR="00B032EB" w:rsidRPr="005A7552" w:rsidRDefault="00B032EB" w:rsidP="00093004">
      <w:pPr>
        <w:pStyle w:val="Sinespaciado"/>
      </w:pPr>
    </w:p>
    <w:p w14:paraId="357843C8" w14:textId="77777777" w:rsidR="00B032EB" w:rsidRPr="005A7552" w:rsidRDefault="00B032EB" w:rsidP="00B032EB">
      <w:pPr>
        <w:pStyle w:val="Prrafodelista"/>
        <w:widowControl w:val="0"/>
        <w:numPr>
          <w:ilvl w:val="0"/>
          <w:numId w:val="18"/>
        </w:numPr>
        <w:autoSpaceDE w:val="0"/>
        <w:autoSpaceDN w:val="0"/>
        <w:adjustRightInd w:val="0"/>
        <w:jc w:val="both"/>
        <w:rPr>
          <w:rFonts w:ascii="Verdana" w:hAnsi="Verdana" w:cs="Arial"/>
          <w:b/>
          <w:bCs/>
          <w:i/>
        </w:rPr>
      </w:pPr>
      <w:r w:rsidRPr="005A7552">
        <w:rPr>
          <w:rFonts w:ascii="Verdana" w:hAnsi="Verdana" w:cs="Arial"/>
          <w:b/>
          <w:bCs/>
          <w:i/>
        </w:rPr>
        <w:t>Preferir la oferta presentada por el proponente plural constituido en su totalidad por micro y/o pequeñas empresas, cooperativas o asociaciones mutuales.</w:t>
      </w:r>
    </w:p>
    <w:p w14:paraId="61CD1DF4" w14:textId="77777777" w:rsidR="00B032EB" w:rsidRPr="005A7552" w:rsidRDefault="00B032EB" w:rsidP="00093004">
      <w:pPr>
        <w:pStyle w:val="Sinespaciado"/>
      </w:pPr>
    </w:p>
    <w:p w14:paraId="150312BA"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 xml:space="preserve">La condición de micro o pequeña empresa se verificará en los términos del artículo 2.2.1.2.4.2.4 del presente Decreto, en concordancia con el parágrafo del artículo </w:t>
      </w:r>
      <w:hyperlink r:id="rId40" w:history="1">
        <w:r w:rsidRPr="005A7552">
          <w:rPr>
            <w:rStyle w:val="Hipervnculo"/>
            <w:rFonts w:ascii="Verdana" w:hAnsi="Verdana" w:cs="Arial"/>
            <w:i/>
            <w:color w:val="auto"/>
          </w:rPr>
          <w:t xml:space="preserve">2.2.1.13.2.4 </w:t>
        </w:r>
      </w:hyperlink>
      <w:r w:rsidRPr="005A7552">
        <w:rPr>
          <w:rFonts w:ascii="Verdana" w:hAnsi="Verdana" w:cs="Arial"/>
          <w:i/>
        </w:rPr>
        <w:t xml:space="preserve">del Decreto 1074 de 2015. La condición de cooperativa o asociación mutual se acreditará con el certificado de existencia y representación legal expedido por la Cámara de Comercio o la autoridad respectiva. En el evento en que el empate se presente entre proponentes plurales cuyos integrantes estén conformados únicamente por cooperativas y asociaciones mutua/es que tengan la calidad de grandes empresas junto con otras en las que los integrantes tengan la calidad de micro, pequeñas o medianas, se preferirá la oferta de aquellos proponentes plurales en los cuáles al menos uno de sus integrantes sea una cooperativa o asociación mutual que cumpla con los criterios de clasificación empresarial definidos por el Decreto </w:t>
      </w:r>
      <w:hyperlink r:id="rId41" w:history="1">
        <w:r w:rsidRPr="00093004">
          <w:rPr>
            <w:rStyle w:val="Hipervnculo"/>
            <w:rFonts w:ascii="Verdana" w:hAnsi="Verdana" w:cs="Arial"/>
            <w:i/>
            <w:color w:val="auto"/>
            <w:u w:val="none"/>
          </w:rPr>
          <w:t xml:space="preserve">1074 </w:t>
        </w:r>
      </w:hyperlink>
      <w:r w:rsidRPr="005A7552">
        <w:rPr>
          <w:rFonts w:ascii="Verdana" w:hAnsi="Verdana" w:cs="Arial"/>
          <w:i/>
        </w:rPr>
        <w:t>de 2015, que sean micro, pequeñas o medianas.</w:t>
      </w:r>
    </w:p>
    <w:p w14:paraId="31F2316D" w14:textId="77777777" w:rsidR="00B032EB" w:rsidRPr="005A7552" w:rsidRDefault="00B032EB" w:rsidP="00093004">
      <w:pPr>
        <w:pStyle w:val="Sinespaciado"/>
      </w:pPr>
    </w:p>
    <w:p w14:paraId="335F03DB" w14:textId="77777777" w:rsidR="00B032EB" w:rsidRPr="005A7552" w:rsidRDefault="00B032EB" w:rsidP="00B032EB">
      <w:pPr>
        <w:widowControl w:val="0"/>
        <w:numPr>
          <w:ilvl w:val="0"/>
          <w:numId w:val="18"/>
        </w:numPr>
        <w:autoSpaceDE w:val="0"/>
        <w:autoSpaceDN w:val="0"/>
        <w:adjustRightInd w:val="0"/>
        <w:spacing w:after="0" w:line="240" w:lineRule="auto"/>
        <w:jc w:val="both"/>
        <w:rPr>
          <w:rFonts w:ascii="Verdana" w:hAnsi="Verdana" w:cs="Arial"/>
          <w:i/>
        </w:rPr>
      </w:pPr>
      <w:r w:rsidRPr="005A7552">
        <w:rPr>
          <w:rFonts w:ascii="Verdana" w:hAnsi="Verdana" w:cs="Arial"/>
          <w:b/>
          <w:bCs/>
          <w:i/>
        </w:rPr>
        <w:t>Preferir al oferente persona natural o jurídica que acredite, de acuerdo con sus estados financieros o información contable con corte al 31 de diciembre del año anterior, que por lo menos el veinticinco por ciento (25 %) del total de sus pagos fueron realizados a Mipyme, cooperativas o asociaciones mutuales por concepto de proveeduría del oferente, efectuados durante el año anterior</w:t>
      </w:r>
      <w:r w:rsidRPr="005A7552">
        <w:rPr>
          <w:rFonts w:ascii="Verdana" w:hAnsi="Verdana" w:cs="Arial"/>
          <w:i/>
        </w:rPr>
        <w:t>, para lo cual el proponente persona natural y contador público; o el representante legal de la persona jurídica y revisor fiscal para las personas obligadas por ley; o del representante legal de la persona jurídica y contador público, según corresponda, entregará un certificado expedido bajo la gravedad de juramento, en el que conste que por lo menos el veinticinco por ciento (25%) del total de pagos fueron realizados a Mipyme, cooperativas o asociaciones mutuales.</w:t>
      </w:r>
    </w:p>
    <w:p w14:paraId="5F23B98E" w14:textId="77777777" w:rsidR="00B032EB" w:rsidRPr="005A7552" w:rsidRDefault="00B032EB" w:rsidP="00B032EB">
      <w:pPr>
        <w:widowControl w:val="0"/>
        <w:autoSpaceDE w:val="0"/>
        <w:autoSpaceDN w:val="0"/>
        <w:adjustRightInd w:val="0"/>
        <w:jc w:val="both"/>
        <w:rPr>
          <w:rFonts w:ascii="Verdana" w:hAnsi="Verdana" w:cs="Arial"/>
          <w:i/>
        </w:rPr>
      </w:pPr>
    </w:p>
    <w:p w14:paraId="789263FC"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Igualmente, cuando la oferta es presentada por un proponente plural se preferirá a este siempre que:</w:t>
      </w:r>
    </w:p>
    <w:p w14:paraId="2312ADDD" w14:textId="77777777" w:rsidR="00B032EB" w:rsidRPr="005A7552" w:rsidRDefault="00B032EB" w:rsidP="0058566D">
      <w:pPr>
        <w:pStyle w:val="Sinespaciado"/>
      </w:pPr>
    </w:p>
    <w:p w14:paraId="1EA4BFBE" w14:textId="77777777" w:rsidR="00B032EB" w:rsidRPr="005A7552" w:rsidRDefault="00B032EB" w:rsidP="00B032EB">
      <w:pPr>
        <w:pStyle w:val="Prrafodelista"/>
        <w:widowControl w:val="0"/>
        <w:numPr>
          <w:ilvl w:val="1"/>
          <w:numId w:val="19"/>
        </w:numPr>
        <w:autoSpaceDE w:val="0"/>
        <w:autoSpaceDN w:val="0"/>
        <w:adjustRightInd w:val="0"/>
        <w:ind w:left="1134" w:hanging="714"/>
        <w:jc w:val="both"/>
        <w:rPr>
          <w:rFonts w:ascii="Verdana" w:hAnsi="Verdana" w:cs="Arial"/>
          <w:i/>
        </w:rPr>
      </w:pPr>
      <w:r w:rsidRPr="005A7552">
        <w:rPr>
          <w:rFonts w:ascii="Verdana" w:hAnsi="Verdana" w:cs="Arial"/>
          <w:i/>
        </w:rPr>
        <w:t xml:space="preserve">Esté conformado por al menos una Mipyme, cooperativa o asociación mutual que tenga una participación de por lo menos el veinticinco por ciento (25%) en el proponente plural, para lo cual se presentará el documento de conformación del proponente plural y, además, ese </w:t>
      </w:r>
      <w:r w:rsidRPr="005A7552">
        <w:rPr>
          <w:rFonts w:ascii="Verdana" w:hAnsi="Verdana" w:cs="Arial"/>
          <w:i/>
        </w:rPr>
        <w:lastRenderedPageBreak/>
        <w:t>integrante acredite la condición de Mipyme, cooperativa o asociación mutual en los términos del numeral 8 del presente artículo;</w:t>
      </w:r>
    </w:p>
    <w:p w14:paraId="315CA84D" w14:textId="77777777" w:rsidR="00B032EB" w:rsidRPr="005A7552" w:rsidRDefault="00B032EB" w:rsidP="00B032EB">
      <w:pPr>
        <w:pStyle w:val="Prrafodelista"/>
        <w:widowControl w:val="0"/>
        <w:numPr>
          <w:ilvl w:val="1"/>
          <w:numId w:val="19"/>
        </w:numPr>
        <w:autoSpaceDE w:val="0"/>
        <w:autoSpaceDN w:val="0"/>
        <w:adjustRightInd w:val="0"/>
        <w:ind w:left="1134" w:hanging="714"/>
        <w:jc w:val="both"/>
        <w:rPr>
          <w:rFonts w:ascii="Verdana" w:hAnsi="Verdana" w:cs="Arial"/>
          <w:i/>
        </w:rPr>
      </w:pPr>
      <w:r w:rsidRPr="005A7552">
        <w:rPr>
          <w:rFonts w:ascii="Verdana" w:hAnsi="Verdana" w:cs="Arial"/>
          <w:i/>
        </w:rPr>
        <w:t>La Mipyme, cooperativa o asociación mutual aporte mínimo el veinticinco por ciento (25 %) de la experiencia acreditada en la oferta; y</w:t>
      </w:r>
    </w:p>
    <w:p w14:paraId="4AB1685D" w14:textId="77777777" w:rsidR="00B032EB" w:rsidRPr="005A7552" w:rsidRDefault="00B032EB" w:rsidP="00B032EB">
      <w:pPr>
        <w:pStyle w:val="Prrafodelista"/>
        <w:widowControl w:val="0"/>
        <w:numPr>
          <w:ilvl w:val="1"/>
          <w:numId w:val="19"/>
        </w:numPr>
        <w:autoSpaceDE w:val="0"/>
        <w:autoSpaceDN w:val="0"/>
        <w:adjustRightInd w:val="0"/>
        <w:ind w:left="1134" w:hanging="714"/>
        <w:jc w:val="both"/>
        <w:rPr>
          <w:rFonts w:ascii="Verdana" w:hAnsi="Verdana" w:cs="Arial"/>
          <w:i/>
        </w:rPr>
      </w:pPr>
      <w:r w:rsidRPr="005A7552">
        <w:rPr>
          <w:rFonts w:ascii="Verdana" w:hAnsi="Verdana" w:cs="Arial"/>
          <w:i/>
        </w:rPr>
        <w:t>Ni la Mipyme, cooperativa o asociación mutual ni sus accionistas, socios o representantes legales sean empleados, socios o accionistas de los otros integrantes del proponente plural, para lo cual el integrante respectivo lo manifestará mediante un certificado suscrito por la persona natural o el representante legal de la persona jurídica.</w:t>
      </w:r>
    </w:p>
    <w:p w14:paraId="12FDA230" w14:textId="77777777" w:rsidR="00B032EB" w:rsidRPr="005F46F7" w:rsidRDefault="00B032EB" w:rsidP="00B032EB">
      <w:pPr>
        <w:widowControl w:val="0"/>
        <w:autoSpaceDE w:val="0"/>
        <w:autoSpaceDN w:val="0"/>
        <w:adjustRightInd w:val="0"/>
        <w:jc w:val="both"/>
        <w:rPr>
          <w:rFonts w:ascii="Verdana" w:hAnsi="Verdana" w:cs="Arial"/>
          <w:i/>
          <w:color w:val="000000" w:themeColor="text1"/>
        </w:rPr>
      </w:pPr>
      <w:r w:rsidRPr="005A7552">
        <w:rPr>
          <w:rFonts w:ascii="Verdana" w:hAnsi="Verdana" w:cs="Arial"/>
          <w:i/>
        </w:rPr>
        <w:t xml:space="preserve">En el evento en que el empate se presente entre proponentes plurales, que cumplan con los requisitos de los incisos anteriores, cuyos integrantes estén conformados únicamente por cooperativas y asociaciones mutuales que tengan la calidad de grandes empresas junto con otras en las que los integrantes tengan la calidad de micro, pequeñas o medianas, se preferirá la oferta de aquellos proponentes plurales en los cuales al menos uno de sus integrantes sea una </w:t>
      </w:r>
      <w:r w:rsidRPr="005F46F7">
        <w:rPr>
          <w:rFonts w:ascii="Verdana" w:hAnsi="Verdana" w:cs="Arial"/>
          <w:i/>
          <w:color w:val="000000" w:themeColor="text1"/>
        </w:rPr>
        <w:t xml:space="preserve">cooperativa o asociación mutual que cumpla con los criterios de clasificación empresarial definidos por el Decreto </w:t>
      </w:r>
      <w:hyperlink r:id="rId42" w:history="1">
        <w:r w:rsidRPr="005F46F7">
          <w:rPr>
            <w:rStyle w:val="Hipervnculo"/>
            <w:rFonts w:ascii="Verdana" w:hAnsi="Verdana" w:cs="Arial"/>
            <w:i/>
            <w:color w:val="000000" w:themeColor="text1"/>
          </w:rPr>
          <w:t xml:space="preserve">1074 </w:t>
        </w:r>
      </w:hyperlink>
      <w:r w:rsidRPr="005F46F7">
        <w:rPr>
          <w:rFonts w:ascii="Verdana" w:hAnsi="Verdana" w:cs="Arial"/>
          <w:i/>
          <w:color w:val="000000" w:themeColor="text1"/>
        </w:rPr>
        <w:t>de 2015, que sean micro, pequeñas o medianas.</w:t>
      </w:r>
    </w:p>
    <w:p w14:paraId="2743BC38" w14:textId="77777777" w:rsidR="00B032EB" w:rsidRPr="005A7552" w:rsidRDefault="00B032EB" w:rsidP="0058566D">
      <w:pPr>
        <w:pStyle w:val="Sinespaciado"/>
      </w:pPr>
    </w:p>
    <w:p w14:paraId="6C986D55" w14:textId="77777777" w:rsidR="00B032EB" w:rsidRPr="005A7552" w:rsidRDefault="00B032EB" w:rsidP="00B032EB">
      <w:pPr>
        <w:widowControl w:val="0"/>
        <w:numPr>
          <w:ilvl w:val="0"/>
          <w:numId w:val="18"/>
        </w:numPr>
        <w:autoSpaceDE w:val="0"/>
        <w:autoSpaceDN w:val="0"/>
        <w:adjustRightInd w:val="0"/>
        <w:spacing w:after="0" w:line="240" w:lineRule="auto"/>
        <w:jc w:val="both"/>
        <w:rPr>
          <w:rFonts w:ascii="Verdana" w:hAnsi="Verdana" w:cs="Arial"/>
          <w:b/>
          <w:bCs/>
          <w:i/>
        </w:rPr>
      </w:pPr>
      <w:r w:rsidRPr="005A7552">
        <w:rPr>
          <w:rFonts w:ascii="Verdana" w:hAnsi="Verdana" w:cs="Arial"/>
          <w:b/>
          <w:bCs/>
          <w:i/>
        </w:rPr>
        <w:t xml:space="preserve">Preferir las empresas reconocidas y establecidas como Sociedad de Beneficio e Interés Colectivo o Sociedad BIC, del segmento Mipymes, para lo cual se presentará el certificado de existencia y representación legal en el que conste el cumplimiento a los requisitos del artículo </w:t>
      </w:r>
      <w:hyperlink r:id="rId43" w:history="1">
        <w:r w:rsidRPr="005A7552">
          <w:rPr>
            <w:rStyle w:val="Hipervnculo"/>
            <w:rFonts w:ascii="Verdana" w:hAnsi="Verdana" w:cs="Arial"/>
            <w:b/>
            <w:bCs/>
            <w:i/>
            <w:color w:val="auto"/>
          </w:rPr>
          <w:t xml:space="preserve">2 </w:t>
        </w:r>
      </w:hyperlink>
      <w:r w:rsidRPr="005A7552">
        <w:rPr>
          <w:rFonts w:ascii="Verdana" w:hAnsi="Verdana" w:cs="Arial"/>
          <w:b/>
          <w:bCs/>
          <w:i/>
        </w:rPr>
        <w:t>de la Ley 1901 de 2018, o la norma que la modifique o la sustituya. Asimismo, acreditará la condición de Mipyme en los términos del numeral 8 del presente artículo.</w:t>
      </w:r>
    </w:p>
    <w:p w14:paraId="2EA7508A" w14:textId="77777777" w:rsidR="00B032EB" w:rsidRPr="005A7552" w:rsidRDefault="00B032EB" w:rsidP="0058566D">
      <w:pPr>
        <w:pStyle w:val="Sinespaciado"/>
      </w:pPr>
    </w:p>
    <w:p w14:paraId="63C97EF2"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Tratándose de proponentes plurales, se preferirá la oferta cuando cada uno de los integrantes acredite las condiciones señaladas en el inciso anterior de este numeral.</w:t>
      </w:r>
    </w:p>
    <w:p w14:paraId="4417E853" w14:textId="77777777" w:rsidR="00B032EB" w:rsidRPr="005A7552" w:rsidRDefault="00B032EB" w:rsidP="0058566D">
      <w:pPr>
        <w:pStyle w:val="Sinespaciado"/>
      </w:pPr>
    </w:p>
    <w:p w14:paraId="64388CE5" w14:textId="77777777" w:rsidR="00B032EB" w:rsidRPr="005A7552" w:rsidRDefault="00B032EB" w:rsidP="00B032EB">
      <w:pPr>
        <w:widowControl w:val="0"/>
        <w:numPr>
          <w:ilvl w:val="0"/>
          <w:numId w:val="18"/>
        </w:numPr>
        <w:autoSpaceDE w:val="0"/>
        <w:autoSpaceDN w:val="0"/>
        <w:adjustRightInd w:val="0"/>
        <w:spacing w:after="0" w:line="240" w:lineRule="auto"/>
        <w:jc w:val="both"/>
        <w:rPr>
          <w:rFonts w:ascii="Verdana" w:hAnsi="Verdana" w:cs="Arial"/>
          <w:b/>
          <w:bCs/>
          <w:i/>
        </w:rPr>
      </w:pPr>
      <w:r w:rsidRPr="005A7552">
        <w:rPr>
          <w:rFonts w:ascii="Verdana" w:hAnsi="Verdana" w:cs="Arial"/>
          <w:b/>
          <w:bCs/>
          <w:i/>
        </w:rPr>
        <w:t>Utilizar un método aleatorio para seleccionar al oferente, el cual deberá estar establecido previamente en el pliego de condiciones, invitación o documento que haga sus veces.</w:t>
      </w:r>
    </w:p>
    <w:p w14:paraId="688217BD" w14:textId="77777777" w:rsidR="00B032EB" w:rsidRPr="005A7552" w:rsidRDefault="00B032EB" w:rsidP="00B032EB">
      <w:pPr>
        <w:widowControl w:val="0"/>
        <w:autoSpaceDE w:val="0"/>
        <w:autoSpaceDN w:val="0"/>
        <w:adjustRightInd w:val="0"/>
        <w:jc w:val="both"/>
        <w:rPr>
          <w:rFonts w:ascii="Verdana" w:hAnsi="Verdana" w:cs="Arial"/>
          <w:i/>
        </w:rPr>
      </w:pPr>
    </w:p>
    <w:p w14:paraId="61D592BD"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b/>
          <w:i/>
        </w:rPr>
        <w:t xml:space="preserve">Parágrafo 1. </w:t>
      </w:r>
      <w:r w:rsidRPr="005A7552">
        <w:rPr>
          <w:rFonts w:ascii="Verdana" w:hAnsi="Verdana" w:cs="Arial"/>
          <w:i/>
        </w:rPr>
        <w:t xml:space="preserve">Los factores de desempate deberán aplicarse en armonía con los </w:t>
      </w:r>
      <w:r w:rsidRPr="005A7552">
        <w:rPr>
          <w:rFonts w:ascii="Verdana" w:hAnsi="Verdana" w:cs="Arial"/>
          <w:i/>
        </w:rPr>
        <w:lastRenderedPageBreak/>
        <w:t>Acuerdos Comerciales vigentes suscritos por Colombia. De esta manera, en el evento en que el empate se presente entre ofertas cubiertas por un Acuerdo Comercial, se aplicarán los factores de desempate que sean compatibles con los mencionados Acuerdos.</w:t>
      </w:r>
    </w:p>
    <w:p w14:paraId="596B37C6" w14:textId="77777777" w:rsidR="00B032EB" w:rsidRPr="005A7552" w:rsidRDefault="00B032EB" w:rsidP="0058566D">
      <w:pPr>
        <w:pStyle w:val="Sinespaciado"/>
      </w:pPr>
    </w:p>
    <w:p w14:paraId="01477BFA"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Sin perjuicio de la obligación anterior, el Ministerio de Comercio, Industria y Turismo y la Agencia Nacional de Contratación Pública - Colombia Compra Eficiente señalarán en un Manual o Guía no vinculante los lineamientos para la aplicación de los factores de desempate en cumplimiento de un Acuerdo Comercial en la etapa de selección del Proceso de Contratación.</w:t>
      </w:r>
    </w:p>
    <w:p w14:paraId="2E6BDF84" w14:textId="77777777" w:rsidR="00B032EB" w:rsidRPr="005A7552" w:rsidRDefault="00B032EB" w:rsidP="0058566D">
      <w:pPr>
        <w:pStyle w:val="Sinespaciado"/>
      </w:pPr>
    </w:p>
    <w:p w14:paraId="7B6A9F8C"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b/>
          <w:i/>
        </w:rPr>
        <w:t xml:space="preserve">Parágrafo 2. </w:t>
      </w:r>
      <w:r w:rsidRPr="005A7552">
        <w:rPr>
          <w:rFonts w:ascii="Verdana" w:hAnsi="Verdana" w:cs="Arial"/>
          <w:i/>
        </w:rPr>
        <w:t>Si el empate entre las propuestas se presenta con un proponente, bien o servicio extranjero cuyo país de origen no tiene Acuerdo Comercial con Colombia, ni trato nacional por reciprocidad o con ocasión de la normativa comunitaria, se dará aplicación a todos los criterios de desempate previstos en el presente numeral.</w:t>
      </w:r>
    </w:p>
    <w:p w14:paraId="4477A5F9" w14:textId="77777777" w:rsidR="00B032EB" w:rsidRPr="005A7552" w:rsidRDefault="00B032EB" w:rsidP="0058566D">
      <w:pPr>
        <w:pStyle w:val="Sinespaciado"/>
      </w:pPr>
    </w:p>
    <w:p w14:paraId="3D27171A"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b/>
          <w:i/>
        </w:rPr>
        <w:t xml:space="preserve">Parágrafo 3. </w:t>
      </w:r>
      <w:r w:rsidRPr="005A7552">
        <w:rPr>
          <w:rFonts w:ascii="Verdana" w:hAnsi="Verdana" w:cs="Arial"/>
          <w:i/>
        </w:rPr>
        <w:t xml:space="preserve">Conforme con el artículo </w:t>
      </w:r>
      <w:hyperlink r:id="rId44" w:history="1">
        <w:r w:rsidRPr="005A7552">
          <w:rPr>
            <w:rStyle w:val="Hipervnculo"/>
            <w:rFonts w:ascii="Verdana" w:hAnsi="Verdana" w:cs="Arial"/>
            <w:i/>
            <w:color w:val="auto"/>
          </w:rPr>
          <w:t xml:space="preserve">18 </w:t>
        </w:r>
      </w:hyperlink>
      <w:r w:rsidRPr="005A7552">
        <w:rPr>
          <w:rFonts w:ascii="Verdana" w:hAnsi="Verdana" w:cs="Arial"/>
          <w:i/>
        </w:rPr>
        <w:t xml:space="preserve">de la Ley 1712 de 2014 y los artículos </w:t>
      </w:r>
      <w:hyperlink r:id="rId45" w:history="1">
        <w:r w:rsidRPr="005A7552">
          <w:rPr>
            <w:rStyle w:val="Hipervnculo"/>
            <w:rFonts w:ascii="Verdana" w:hAnsi="Verdana" w:cs="Arial"/>
            <w:i/>
            <w:color w:val="auto"/>
          </w:rPr>
          <w:t xml:space="preserve">5 </w:t>
        </w:r>
      </w:hyperlink>
      <w:r w:rsidRPr="005A7552">
        <w:rPr>
          <w:rFonts w:ascii="Verdana" w:hAnsi="Verdana" w:cs="Arial"/>
          <w:i/>
        </w:rPr>
        <w:t xml:space="preserve">y </w:t>
      </w:r>
      <w:hyperlink r:id="rId46" w:history="1">
        <w:r w:rsidRPr="005A7552">
          <w:rPr>
            <w:rStyle w:val="Hipervnculo"/>
            <w:rFonts w:ascii="Verdana" w:hAnsi="Verdana" w:cs="Arial"/>
            <w:i/>
            <w:color w:val="auto"/>
          </w:rPr>
          <w:t xml:space="preserve">6 </w:t>
        </w:r>
      </w:hyperlink>
      <w:r w:rsidRPr="005A7552">
        <w:rPr>
          <w:rFonts w:ascii="Verdana" w:hAnsi="Verdana" w:cs="Arial"/>
          <w:i/>
        </w:rPr>
        <w:t xml:space="preserve">de la Ley 1581 de 2012, la Entidad Estatal garantizará el derecho a la reserva legal de toda aquella información que acredita el cumplimiento de los factores de desempate de: i) las mujeres víctimas de violencia intrafamiliar, ii) las personas en proceso de reincorporación y/o reintegración y iii) la población indígena, negra, afrocolombiana, raizal, palenquera, </w:t>
      </w:r>
      <w:proofErr w:type="spellStart"/>
      <w:r w:rsidRPr="005A7552">
        <w:rPr>
          <w:rFonts w:ascii="Verdana" w:hAnsi="Verdana" w:cs="Arial"/>
          <w:i/>
        </w:rPr>
        <w:t>Rrom</w:t>
      </w:r>
      <w:proofErr w:type="spellEnd"/>
      <w:r w:rsidRPr="005A7552">
        <w:rPr>
          <w:rFonts w:ascii="Verdana" w:hAnsi="Verdana" w:cs="Arial"/>
          <w:i/>
        </w:rPr>
        <w:t xml:space="preserve"> o gitana.</w:t>
      </w:r>
    </w:p>
    <w:p w14:paraId="1FAE0B87" w14:textId="77777777" w:rsidR="00B032EB" w:rsidRPr="005A7552" w:rsidRDefault="00B032EB" w:rsidP="0058566D">
      <w:pPr>
        <w:pStyle w:val="Sinespaciado"/>
      </w:pPr>
    </w:p>
    <w:p w14:paraId="72FCEDAA"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 xml:space="preserve">En armonía con lo anterior, en la plataforma del SECOP no se publicará para conocimiento de terceros la información relacionada con los factores de desempate de personas en procesos de reincorporación o reintegración o mujeres víctimas de violencia intrafamiliar o la población indígena, negra, afrocolombiana, raizal, palenquera, </w:t>
      </w:r>
      <w:proofErr w:type="spellStart"/>
      <w:r w:rsidRPr="005A7552">
        <w:rPr>
          <w:rFonts w:ascii="Verdana" w:hAnsi="Verdana" w:cs="Arial"/>
          <w:i/>
        </w:rPr>
        <w:t>Rrom</w:t>
      </w:r>
      <w:proofErr w:type="spellEnd"/>
      <w:r w:rsidRPr="005A7552">
        <w:rPr>
          <w:rFonts w:ascii="Verdana" w:hAnsi="Verdana" w:cs="Arial"/>
          <w:i/>
        </w:rPr>
        <w:t xml:space="preserve"> o gitana, puesto que su público conocimiento puede afectar el derecho a la intimidad de los oferentes o de sus trabajadores o socios o accionistas.</w:t>
      </w:r>
    </w:p>
    <w:p w14:paraId="6C3698BA" w14:textId="77777777" w:rsidR="00B032EB" w:rsidRPr="005A7552" w:rsidRDefault="00B032EB" w:rsidP="0058566D">
      <w:pPr>
        <w:pStyle w:val="Sinespaciado"/>
      </w:pPr>
    </w:p>
    <w:p w14:paraId="058E0F16" w14:textId="77777777" w:rsidR="00B032EB" w:rsidRPr="005A7552" w:rsidRDefault="00B032EB" w:rsidP="00B032EB">
      <w:pPr>
        <w:widowControl w:val="0"/>
        <w:autoSpaceDE w:val="0"/>
        <w:autoSpaceDN w:val="0"/>
        <w:adjustRightInd w:val="0"/>
        <w:jc w:val="both"/>
        <w:rPr>
          <w:rFonts w:ascii="Verdana" w:hAnsi="Verdana" w:cs="Arial"/>
          <w:i/>
        </w:rPr>
      </w:pPr>
      <w:r w:rsidRPr="005A7552">
        <w:rPr>
          <w:rFonts w:ascii="Verdana" w:hAnsi="Verdana" w:cs="Arial"/>
          <w:i/>
        </w:rPr>
        <w:t xml:space="preserve">Para lo anterior, el proponente deberá diligenciar y suscribir el </w:t>
      </w:r>
      <w:r w:rsidRPr="005A7552">
        <w:rPr>
          <w:rFonts w:ascii="Verdana" w:hAnsi="Verdana" w:cs="Arial"/>
          <w:b/>
          <w:bCs/>
          <w:i/>
        </w:rPr>
        <w:t>FORMATO DE ACREDITACIÓN DE FACTORES DE DESEMPATE</w:t>
      </w:r>
      <w:r w:rsidRPr="005A7552">
        <w:rPr>
          <w:rFonts w:ascii="Verdana" w:hAnsi="Verdana" w:cs="Arial"/>
          <w:i/>
        </w:rPr>
        <w:t>, en el cual señala el criterio de desempate que acredita. (Si aplica) </w:t>
      </w:r>
    </w:p>
    <w:p w14:paraId="35E567AE" w14:textId="77777777" w:rsidR="00B032EB" w:rsidRPr="005A7552" w:rsidRDefault="00B032EB" w:rsidP="00B032EB">
      <w:pPr>
        <w:pStyle w:val="Sinespaciado"/>
      </w:pPr>
    </w:p>
    <w:p w14:paraId="3CC749E4" w14:textId="77777777" w:rsidR="00B032EB" w:rsidRPr="005A7552" w:rsidRDefault="00B032EB" w:rsidP="00B032EB">
      <w:pPr>
        <w:pStyle w:val="Ttulo2"/>
        <w:jc w:val="both"/>
        <w:rPr>
          <w:rFonts w:ascii="Verdana" w:hAnsi="Verdana" w:cs="Arial"/>
          <w:color w:val="auto"/>
          <w:sz w:val="22"/>
          <w:szCs w:val="22"/>
          <w:lang w:val="es-CO"/>
        </w:rPr>
      </w:pPr>
      <w:bookmarkStart w:id="99" w:name="_Toc186370054"/>
      <w:bookmarkStart w:id="100" w:name="_Toc186370165"/>
      <w:r w:rsidRPr="005A7552">
        <w:rPr>
          <w:rFonts w:ascii="Verdana" w:hAnsi="Verdana" w:cs="Arial"/>
          <w:color w:val="auto"/>
          <w:sz w:val="22"/>
          <w:szCs w:val="22"/>
          <w:lang w:val="es-CO"/>
        </w:rPr>
        <w:lastRenderedPageBreak/>
        <w:t>2.5 SOPORTES PARA LA ESTIMACIÓN, TIPIFICACIÓN Y ASIGNACIÓN DE LOS RIESGOS PREVISIBLES SIN AFECTAR EL EQUILIBRIO ECONÓMICO DEL CONTRATO.</w:t>
      </w:r>
      <w:bookmarkEnd w:id="99"/>
      <w:bookmarkEnd w:id="100"/>
    </w:p>
    <w:p w14:paraId="446A74D6" w14:textId="77777777" w:rsidR="00B032EB" w:rsidRPr="005A7552" w:rsidRDefault="00B032EB" w:rsidP="0058566D">
      <w:pPr>
        <w:pStyle w:val="Sinespaciado"/>
      </w:pPr>
      <w:r w:rsidRPr="005A7552">
        <w:tab/>
      </w:r>
    </w:p>
    <w:p w14:paraId="43111ABF" w14:textId="77777777" w:rsidR="00B032EB" w:rsidRPr="005A7552" w:rsidRDefault="00B032EB" w:rsidP="00B032EB">
      <w:pPr>
        <w:jc w:val="both"/>
        <w:rPr>
          <w:rFonts w:ascii="Verdana" w:hAnsi="Verdana" w:cs="Arial"/>
        </w:rPr>
      </w:pPr>
      <w:r w:rsidRPr="005A7552">
        <w:rPr>
          <w:rFonts w:ascii="Verdana" w:hAnsi="Verdana" w:cs="Arial"/>
        </w:rPr>
        <w:t>Para el estudio e iniciación del proceso contractual, se analizan los riesgos previsibles que afectan directamente la ejecución contractual de los servicios contratados, teniendo en cuenta el tipo de servicio, las obligaciones del contratista, y nuestra estructura organizacional.</w:t>
      </w:r>
    </w:p>
    <w:p w14:paraId="023BE589" w14:textId="77777777" w:rsidR="00B032EB" w:rsidRPr="005A7552" w:rsidRDefault="00B032EB" w:rsidP="0058566D">
      <w:pPr>
        <w:pStyle w:val="Sinespaciado"/>
      </w:pPr>
    </w:p>
    <w:p w14:paraId="4EE16B92" w14:textId="77777777" w:rsidR="00B032EB" w:rsidRPr="005A7552" w:rsidRDefault="00B032EB" w:rsidP="00B032EB">
      <w:pPr>
        <w:jc w:val="both"/>
        <w:rPr>
          <w:rFonts w:ascii="Verdana" w:hAnsi="Verdana" w:cs="Arial"/>
        </w:rPr>
      </w:pPr>
      <w:r w:rsidRPr="005A7552">
        <w:rPr>
          <w:rFonts w:ascii="Verdana" w:hAnsi="Verdana" w:cs="Arial"/>
        </w:rPr>
        <w:t xml:space="preserve">Por tanto, de conformidad con lo establecido en el Artículo 4 de la Ley 1150 de 2007 en concordancia con el Decreto 1082 de 2015, el Instituto Nacional de Metrología en consideración con la naturaleza del objeto a contratar con base en la Metodología para identificar y clasificar los riesgos elaborado por Colombia Compra Eficiente procede a tipificar, estimar y asignar los riesgos de la presente contratación. </w:t>
      </w:r>
    </w:p>
    <w:p w14:paraId="38E89FBA" w14:textId="77777777" w:rsidR="00B032EB" w:rsidRPr="005A7552" w:rsidRDefault="00B032EB" w:rsidP="0058566D">
      <w:pPr>
        <w:pStyle w:val="Sinespaciado"/>
      </w:pPr>
    </w:p>
    <w:p w14:paraId="4F446B53" w14:textId="77777777" w:rsidR="00B032EB" w:rsidRPr="005A7552" w:rsidRDefault="00B032EB" w:rsidP="00B032EB">
      <w:pPr>
        <w:jc w:val="both"/>
        <w:rPr>
          <w:rFonts w:ascii="Verdana" w:hAnsi="Verdana" w:cs="Arial"/>
        </w:rPr>
      </w:pPr>
      <w:r w:rsidRPr="005A7552">
        <w:rPr>
          <w:rFonts w:ascii="Verdana" w:hAnsi="Verdana" w:cs="Arial"/>
        </w:rPr>
        <w:t>Por lo anterior de manera inicial se identifican y describen los riesgos, según el tipo y la etapa del proceso de contratación en la que ocurre, posteriormente, se evalúan los riegos teniendo en cuenta su impacto y su probabilidad de ocurrencia y finalmente, se establece el orden de prioridad teniendo en cuenta los controles existentes y el contexto de los mismos, así:</w:t>
      </w:r>
    </w:p>
    <w:p w14:paraId="0ED6374E" w14:textId="77777777" w:rsidR="00B032EB" w:rsidRPr="005A7552" w:rsidRDefault="00B032EB" w:rsidP="0058566D">
      <w:pPr>
        <w:pStyle w:val="Sinespaciado"/>
      </w:pPr>
    </w:p>
    <w:p w14:paraId="4B14713E" w14:textId="77777777" w:rsidR="00B032EB" w:rsidRPr="005A7552" w:rsidRDefault="00B032EB" w:rsidP="00B032EB">
      <w:pPr>
        <w:jc w:val="both"/>
        <w:rPr>
          <w:rFonts w:ascii="Verdana" w:hAnsi="Verdana" w:cs="Arial"/>
        </w:rPr>
      </w:pPr>
      <w:r w:rsidRPr="005A7552">
        <w:rPr>
          <w:rFonts w:ascii="Verdana" w:hAnsi="Verdana" w:cs="Arial"/>
          <w:b/>
        </w:rPr>
        <w:t>Tipificación del Riesgo</w:t>
      </w:r>
      <w:r w:rsidRPr="005A7552">
        <w:rPr>
          <w:rFonts w:ascii="Verdana" w:hAnsi="Verdana" w:cs="Arial"/>
        </w:rPr>
        <w:t xml:space="preserve">: es la enunciación que se hace de aquellos hechos previsibles constitutivos de riesgo que pueden presentarse durante y con ocasión de la ejecución del contrato. </w:t>
      </w:r>
    </w:p>
    <w:p w14:paraId="6A49436B" w14:textId="77777777" w:rsidR="00B032EB" w:rsidRPr="005A7552" w:rsidRDefault="00B032EB" w:rsidP="0058566D">
      <w:pPr>
        <w:pStyle w:val="Sinespaciado"/>
      </w:pPr>
    </w:p>
    <w:p w14:paraId="17AC4F4B" w14:textId="77777777" w:rsidR="00B032EB" w:rsidRPr="005A7552" w:rsidRDefault="00B032EB" w:rsidP="00B032EB">
      <w:pPr>
        <w:jc w:val="both"/>
        <w:rPr>
          <w:rFonts w:ascii="Verdana" w:hAnsi="Verdana" w:cs="Arial"/>
        </w:rPr>
      </w:pPr>
      <w:r w:rsidRPr="005A7552">
        <w:rPr>
          <w:rFonts w:ascii="Verdana" w:hAnsi="Verdana" w:cs="Arial"/>
          <w:b/>
        </w:rPr>
        <w:t>Asignación del Riesgo:</w:t>
      </w:r>
      <w:r w:rsidRPr="005A7552">
        <w:rPr>
          <w:rFonts w:ascii="Verdana" w:hAnsi="Verdana" w:cs="Arial"/>
        </w:rPr>
        <w:t xml:space="preserve"> es el señalamiento de la parte contractual que deberá soportar total o parcialmente la ocurrencia de la circunstancia tipificada asumiendo su costo. </w:t>
      </w:r>
    </w:p>
    <w:p w14:paraId="486AA78B" w14:textId="77777777" w:rsidR="00B032EB" w:rsidRPr="005A7552" w:rsidRDefault="00B032EB" w:rsidP="0058566D">
      <w:pPr>
        <w:pStyle w:val="Sinespaciado"/>
      </w:pPr>
    </w:p>
    <w:p w14:paraId="3EAA5B49" w14:textId="77777777" w:rsidR="00B032EB" w:rsidRPr="005A7552" w:rsidRDefault="00B032EB" w:rsidP="00B032EB">
      <w:pPr>
        <w:jc w:val="both"/>
        <w:rPr>
          <w:rFonts w:ascii="Verdana" w:hAnsi="Verdana" w:cs="Arial"/>
        </w:rPr>
      </w:pPr>
      <w:r w:rsidRPr="005A7552">
        <w:rPr>
          <w:rFonts w:ascii="Verdana" w:hAnsi="Verdana" w:cs="Arial"/>
          <w:b/>
        </w:rPr>
        <w:t xml:space="preserve">TIPOS DE RIESGOS: </w:t>
      </w:r>
      <w:r w:rsidRPr="005A7552">
        <w:rPr>
          <w:rFonts w:ascii="Verdana" w:hAnsi="Verdana" w:cs="Arial"/>
        </w:rPr>
        <w:t xml:space="preserve">Definición de los tipos de riesgos, según CONPES 3714 de 2011, que se podrían presentar en el presente proceso. </w:t>
      </w:r>
    </w:p>
    <w:p w14:paraId="287CC68E" w14:textId="77777777" w:rsidR="00B032EB" w:rsidRPr="005A7552" w:rsidRDefault="00B032EB" w:rsidP="0058566D">
      <w:pPr>
        <w:pStyle w:val="Sinespaciado"/>
      </w:pPr>
    </w:p>
    <w:p w14:paraId="55D9F08E" w14:textId="77777777" w:rsidR="00B032EB" w:rsidRPr="005A7552" w:rsidRDefault="00B032EB" w:rsidP="00B032EB">
      <w:pPr>
        <w:jc w:val="both"/>
        <w:rPr>
          <w:rFonts w:ascii="Verdana" w:hAnsi="Verdana" w:cs="Arial"/>
        </w:rPr>
      </w:pPr>
      <w:r w:rsidRPr="005A7552">
        <w:rPr>
          <w:rFonts w:ascii="Verdana" w:hAnsi="Verdana" w:cs="Arial"/>
          <w:b/>
        </w:rPr>
        <w:t xml:space="preserve">Riesgos Operacionales: </w:t>
      </w:r>
      <w:r w:rsidRPr="005A7552">
        <w:rPr>
          <w:rFonts w:ascii="Verdana" w:hAnsi="Verdana" w:cs="Arial"/>
        </w:rPr>
        <w:t xml:space="preserve">son los asociados a la operatividad del contrato, tales como la suficiencia del presupuesto oficial, del plazo o los derivados de procesos, procedimientos, parámetros, sistemas de información y tecnológicos, equipos humanos o técnicos inadecuados o insuficientes. </w:t>
      </w:r>
    </w:p>
    <w:p w14:paraId="24EE4F8E" w14:textId="77777777" w:rsidR="00B032EB" w:rsidRPr="005A7552" w:rsidRDefault="00B032EB" w:rsidP="00B032EB">
      <w:pPr>
        <w:jc w:val="both"/>
        <w:rPr>
          <w:rFonts w:ascii="Verdana" w:hAnsi="Verdana" w:cs="Arial"/>
        </w:rPr>
      </w:pPr>
    </w:p>
    <w:p w14:paraId="656EB780" w14:textId="77777777" w:rsidR="00B032EB" w:rsidRPr="005A7552" w:rsidRDefault="00B032EB" w:rsidP="00B032EB">
      <w:pPr>
        <w:jc w:val="both"/>
        <w:rPr>
          <w:rFonts w:ascii="Verdana" w:hAnsi="Verdana" w:cs="Arial"/>
        </w:rPr>
      </w:pPr>
      <w:r w:rsidRPr="005A7552">
        <w:rPr>
          <w:rFonts w:ascii="Verdana" w:hAnsi="Verdana" w:cs="Arial"/>
          <w:b/>
        </w:rPr>
        <w:lastRenderedPageBreak/>
        <w:t xml:space="preserve">Riesgos Económicos: </w:t>
      </w:r>
      <w:r w:rsidRPr="005A7552">
        <w:rPr>
          <w:rFonts w:ascii="Verdana" w:hAnsi="Verdana" w:cs="Arial"/>
        </w:rPr>
        <w:t>son los derivados del comportamiento del mercado, tales como la fluctuación de los precios de los insumos, desabastecimiento y especulación de los mismos, entre otros.</w:t>
      </w:r>
    </w:p>
    <w:p w14:paraId="63829D30" w14:textId="77777777" w:rsidR="00B032EB" w:rsidRPr="005A7552" w:rsidRDefault="00B032EB" w:rsidP="0058566D">
      <w:pPr>
        <w:pStyle w:val="Sinespaciado"/>
      </w:pPr>
    </w:p>
    <w:p w14:paraId="24D525A9" w14:textId="77777777" w:rsidR="00B032EB" w:rsidRPr="005A7552" w:rsidRDefault="00B032EB" w:rsidP="00B032EB">
      <w:pPr>
        <w:jc w:val="both"/>
        <w:rPr>
          <w:rFonts w:ascii="Verdana" w:hAnsi="Verdana" w:cs="Arial"/>
        </w:rPr>
      </w:pPr>
      <w:r w:rsidRPr="005A7552">
        <w:rPr>
          <w:rFonts w:ascii="Verdana" w:hAnsi="Verdana" w:cs="Arial"/>
          <w:b/>
        </w:rPr>
        <w:t xml:space="preserve">Riesgos Financieros: </w:t>
      </w:r>
      <w:r w:rsidRPr="005A7552">
        <w:rPr>
          <w:rFonts w:ascii="Verdana" w:hAnsi="Verdana" w:cs="Arial"/>
        </w:rPr>
        <w:t>son (i) el riesgo de consecución de financiación o riesgo de liquidez para obtener recursos para cumplir con el objeto del contrato, y (ii) el riesgo de las condiciones financieras establecidas para la obtención de los recursos, tales como plazos, tasas, garantías, contragarantías, y refinanciaciones, entre otros.</w:t>
      </w:r>
    </w:p>
    <w:p w14:paraId="20129B77" w14:textId="77777777" w:rsidR="00B032EB" w:rsidRPr="005A7552" w:rsidRDefault="00B032EB" w:rsidP="0058566D">
      <w:pPr>
        <w:pStyle w:val="Sinespaciado"/>
      </w:pPr>
    </w:p>
    <w:p w14:paraId="04E2DA42" w14:textId="77777777" w:rsidR="00B032EB" w:rsidRPr="005A7552" w:rsidRDefault="00B032EB" w:rsidP="00B032EB">
      <w:pPr>
        <w:jc w:val="both"/>
        <w:rPr>
          <w:rFonts w:ascii="Verdana" w:hAnsi="Verdana" w:cs="Arial"/>
        </w:rPr>
      </w:pPr>
      <w:r w:rsidRPr="005A7552">
        <w:rPr>
          <w:rFonts w:ascii="Verdana" w:hAnsi="Verdana" w:cs="Arial"/>
          <w:b/>
        </w:rPr>
        <w:t xml:space="preserve">Riesgos Regulatorios: </w:t>
      </w:r>
      <w:r w:rsidRPr="005A7552">
        <w:rPr>
          <w:rFonts w:ascii="Verdana" w:hAnsi="Verdana" w:cs="Arial"/>
        </w:rPr>
        <w:t xml:space="preserve">derivados de cambios regulatorios o reglamentarios que afecten la ecuación económica del contrato. </w:t>
      </w:r>
    </w:p>
    <w:p w14:paraId="0DDBC808" w14:textId="77777777" w:rsidR="00B032EB" w:rsidRPr="005A7552" w:rsidRDefault="00B032EB" w:rsidP="0058566D">
      <w:pPr>
        <w:pStyle w:val="Sinespaciado"/>
      </w:pPr>
    </w:p>
    <w:p w14:paraId="43959B45" w14:textId="77777777" w:rsidR="00B032EB" w:rsidRPr="005A7552" w:rsidRDefault="00B032EB" w:rsidP="00B032EB">
      <w:pPr>
        <w:jc w:val="both"/>
        <w:rPr>
          <w:rFonts w:ascii="Verdana" w:hAnsi="Verdana" w:cs="Arial"/>
          <w:b/>
        </w:rPr>
      </w:pPr>
      <w:r w:rsidRPr="005A7552">
        <w:rPr>
          <w:rFonts w:ascii="Verdana" w:hAnsi="Verdana" w:cs="Arial"/>
          <w:b/>
        </w:rPr>
        <w:t xml:space="preserve">Riesgos de la Naturaleza: </w:t>
      </w:r>
      <w:r w:rsidRPr="005A7552">
        <w:rPr>
          <w:rFonts w:ascii="Verdana" w:hAnsi="Verdana" w:cs="Arial"/>
        </w:rPr>
        <w:t>son los eventos naturales previsibles en los cuales no hay intervención humana que puedan tener impacto en la ejecución del contrato, por ejemplo, los temblores, inundaciones, lluvias, sequías, entre otros.</w:t>
      </w:r>
      <w:r w:rsidRPr="005A7552">
        <w:rPr>
          <w:rFonts w:ascii="Verdana" w:hAnsi="Verdana" w:cs="Arial"/>
          <w:b/>
        </w:rPr>
        <w:t xml:space="preserve"> </w:t>
      </w:r>
    </w:p>
    <w:p w14:paraId="5D728107" w14:textId="77777777" w:rsidR="00B032EB" w:rsidRPr="005A7552" w:rsidRDefault="00B032EB" w:rsidP="0058566D">
      <w:pPr>
        <w:pStyle w:val="Sinespaciado"/>
      </w:pPr>
    </w:p>
    <w:p w14:paraId="0CCCD704" w14:textId="77777777" w:rsidR="00B032EB" w:rsidRPr="005A7552" w:rsidRDefault="00B032EB" w:rsidP="00B032EB">
      <w:pPr>
        <w:jc w:val="both"/>
        <w:rPr>
          <w:rFonts w:ascii="Verdana" w:hAnsi="Verdana" w:cs="Arial"/>
        </w:rPr>
      </w:pPr>
      <w:r w:rsidRPr="005A7552">
        <w:rPr>
          <w:rFonts w:ascii="Verdana" w:hAnsi="Verdana" w:cs="Arial"/>
          <w:b/>
        </w:rPr>
        <w:t xml:space="preserve">Riesgos Tecnológicos: </w:t>
      </w:r>
      <w:r w:rsidRPr="005A7552">
        <w:rPr>
          <w:rFonts w:ascii="Verdana" w:hAnsi="Verdana" w:cs="Arial"/>
        </w:rPr>
        <w:t>son los derivados de fallas en los sistemas de comunicación de voz y de datos, suspensión de servicios públicos, nuevos desarrollos tecnológicos o estándares que deben ser tenidos en cuenta para la ejecución del contrato, obsolescencia tecnológica.</w:t>
      </w:r>
    </w:p>
    <w:p w14:paraId="29617664" w14:textId="77777777" w:rsidR="00B032EB" w:rsidRPr="00874C57" w:rsidRDefault="00B032EB" w:rsidP="0058566D">
      <w:pPr>
        <w:pStyle w:val="Sinespaciado"/>
      </w:pPr>
    </w:p>
    <w:p w14:paraId="1B07AE2D" w14:textId="77777777" w:rsidR="00B032EB" w:rsidRPr="00874C57" w:rsidRDefault="00B032EB" w:rsidP="00B032EB">
      <w:pPr>
        <w:jc w:val="both"/>
        <w:rPr>
          <w:rFonts w:ascii="Verdana" w:hAnsi="Verdana" w:cs="Arial"/>
          <w:b/>
        </w:rPr>
      </w:pPr>
      <w:r w:rsidRPr="00874C57">
        <w:rPr>
          <w:rFonts w:ascii="Verdana" w:hAnsi="Verdana" w:cs="Arial"/>
          <w:b/>
        </w:rPr>
        <w:t>VALORACION DEL RIESGO</w:t>
      </w:r>
    </w:p>
    <w:p w14:paraId="0BF8AA63" w14:textId="77777777" w:rsidR="00B032EB" w:rsidRPr="00F24F6A" w:rsidRDefault="00B032EB" w:rsidP="00B032EB">
      <w:pPr>
        <w:ind w:left="267"/>
        <w:jc w:val="both"/>
        <w:rPr>
          <w:rFonts w:ascii="Arial" w:hAnsi="Arial" w:cs="Arial"/>
          <w:b/>
        </w:rPr>
      </w:pPr>
      <w:r w:rsidRPr="00F24F6A">
        <w:rPr>
          <w:rFonts w:ascii="Arial" w:hAnsi="Arial" w:cs="Arial"/>
          <w:b/>
          <w:noProof/>
          <w:lang w:val="en-US"/>
        </w:rPr>
        <w:drawing>
          <wp:inline distT="0" distB="0" distL="0" distR="0" wp14:anchorId="7900D146" wp14:editId="2F695C19">
            <wp:extent cx="5925312" cy="2803273"/>
            <wp:effectExtent l="0" t="0" r="0" b="0"/>
            <wp:docPr id="1695144004" name="Imagen 1695144004" descr="Imagen que contiene Calendari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144004" name="Imagen 1695144004" descr="Imagen que contiene Calendario&#10;&#10;Descripción generada automáticamente"/>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25312" cy="2803273"/>
                    </a:xfrm>
                    <a:prstGeom prst="rect">
                      <a:avLst/>
                    </a:prstGeom>
                    <a:noFill/>
                  </pic:spPr>
                </pic:pic>
              </a:graphicData>
            </a:graphic>
          </wp:inline>
        </w:drawing>
      </w:r>
    </w:p>
    <w:p w14:paraId="5BB86548" w14:textId="77777777" w:rsidR="00B032EB" w:rsidRPr="00F24F6A" w:rsidRDefault="00B032EB" w:rsidP="00B032EB">
      <w:pPr>
        <w:ind w:left="267"/>
        <w:jc w:val="both"/>
        <w:rPr>
          <w:rFonts w:ascii="Arial" w:hAnsi="Arial" w:cs="Arial"/>
          <w:b/>
          <w:bCs/>
        </w:rPr>
      </w:pPr>
      <w:r w:rsidRPr="00F24F6A">
        <w:rPr>
          <w:rFonts w:ascii="Arial" w:hAnsi="Arial" w:cs="Arial"/>
          <w:b/>
          <w:bCs/>
          <w:noProof/>
          <w:lang w:val="en-US"/>
        </w:rPr>
        <w:lastRenderedPageBreak/>
        <w:drawing>
          <wp:inline distT="0" distB="0" distL="0" distR="0" wp14:anchorId="77FEF3AF" wp14:editId="0AD78128">
            <wp:extent cx="1779905" cy="1221638"/>
            <wp:effectExtent l="0" t="0" r="0" b="0"/>
            <wp:docPr id="1736872037" name="Imagen 1736872037" descr="Imagen que contiene 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872037" name="Imagen 1736872037" descr="Imagen que contiene Gráfico&#10;&#10;Descripción generada automáticamente"/>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781787" cy="1222930"/>
                    </a:xfrm>
                    <a:prstGeom prst="rect">
                      <a:avLst/>
                    </a:prstGeom>
                    <a:noFill/>
                  </pic:spPr>
                </pic:pic>
              </a:graphicData>
            </a:graphic>
          </wp:inline>
        </w:drawing>
      </w:r>
    </w:p>
    <w:p w14:paraId="4C126C4C" w14:textId="77777777" w:rsidR="00B032EB" w:rsidRDefault="00B032EB" w:rsidP="00FB14E6">
      <w:pPr>
        <w:pStyle w:val="Sinespaciado"/>
      </w:pPr>
    </w:p>
    <w:p w14:paraId="79D18416" w14:textId="77777777" w:rsidR="00B032EB" w:rsidRPr="001A5BF9" w:rsidRDefault="00B032EB" w:rsidP="00B032EB">
      <w:pPr>
        <w:ind w:left="267"/>
        <w:jc w:val="both"/>
        <w:rPr>
          <w:rFonts w:ascii="Verdana" w:hAnsi="Verdana" w:cs="Arial"/>
          <w:b/>
          <w:bCs/>
        </w:rPr>
      </w:pPr>
      <w:r w:rsidRPr="001A5BF9">
        <w:rPr>
          <w:rFonts w:ascii="Verdana" w:hAnsi="Verdana" w:cs="Arial"/>
          <w:b/>
          <w:bCs/>
        </w:rPr>
        <w:t>MATRIZ DE ASIGNACIÓN DE RIESGO</w:t>
      </w:r>
    </w:p>
    <w:p w14:paraId="75C53015" w14:textId="77777777" w:rsidR="00B032EB" w:rsidRPr="001A5BF9" w:rsidRDefault="00B032EB" w:rsidP="00FB14E6">
      <w:pPr>
        <w:pStyle w:val="Sinespaciado"/>
      </w:pPr>
    </w:p>
    <w:p w14:paraId="28D28BA5" w14:textId="77777777" w:rsidR="00B032EB" w:rsidRPr="001A5BF9" w:rsidRDefault="00B032EB" w:rsidP="00B032EB">
      <w:pPr>
        <w:ind w:left="267"/>
        <w:jc w:val="both"/>
        <w:rPr>
          <w:rFonts w:ascii="Verdana" w:hAnsi="Verdana" w:cs="Arial"/>
        </w:rPr>
      </w:pPr>
      <w:r w:rsidRPr="001A5BF9">
        <w:rPr>
          <w:rFonts w:ascii="Verdana" w:hAnsi="Verdana" w:cs="Arial"/>
        </w:rPr>
        <w:t>El Contratista y el INM asumen los riesgos que se listan en el ANEXO MATRIZ DE RIESGOS DEL PROCESO, el cual hace parte integral del presente estudio previo.</w:t>
      </w:r>
    </w:p>
    <w:p w14:paraId="3043EFB7" w14:textId="77777777" w:rsidR="00B032EB" w:rsidRPr="001A5BF9" w:rsidRDefault="00B032EB" w:rsidP="00FB14E6">
      <w:pPr>
        <w:pStyle w:val="Sinespaciado"/>
      </w:pPr>
    </w:p>
    <w:p w14:paraId="395010DA" w14:textId="77777777" w:rsidR="00B032EB" w:rsidRPr="001A5BF9" w:rsidRDefault="00B032EB" w:rsidP="00B032EB">
      <w:pPr>
        <w:ind w:left="267"/>
        <w:jc w:val="both"/>
        <w:rPr>
          <w:rFonts w:ascii="Verdana" w:hAnsi="Verdana" w:cs="Arial"/>
          <w:bCs/>
          <w:color w:val="FF0000"/>
        </w:rPr>
      </w:pPr>
      <w:r w:rsidRPr="001A5BF9">
        <w:rPr>
          <w:rFonts w:ascii="Verdana" w:hAnsi="Verdana" w:cs="Arial"/>
          <w:b/>
          <w:bCs/>
          <w:color w:val="FF0000"/>
        </w:rPr>
        <w:t xml:space="preserve">* </w:t>
      </w:r>
      <w:r w:rsidRPr="001A5BF9">
        <w:rPr>
          <w:rFonts w:ascii="Verdana" w:hAnsi="Verdana" w:cs="Arial"/>
          <w:bCs/>
          <w:color w:val="FF0000"/>
        </w:rPr>
        <w:t>Teniendo en cuenta que la valoración y tipificación de riesgos no es una ciencia exacta, es necesario medir los niveles de tolerancia frente a la matriz de riesgos establecidos por el INM.  la cual se relaciona a continuación, teniendo en cuenta que esta puede ser modificada, incluyendo o eliminando riesgos.</w:t>
      </w:r>
    </w:p>
    <w:p w14:paraId="4FA35F13" w14:textId="77777777" w:rsidR="00B032EB" w:rsidRPr="001A5BF9" w:rsidRDefault="00B032EB" w:rsidP="00B032EB">
      <w:pPr>
        <w:ind w:left="267"/>
        <w:jc w:val="both"/>
        <w:rPr>
          <w:rFonts w:ascii="Verdana" w:hAnsi="Verdana" w:cs="Arial"/>
          <w:i/>
          <w:iCs/>
          <w:color w:val="FF0000"/>
        </w:rPr>
      </w:pPr>
      <w:r w:rsidRPr="001A5BF9">
        <w:rPr>
          <w:rFonts w:ascii="Verdana" w:hAnsi="Verdana" w:cs="Arial"/>
          <w:b/>
          <w:bCs/>
          <w:color w:val="FF0000"/>
        </w:rPr>
        <w:t xml:space="preserve">- </w:t>
      </w:r>
      <w:r w:rsidRPr="001A5BF9">
        <w:rPr>
          <w:rFonts w:ascii="Verdana" w:hAnsi="Verdana" w:cs="Arial"/>
          <w:i/>
          <w:iCs/>
          <w:color w:val="FF0000"/>
        </w:rPr>
        <w:t>Se deberá estimar, tipificar y asignar los riesgos previsibles involucrados en la contratación, así mismo, se debe de evaluar el Riesgo que el Proceso de Contratación representa para el cumplimiento de sus metas y objetivos, teniendo en cuenta el Manual para la identificación y cobertura del Riesgo expedido por Colombia Compra Eficiente. -</w:t>
      </w:r>
    </w:p>
    <w:p w14:paraId="49833A9D" w14:textId="77777777" w:rsidR="00B032EB" w:rsidRPr="001A5BF9" w:rsidRDefault="00B032EB" w:rsidP="00B032EB">
      <w:pPr>
        <w:ind w:left="267"/>
        <w:jc w:val="both"/>
        <w:rPr>
          <w:rFonts w:ascii="Verdana" w:hAnsi="Verdana" w:cs="Arial"/>
          <w:bCs/>
          <w:color w:val="FF0000"/>
        </w:rPr>
      </w:pPr>
      <w:r w:rsidRPr="001A5BF9">
        <w:rPr>
          <w:rFonts w:ascii="Verdana" w:hAnsi="Verdana" w:cs="Arial"/>
          <w:bCs/>
          <w:color w:val="FF0000"/>
        </w:rPr>
        <w:t>Adicionalmente, tenga en cuenta en la elaboración de la matriz de riesgos del proceso la fluctuación de la moneda extranjera, así como posibles demoras por caso fortuito o fuerza mayor.</w:t>
      </w:r>
    </w:p>
    <w:p w14:paraId="4A6C634A" w14:textId="77777777" w:rsidR="00B032EB" w:rsidRPr="001A5BF9" w:rsidRDefault="00B032EB" w:rsidP="00B032EB">
      <w:pPr>
        <w:ind w:left="267"/>
        <w:jc w:val="both"/>
        <w:rPr>
          <w:rFonts w:ascii="Verdana" w:hAnsi="Verdana" w:cs="Arial"/>
          <w:bCs/>
          <w:i/>
          <w:iCs/>
          <w:color w:val="FF0000"/>
        </w:rPr>
      </w:pPr>
      <w:r w:rsidRPr="001A5BF9">
        <w:rPr>
          <w:rFonts w:ascii="Verdana" w:hAnsi="Verdana" w:cs="Arial"/>
          <w:bCs/>
          <w:color w:val="FF0000"/>
        </w:rPr>
        <w:t xml:space="preserve">- </w:t>
      </w:r>
      <w:r w:rsidRPr="001A5BF9">
        <w:rPr>
          <w:rFonts w:ascii="Verdana" w:hAnsi="Verdana" w:cs="Arial"/>
          <w:bCs/>
          <w:i/>
          <w:iCs/>
          <w:color w:val="FF0000"/>
        </w:rPr>
        <w:t>Para el efecto, deberá anexarse el Análisis de Riesgos de esta contratación, reflejado en la Matriz que para el efecto se formule, la cual se comportará como un anexo de este documento.</w:t>
      </w:r>
    </w:p>
    <w:p w14:paraId="3B29E7F2" w14:textId="77777777" w:rsidR="00B032EB" w:rsidRPr="001A5BF9" w:rsidRDefault="00B032EB" w:rsidP="00FB14E6">
      <w:pPr>
        <w:pStyle w:val="Sinespaciado"/>
      </w:pPr>
    </w:p>
    <w:p w14:paraId="51B4157D" w14:textId="77777777" w:rsidR="00B032EB" w:rsidRPr="001A5BF9" w:rsidRDefault="00B032EB" w:rsidP="00B032EB">
      <w:pPr>
        <w:ind w:left="267"/>
        <w:jc w:val="both"/>
        <w:rPr>
          <w:rFonts w:ascii="Verdana" w:hAnsi="Verdana" w:cs="Arial"/>
          <w:b/>
          <w:bCs/>
        </w:rPr>
      </w:pPr>
      <w:r w:rsidRPr="001A5BF9">
        <w:rPr>
          <w:rFonts w:ascii="Verdana" w:hAnsi="Verdana" w:cs="Arial"/>
          <w:b/>
          <w:bCs/>
        </w:rPr>
        <w:t xml:space="preserve">AUDIENCIA DE RIESGOS: </w:t>
      </w:r>
      <w:r w:rsidRPr="001A5BF9">
        <w:rPr>
          <w:rFonts w:ascii="Verdana" w:hAnsi="Verdana" w:cs="Arial"/>
          <w:color w:val="FF0000"/>
        </w:rPr>
        <w:t>(aplica para licitación pública)</w:t>
      </w:r>
      <w:r w:rsidRPr="001A5BF9">
        <w:rPr>
          <w:rFonts w:ascii="Verdana" w:hAnsi="Verdana" w:cs="Arial"/>
          <w:b/>
          <w:bCs/>
          <w:color w:val="FF0000"/>
        </w:rPr>
        <w:t xml:space="preserve"> </w:t>
      </w:r>
    </w:p>
    <w:p w14:paraId="04A94FCE" w14:textId="77777777" w:rsidR="00B032EB" w:rsidRPr="001A5BF9" w:rsidRDefault="00B032EB" w:rsidP="00FB14E6">
      <w:pPr>
        <w:pStyle w:val="Sinespaciado"/>
      </w:pPr>
    </w:p>
    <w:p w14:paraId="6E673AD2" w14:textId="77777777" w:rsidR="00B032EB" w:rsidRPr="001A5BF9" w:rsidRDefault="00B032EB" w:rsidP="00B032EB">
      <w:pPr>
        <w:ind w:left="267"/>
        <w:jc w:val="both"/>
        <w:rPr>
          <w:rFonts w:ascii="Verdana" w:hAnsi="Verdana" w:cs="Arial"/>
          <w:bCs/>
        </w:rPr>
      </w:pPr>
      <w:r w:rsidRPr="001A5BF9">
        <w:rPr>
          <w:rFonts w:ascii="Verdana" w:hAnsi="Verdana" w:cs="Arial"/>
          <w:bCs/>
        </w:rPr>
        <w:t xml:space="preserve">Teniendo en cuenta la modalidad de contratación, para este proceso, se celebrará una audiencia con el objeto de revisar la asignación de riesgos que trata el artículo 4 de la Ley 1150 de 2007 y el artículo 220 del Decreto 019 de </w:t>
      </w:r>
      <w:r w:rsidRPr="001A5BF9">
        <w:rPr>
          <w:rFonts w:ascii="Verdana" w:hAnsi="Verdana" w:cs="Arial"/>
          <w:bCs/>
        </w:rPr>
        <w:lastRenderedPageBreak/>
        <w:t>2012 con el fin de establecer su tipificación, estimación y asignación definitiva, de la cual se levantará un acta.</w:t>
      </w:r>
    </w:p>
    <w:p w14:paraId="094871D8" w14:textId="77777777" w:rsidR="00B032EB" w:rsidRPr="001A5BF9" w:rsidRDefault="00B032EB" w:rsidP="00671E20">
      <w:pPr>
        <w:pStyle w:val="Sinespaciado"/>
      </w:pPr>
    </w:p>
    <w:p w14:paraId="3B442025" w14:textId="77777777" w:rsidR="00B032EB" w:rsidRPr="001A5BF9" w:rsidRDefault="00B032EB" w:rsidP="00B032EB">
      <w:pPr>
        <w:ind w:left="267"/>
        <w:jc w:val="both"/>
        <w:rPr>
          <w:rFonts w:ascii="Verdana" w:hAnsi="Verdana" w:cs="Arial"/>
          <w:bCs/>
        </w:rPr>
      </w:pPr>
      <w:r w:rsidRPr="001A5BF9">
        <w:rPr>
          <w:rFonts w:ascii="Verdana" w:hAnsi="Verdana" w:cs="Arial"/>
          <w:bCs/>
        </w:rPr>
        <w:t>también en ella se podrá precisar el contenido y el alcance del pliego de condiciones si al menos un participante así lo solicita. Dicha audiencia tendrá lugar el día y hora indicados en el CRONOGRAMA de actividades del SECOP II.</w:t>
      </w:r>
    </w:p>
    <w:p w14:paraId="5E1E2121" w14:textId="77777777" w:rsidR="00B032EB" w:rsidRPr="00671E20" w:rsidRDefault="00B032EB" w:rsidP="00671E20">
      <w:pPr>
        <w:pStyle w:val="Sinespaciado"/>
      </w:pPr>
    </w:p>
    <w:p w14:paraId="44E9E992" w14:textId="77777777" w:rsidR="00B032EB" w:rsidRPr="00A80FB5" w:rsidRDefault="00B032EB" w:rsidP="00671E20">
      <w:pPr>
        <w:pStyle w:val="Ttulo1"/>
        <w:spacing w:before="0"/>
        <w:jc w:val="center"/>
        <w:rPr>
          <w:rFonts w:ascii="Verdana" w:hAnsi="Verdana"/>
          <w:color w:val="000000" w:themeColor="text1"/>
          <w:sz w:val="22"/>
          <w:szCs w:val="22"/>
        </w:rPr>
      </w:pPr>
      <w:bookmarkStart w:id="101" w:name="_bookmark34"/>
      <w:bookmarkStart w:id="102" w:name="_Toc186370055"/>
      <w:bookmarkStart w:id="103" w:name="_Toc186370166"/>
      <w:bookmarkEnd w:id="101"/>
      <w:r w:rsidRPr="00A80FB5">
        <w:rPr>
          <w:rFonts w:ascii="Verdana" w:hAnsi="Verdana"/>
          <w:color w:val="000000" w:themeColor="text1"/>
          <w:sz w:val="22"/>
          <w:szCs w:val="22"/>
        </w:rPr>
        <w:t>CAPITULO TERCERO</w:t>
      </w:r>
      <w:bookmarkEnd w:id="102"/>
      <w:bookmarkEnd w:id="103"/>
    </w:p>
    <w:p w14:paraId="5CB2662C" w14:textId="6419A72A" w:rsidR="00B032EB" w:rsidRPr="00A80FB5" w:rsidRDefault="00B032EB" w:rsidP="00671E20">
      <w:pPr>
        <w:pStyle w:val="Ttulo1"/>
        <w:spacing w:before="0"/>
        <w:jc w:val="center"/>
        <w:rPr>
          <w:rFonts w:ascii="Verdana" w:hAnsi="Verdana"/>
          <w:color w:val="000000" w:themeColor="text1"/>
          <w:sz w:val="22"/>
          <w:szCs w:val="22"/>
        </w:rPr>
      </w:pPr>
      <w:bookmarkStart w:id="104" w:name="_Toc186370056"/>
      <w:bookmarkStart w:id="105" w:name="_Toc186370167"/>
      <w:r w:rsidRPr="00A80FB5">
        <w:rPr>
          <w:rFonts w:ascii="Verdana" w:hAnsi="Verdana"/>
          <w:color w:val="000000" w:themeColor="text1"/>
          <w:sz w:val="22"/>
          <w:szCs w:val="22"/>
        </w:rPr>
        <w:t>CONDICIONES GENERALES DEL CONTRATO</w:t>
      </w:r>
      <w:bookmarkEnd w:id="104"/>
      <w:bookmarkEnd w:id="105"/>
    </w:p>
    <w:p w14:paraId="4306818C" w14:textId="77777777" w:rsidR="00B032EB" w:rsidRPr="00D10107" w:rsidRDefault="00B032EB" w:rsidP="00B032EB">
      <w:pPr>
        <w:pStyle w:val="Sinespaciado"/>
        <w:rPr>
          <w:rFonts w:ascii="Verdana" w:hAnsi="Verdana"/>
        </w:rPr>
      </w:pPr>
    </w:p>
    <w:p w14:paraId="6BA4B059" w14:textId="77777777" w:rsidR="00B032EB" w:rsidRPr="00D10107" w:rsidRDefault="00B032EB" w:rsidP="00B032EB">
      <w:pPr>
        <w:pStyle w:val="Ttulo2"/>
        <w:jc w:val="both"/>
        <w:rPr>
          <w:rFonts w:ascii="Verdana" w:eastAsia="Times New Roman" w:hAnsi="Verdana" w:cs="Arial"/>
          <w:color w:val="auto"/>
          <w:sz w:val="22"/>
          <w:szCs w:val="22"/>
        </w:rPr>
      </w:pPr>
      <w:bookmarkStart w:id="106" w:name="_bookmark18"/>
      <w:bookmarkStart w:id="107" w:name="_Toc186370057"/>
      <w:bookmarkStart w:id="108" w:name="_Toc186370168"/>
      <w:bookmarkEnd w:id="106"/>
      <w:r w:rsidRPr="00D10107">
        <w:rPr>
          <w:rFonts w:ascii="Verdana" w:eastAsia="Times New Roman" w:hAnsi="Verdana" w:cs="Arial"/>
          <w:color w:val="auto"/>
          <w:sz w:val="22"/>
          <w:szCs w:val="22"/>
        </w:rPr>
        <w:t>3.1 OBJETO</w:t>
      </w:r>
      <w:bookmarkEnd w:id="107"/>
      <w:bookmarkEnd w:id="108"/>
    </w:p>
    <w:p w14:paraId="280E3407" w14:textId="77777777" w:rsidR="00B032EB" w:rsidRPr="00D10107" w:rsidRDefault="00B032EB" w:rsidP="008922AE">
      <w:pPr>
        <w:pStyle w:val="Sinespaciado"/>
      </w:pPr>
      <w:r w:rsidRPr="00D10107">
        <w:tab/>
      </w:r>
    </w:p>
    <w:p w14:paraId="43EEC763" w14:textId="77777777" w:rsidR="00B032EB" w:rsidRPr="00D10107" w:rsidRDefault="00B032EB" w:rsidP="00B032EB">
      <w:pPr>
        <w:jc w:val="both"/>
        <w:rPr>
          <w:rFonts w:ascii="Verdana" w:eastAsia="Calibri" w:hAnsi="Verdana" w:cs="Arial"/>
          <w:i/>
          <w:iCs/>
          <w:color w:val="FF0000"/>
          <w:lang w:eastAsia="x-none" w:bidi="es-ES"/>
        </w:rPr>
      </w:pPr>
      <w:bookmarkStart w:id="109" w:name="_Hlk141868206"/>
      <w:r w:rsidRPr="00D10107">
        <w:rPr>
          <w:rFonts w:ascii="Verdana" w:eastAsia="Calibri" w:hAnsi="Verdana" w:cs="Arial"/>
          <w:i/>
          <w:iCs/>
          <w:color w:val="FF0000"/>
          <w:lang w:eastAsia="x-none" w:bidi="es-ES"/>
        </w:rPr>
        <w:t>Indique el objeto como está establecido en los documentos previos del proceso de selección, el cual debe guardar relación sustancial con el PAA</w:t>
      </w:r>
    </w:p>
    <w:p w14:paraId="3A63E872" w14:textId="77777777" w:rsidR="00B032EB" w:rsidRPr="008922AE" w:rsidRDefault="00B032EB" w:rsidP="008922AE">
      <w:pPr>
        <w:pStyle w:val="Sinespaciado"/>
      </w:pPr>
    </w:p>
    <w:p w14:paraId="25D94232" w14:textId="77777777" w:rsidR="00B032EB" w:rsidRPr="00D10107" w:rsidRDefault="00B032EB" w:rsidP="00B032EB">
      <w:pPr>
        <w:pStyle w:val="Ttulo2"/>
        <w:jc w:val="both"/>
        <w:rPr>
          <w:rFonts w:ascii="Verdana" w:hAnsi="Verdana" w:cs="Arial"/>
          <w:color w:val="auto"/>
          <w:sz w:val="22"/>
          <w:szCs w:val="22"/>
        </w:rPr>
      </w:pPr>
      <w:bookmarkStart w:id="110" w:name="_Toc168484167"/>
      <w:bookmarkStart w:id="111" w:name="_Toc186370058"/>
      <w:bookmarkStart w:id="112" w:name="_Toc186370169"/>
      <w:r w:rsidRPr="00D10107">
        <w:rPr>
          <w:rFonts w:ascii="Verdana" w:hAnsi="Verdana" w:cs="Arial"/>
          <w:color w:val="auto"/>
          <w:sz w:val="22"/>
          <w:szCs w:val="22"/>
        </w:rPr>
        <w:t>3.2 CERTIFICACIÓN PLAN ANUAL DE ADQUISICIONES</w:t>
      </w:r>
      <w:bookmarkEnd w:id="110"/>
      <w:bookmarkEnd w:id="111"/>
      <w:bookmarkEnd w:id="112"/>
    </w:p>
    <w:p w14:paraId="1ACD3768" w14:textId="77777777" w:rsidR="00B032EB" w:rsidRPr="00D10107" w:rsidRDefault="00B032EB" w:rsidP="008922AE">
      <w:pPr>
        <w:pStyle w:val="Sinespaciado"/>
      </w:pPr>
    </w:p>
    <w:p w14:paraId="4DD34FF2" w14:textId="77777777" w:rsidR="00B032EB" w:rsidRPr="00D10107" w:rsidRDefault="00B032EB" w:rsidP="00B032EB">
      <w:pPr>
        <w:jc w:val="both"/>
        <w:rPr>
          <w:rFonts w:ascii="Verdana" w:hAnsi="Verdana" w:cs="Arial"/>
          <w:bCs/>
          <w:color w:val="FF0000"/>
        </w:rPr>
      </w:pPr>
      <w:r w:rsidRPr="00D10107">
        <w:rPr>
          <w:rFonts w:ascii="Verdana" w:hAnsi="Verdana" w:cs="Arial"/>
          <w:bCs/>
        </w:rPr>
        <w:t xml:space="preserve">De conformidad con lo establecido en el artículo 2.2.1.1.1.4.1 del Decreto 1082 de 2015, el INM elaboró el Plan Anual de Adquisiciones para la vigencia </w:t>
      </w:r>
      <w:r w:rsidRPr="00D10107">
        <w:rPr>
          <w:rFonts w:ascii="Verdana" w:hAnsi="Verdana" w:cs="Arial"/>
          <w:bCs/>
          <w:color w:val="FF0000"/>
        </w:rPr>
        <w:t>XXX</w:t>
      </w:r>
      <w:r w:rsidRPr="00D10107">
        <w:rPr>
          <w:rFonts w:ascii="Verdana" w:hAnsi="Verdana" w:cs="Arial"/>
          <w:bCs/>
        </w:rPr>
        <w:t xml:space="preserve">, el cual contiene los bienes, obras y servicios que se pretenden adquirir durante la vigencia </w:t>
      </w:r>
      <w:r w:rsidRPr="00D10107">
        <w:rPr>
          <w:rFonts w:ascii="Verdana" w:hAnsi="Verdana" w:cs="Arial"/>
          <w:bCs/>
          <w:color w:val="FF0000"/>
        </w:rPr>
        <w:t>XXXX</w:t>
      </w:r>
      <w:r w:rsidRPr="00D10107">
        <w:rPr>
          <w:rFonts w:ascii="Verdana" w:hAnsi="Verdana" w:cs="Arial"/>
          <w:bCs/>
        </w:rPr>
        <w:t xml:space="preserve">; encontrándose incluido el presente objeto a contratar en el proyecto de </w:t>
      </w:r>
      <w:r w:rsidRPr="00D10107">
        <w:rPr>
          <w:rFonts w:ascii="Verdana" w:hAnsi="Verdana" w:cs="Arial"/>
          <w:bCs/>
          <w:color w:val="FF0000"/>
        </w:rPr>
        <w:t xml:space="preserve">Funcionamiento/inversión XXXX nombre del proyecto </w:t>
      </w:r>
    </w:p>
    <w:p w14:paraId="3EAED579" w14:textId="77777777" w:rsidR="00B032EB" w:rsidRPr="00D10107" w:rsidRDefault="00B032EB" w:rsidP="008922AE">
      <w:pPr>
        <w:pStyle w:val="Sinespaciado"/>
      </w:pPr>
    </w:p>
    <w:p w14:paraId="544065A3" w14:textId="77777777" w:rsidR="00B032EB" w:rsidRPr="00D10107" w:rsidRDefault="00B032EB" w:rsidP="00B032EB">
      <w:pPr>
        <w:jc w:val="both"/>
        <w:rPr>
          <w:rFonts w:ascii="Verdana" w:hAnsi="Verdana" w:cs="Arial"/>
          <w:bCs/>
          <w:i/>
          <w:iCs/>
          <w:color w:val="FF0000"/>
        </w:rPr>
      </w:pPr>
      <w:r w:rsidRPr="00D10107">
        <w:rPr>
          <w:rFonts w:ascii="Verdana" w:hAnsi="Verdana" w:cs="Arial"/>
          <w:bCs/>
          <w:i/>
          <w:iCs/>
          <w:color w:val="FF0000"/>
        </w:rPr>
        <w:t>Captura de pantalla de la publicación del objeto en el PAA</w:t>
      </w:r>
    </w:p>
    <w:p w14:paraId="45880085" w14:textId="77777777" w:rsidR="00B032EB" w:rsidRPr="00D10107" w:rsidRDefault="00B032EB" w:rsidP="008922AE">
      <w:pPr>
        <w:pStyle w:val="Sinespaciado"/>
      </w:pPr>
    </w:p>
    <w:p w14:paraId="0D88D426" w14:textId="77777777" w:rsidR="00B032EB" w:rsidRPr="00D10107" w:rsidRDefault="00B032EB" w:rsidP="00B032EB">
      <w:pPr>
        <w:pStyle w:val="Ttulo2"/>
        <w:jc w:val="both"/>
        <w:rPr>
          <w:rFonts w:ascii="Verdana" w:eastAsia="Times New Roman" w:hAnsi="Verdana" w:cs="Arial"/>
          <w:sz w:val="22"/>
          <w:szCs w:val="22"/>
        </w:rPr>
      </w:pPr>
      <w:bookmarkStart w:id="113" w:name="_Toc186370059"/>
      <w:bookmarkStart w:id="114" w:name="_Toc186370170"/>
      <w:bookmarkEnd w:id="109"/>
      <w:r w:rsidRPr="00D10107">
        <w:rPr>
          <w:rFonts w:ascii="Verdana" w:eastAsia="Times New Roman" w:hAnsi="Verdana" w:cs="Arial"/>
          <w:color w:val="auto"/>
          <w:sz w:val="22"/>
          <w:szCs w:val="22"/>
        </w:rPr>
        <w:t>3.3 CODIFICACIÓN DEL BIEN O SERVICIO UNSPSC</w:t>
      </w:r>
      <w:bookmarkEnd w:id="113"/>
      <w:bookmarkEnd w:id="114"/>
    </w:p>
    <w:p w14:paraId="553F6383" w14:textId="77777777" w:rsidR="00B032EB" w:rsidRPr="00D10107" w:rsidRDefault="00B032EB" w:rsidP="008922AE">
      <w:pPr>
        <w:pStyle w:val="Sinespaciado"/>
      </w:pPr>
    </w:p>
    <w:p w14:paraId="7BD96AC8" w14:textId="77777777" w:rsidR="00B032EB" w:rsidRPr="00D10107" w:rsidRDefault="00B032EB" w:rsidP="00B032EB">
      <w:pPr>
        <w:tabs>
          <w:tab w:val="left" w:pos="1340"/>
        </w:tabs>
        <w:jc w:val="both"/>
        <w:rPr>
          <w:rFonts w:ascii="Verdana" w:eastAsia="Times New Roman" w:hAnsi="Verdana" w:cs="Arial"/>
        </w:rPr>
      </w:pPr>
      <w:r w:rsidRPr="00D10107">
        <w:rPr>
          <w:rFonts w:ascii="Verdana" w:eastAsia="Times New Roman" w:hAnsi="Verdana" w:cs="Arial"/>
        </w:rPr>
        <w:t>El objeto de este contrato está codificado en la clasificación que se describe a continuación:</w:t>
      </w:r>
    </w:p>
    <w:p w14:paraId="5EE284D3" w14:textId="77777777" w:rsidR="00B032EB" w:rsidRPr="00D10107" w:rsidRDefault="00B032EB" w:rsidP="008922AE">
      <w:pPr>
        <w:pStyle w:val="Sinespaciado"/>
      </w:pPr>
    </w:p>
    <w:p w14:paraId="330E6A65" w14:textId="77777777" w:rsidR="00B032EB" w:rsidRPr="00D10107" w:rsidRDefault="00B032EB" w:rsidP="00B032EB">
      <w:pPr>
        <w:tabs>
          <w:tab w:val="left" w:pos="1340"/>
        </w:tabs>
        <w:jc w:val="both"/>
        <w:rPr>
          <w:rFonts w:ascii="Verdana" w:hAnsi="Verdana" w:cs="Arial"/>
          <w:b/>
          <w:bCs/>
          <w:color w:val="FF0000"/>
        </w:rPr>
      </w:pPr>
      <w:r w:rsidRPr="00D10107">
        <w:rPr>
          <w:rFonts w:ascii="Verdana" w:hAnsi="Verdana" w:cs="Arial"/>
          <w:b/>
          <w:bCs/>
          <w:color w:val="FF0000"/>
        </w:rPr>
        <w:t>(</w:t>
      </w:r>
      <w:r w:rsidRPr="00D10107">
        <w:rPr>
          <w:rFonts w:ascii="Verdana" w:hAnsi="Verdana" w:cs="Arial"/>
          <w:bCs/>
          <w:color w:val="FF0000"/>
        </w:rPr>
        <w:t>Identificar en el clasificador de bienes y servicios los códigos que apliquen al objeto contractual, de acuerdo con el plan anual de adquisiciones de la vigencia</w:t>
      </w:r>
      <w:r w:rsidRPr="00D10107">
        <w:rPr>
          <w:rFonts w:ascii="Verdana" w:hAnsi="Verdana" w:cs="Arial"/>
          <w:b/>
          <w:bCs/>
          <w:color w:val="FF0000"/>
        </w:rPr>
        <w:t>)</w:t>
      </w:r>
    </w:p>
    <w:p w14:paraId="4B147311" w14:textId="53117797" w:rsidR="00B032EB" w:rsidRDefault="00B032EB" w:rsidP="008922AE">
      <w:pPr>
        <w:pStyle w:val="Sinespaciado"/>
      </w:pPr>
    </w:p>
    <w:p w14:paraId="6025BA90" w14:textId="6F235039" w:rsidR="008922AE" w:rsidRDefault="008922AE" w:rsidP="008922AE">
      <w:pPr>
        <w:pStyle w:val="Sinespaciado"/>
      </w:pPr>
    </w:p>
    <w:p w14:paraId="38C9834F" w14:textId="2036ED1B" w:rsidR="008922AE" w:rsidRDefault="008922AE" w:rsidP="008922AE">
      <w:pPr>
        <w:pStyle w:val="Sinespaciado"/>
      </w:pPr>
    </w:p>
    <w:p w14:paraId="7632D6DC" w14:textId="77777777" w:rsidR="008922AE" w:rsidRPr="00D10107" w:rsidRDefault="008922AE" w:rsidP="008922AE">
      <w:pPr>
        <w:pStyle w:val="Sinespaciado"/>
      </w:pPr>
    </w:p>
    <w:tbl>
      <w:tblPr>
        <w:tblW w:w="934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256"/>
        <w:gridCol w:w="1848"/>
        <w:gridCol w:w="1843"/>
        <w:gridCol w:w="2126"/>
        <w:gridCol w:w="2268"/>
      </w:tblGrid>
      <w:tr w:rsidR="00B032EB" w:rsidRPr="00D10107" w14:paraId="11B90463" w14:textId="77777777" w:rsidTr="00DD2A65">
        <w:trPr>
          <w:trHeight w:val="167"/>
        </w:trPr>
        <w:tc>
          <w:tcPr>
            <w:tcW w:w="9341" w:type="dxa"/>
            <w:gridSpan w:val="5"/>
            <w:vAlign w:val="center"/>
          </w:tcPr>
          <w:p w14:paraId="6A8F2CDD" w14:textId="77777777" w:rsidR="00B032EB" w:rsidRPr="00D10107" w:rsidRDefault="00B032EB" w:rsidP="00DD2A65">
            <w:pPr>
              <w:tabs>
                <w:tab w:val="left" w:pos="1340"/>
              </w:tabs>
              <w:jc w:val="both"/>
              <w:rPr>
                <w:rFonts w:ascii="Verdana" w:hAnsi="Verdana" w:cs="Arial"/>
                <w:b/>
                <w:bCs/>
                <w:color w:val="FF0000"/>
              </w:rPr>
            </w:pPr>
            <w:r w:rsidRPr="00D10107">
              <w:rPr>
                <w:rFonts w:ascii="Verdana" w:hAnsi="Verdana" w:cs="Arial"/>
                <w:b/>
                <w:bCs/>
                <w:color w:val="FF0000"/>
              </w:rPr>
              <w:lastRenderedPageBreak/>
              <w:t>Grupo:</w:t>
            </w:r>
          </w:p>
        </w:tc>
      </w:tr>
      <w:tr w:rsidR="00B032EB" w:rsidRPr="00D10107" w14:paraId="071C4C13" w14:textId="77777777" w:rsidTr="00DD2A65">
        <w:trPr>
          <w:trHeight w:val="167"/>
        </w:trPr>
        <w:tc>
          <w:tcPr>
            <w:tcW w:w="1256" w:type="dxa"/>
            <w:vAlign w:val="center"/>
          </w:tcPr>
          <w:p w14:paraId="01EA053D" w14:textId="77777777" w:rsidR="00B032EB" w:rsidRPr="00D10107" w:rsidRDefault="00B032EB" w:rsidP="00DD2A65">
            <w:pPr>
              <w:tabs>
                <w:tab w:val="left" w:pos="1340"/>
              </w:tabs>
              <w:jc w:val="center"/>
              <w:rPr>
                <w:rFonts w:ascii="Verdana" w:hAnsi="Verdana" w:cs="Arial"/>
                <w:b/>
                <w:bCs/>
                <w:color w:val="FF0000"/>
              </w:rPr>
            </w:pPr>
            <w:r w:rsidRPr="00D10107">
              <w:rPr>
                <w:rFonts w:ascii="Verdana" w:hAnsi="Verdana" w:cs="Arial"/>
                <w:b/>
                <w:bCs/>
                <w:color w:val="FF0000"/>
              </w:rPr>
              <w:t>Código UNSPSC</w:t>
            </w:r>
          </w:p>
        </w:tc>
        <w:tc>
          <w:tcPr>
            <w:tcW w:w="1848" w:type="dxa"/>
            <w:vAlign w:val="center"/>
          </w:tcPr>
          <w:p w14:paraId="09D79C47" w14:textId="77777777" w:rsidR="00B032EB" w:rsidRPr="00D10107" w:rsidRDefault="00B032EB" w:rsidP="00DD2A65">
            <w:pPr>
              <w:tabs>
                <w:tab w:val="left" w:pos="1340"/>
              </w:tabs>
              <w:jc w:val="center"/>
              <w:rPr>
                <w:rFonts w:ascii="Verdana" w:hAnsi="Verdana" w:cs="Arial"/>
                <w:b/>
                <w:bCs/>
                <w:color w:val="FF0000"/>
              </w:rPr>
            </w:pPr>
            <w:r w:rsidRPr="00D10107">
              <w:rPr>
                <w:rFonts w:ascii="Verdana" w:hAnsi="Verdana" w:cs="Arial"/>
                <w:b/>
                <w:bCs/>
                <w:color w:val="FF0000"/>
              </w:rPr>
              <w:t>Segmento</w:t>
            </w:r>
          </w:p>
        </w:tc>
        <w:tc>
          <w:tcPr>
            <w:tcW w:w="1843" w:type="dxa"/>
            <w:vAlign w:val="center"/>
          </w:tcPr>
          <w:p w14:paraId="2F92FC3B" w14:textId="77777777" w:rsidR="00B032EB" w:rsidRPr="00D10107" w:rsidRDefault="00B032EB" w:rsidP="00DD2A65">
            <w:pPr>
              <w:tabs>
                <w:tab w:val="left" w:pos="1340"/>
              </w:tabs>
              <w:jc w:val="center"/>
              <w:rPr>
                <w:rFonts w:ascii="Verdana" w:hAnsi="Verdana" w:cs="Arial"/>
                <w:b/>
                <w:bCs/>
                <w:color w:val="FF0000"/>
              </w:rPr>
            </w:pPr>
            <w:r w:rsidRPr="00D10107">
              <w:rPr>
                <w:rFonts w:ascii="Verdana" w:hAnsi="Verdana" w:cs="Arial"/>
                <w:b/>
                <w:bCs/>
                <w:color w:val="FF0000"/>
              </w:rPr>
              <w:t>Familia</w:t>
            </w:r>
          </w:p>
        </w:tc>
        <w:tc>
          <w:tcPr>
            <w:tcW w:w="2126" w:type="dxa"/>
            <w:vAlign w:val="center"/>
          </w:tcPr>
          <w:p w14:paraId="34E322E4" w14:textId="77777777" w:rsidR="00B032EB" w:rsidRPr="00D10107" w:rsidRDefault="00B032EB" w:rsidP="00DD2A65">
            <w:pPr>
              <w:tabs>
                <w:tab w:val="left" w:pos="1340"/>
              </w:tabs>
              <w:jc w:val="center"/>
              <w:rPr>
                <w:rFonts w:ascii="Verdana" w:hAnsi="Verdana" w:cs="Arial"/>
                <w:b/>
                <w:bCs/>
                <w:color w:val="FF0000"/>
              </w:rPr>
            </w:pPr>
            <w:r w:rsidRPr="00D10107">
              <w:rPr>
                <w:rFonts w:ascii="Verdana" w:hAnsi="Verdana" w:cs="Arial"/>
                <w:b/>
                <w:bCs/>
                <w:color w:val="FF0000"/>
              </w:rPr>
              <w:t>Clase</w:t>
            </w:r>
          </w:p>
        </w:tc>
        <w:tc>
          <w:tcPr>
            <w:tcW w:w="2268" w:type="dxa"/>
            <w:vAlign w:val="center"/>
          </w:tcPr>
          <w:p w14:paraId="08BE49A7" w14:textId="77777777" w:rsidR="00B032EB" w:rsidRPr="00D10107" w:rsidRDefault="00B032EB" w:rsidP="00DD2A65">
            <w:pPr>
              <w:tabs>
                <w:tab w:val="left" w:pos="1340"/>
              </w:tabs>
              <w:jc w:val="center"/>
              <w:rPr>
                <w:rFonts w:ascii="Verdana" w:hAnsi="Verdana" w:cs="Arial"/>
                <w:b/>
                <w:bCs/>
                <w:color w:val="FF0000"/>
              </w:rPr>
            </w:pPr>
            <w:r w:rsidRPr="00D10107">
              <w:rPr>
                <w:rFonts w:ascii="Verdana" w:hAnsi="Verdana" w:cs="Arial"/>
                <w:b/>
                <w:bCs/>
                <w:color w:val="FF0000"/>
              </w:rPr>
              <w:t>Producto</w:t>
            </w:r>
          </w:p>
        </w:tc>
      </w:tr>
      <w:tr w:rsidR="00B032EB" w:rsidRPr="00D10107" w14:paraId="48F19567" w14:textId="77777777" w:rsidTr="00DD2A65">
        <w:trPr>
          <w:trHeight w:val="614"/>
        </w:trPr>
        <w:tc>
          <w:tcPr>
            <w:tcW w:w="1256" w:type="dxa"/>
          </w:tcPr>
          <w:p w14:paraId="639F19CD" w14:textId="77777777" w:rsidR="00B032EB" w:rsidRPr="00D10107" w:rsidRDefault="00B032EB" w:rsidP="00DD2A65">
            <w:pPr>
              <w:tabs>
                <w:tab w:val="left" w:pos="1340"/>
              </w:tabs>
              <w:jc w:val="both"/>
              <w:rPr>
                <w:rFonts w:ascii="Verdana" w:hAnsi="Verdana" w:cs="Arial"/>
                <w:b/>
                <w:bCs/>
                <w:color w:val="FF0000"/>
              </w:rPr>
            </w:pPr>
          </w:p>
        </w:tc>
        <w:tc>
          <w:tcPr>
            <w:tcW w:w="1848" w:type="dxa"/>
          </w:tcPr>
          <w:p w14:paraId="69ADCC10" w14:textId="77777777" w:rsidR="00B032EB" w:rsidRPr="00D10107" w:rsidRDefault="00B032EB" w:rsidP="00DD2A65">
            <w:pPr>
              <w:tabs>
                <w:tab w:val="left" w:pos="1340"/>
              </w:tabs>
              <w:jc w:val="both"/>
              <w:rPr>
                <w:rFonts w:ascii="Verdana" w:hAnsi="Verdana" w:cs="Arial"/>
                <w:b/>
                <w:bCs/>
                <w:color w:val="FF0000"/>
              </w:rPr>
            </w:pPr>
          </w:p>
        </w:tc>
        <w:tc>
          <w:tcPr>
            <w:tcW w:w="1843" w:type="dxa"/>
          </w:tcPr>
          <w:p w14:paraId="4B7A6A43" w14:textId="77777777" w:rsidR="00B032EB" w:rsidRPr="00D10107" w:rsidRDefault="00B032EB" w:rsidP="00DD2A65">
            <w:pPr>
              <w:tabs>
                <w:tab w:val="left" w:pos="1340"/>
              </w:tabs>
              <w:jc w:val="both"/>
              <w:rPr>
                <w:rFonts w:ascii="Verdana" w:hAnsi="Verdana" w:cs="Arial"/>
                <w:b/>
                <w:bCs/>
                <w:color w:val="FF0000"/>
              </w:rPr>
            </w:pPr>
          </w:p>
        </w:tc>
        <w:tc>
          <w:tcPr>
            <w:tcW w:w="2126" w:type="dxa"/>
          </w:tcPr>
          <w:p w14:paraId="324B6E1F" w14:textId="77777777" w:rsidR="00B032EB" w:rsidRPr="00D10107" w:rsidRDefault="00B032EB" w:rsidP="00DD2A65">
            <w:pPr>
              <w:tabs>
                <w:tab w:val="left" w:pos="1340"/>
              </w:tabs>
              <w:jc w:val="both"/>
              <w:rPr>
                <w:rFonts w:ascii="Verdana" w:hAnsi="Verdana" w:cs="Arial"/>
                <w:b/>
                <w:bCs/>
                <w:color w:val="FF0000"/>
              </w:rPr>
            </w:pPr>
          </w:p>
        </w:tc>
        <w:tc>
          <w:tcPr>
            <w:tcW w:w="2268" w:type="dxa"/>
          </w:tcPr>
          <w:p w14:paraId="12CC76AD" w14:textId="77777777" w:rsidR="00B032EB" w:rsidRPr="00D10107" w:rsidRDefault="00B032EB" w:rsidP="00DD2A65">
            <w:pPr>
              <w:tabs>
                <w:tab w:val="left" w:pos="1340"/>
              </w:tabs>
              <w:jc w:val="both"/>
              <w:rPr>
                <w:rFonts w:ascii="Verdana" w:hAnsi="Verdana" w:cs="Arial"/>
                <w:b/>
                <w:bCs/>
                <w:color w:val="FF0000"/>
              </w:rPr>
            </w:pPr>
          </w:p>
        </w:tc>
      </w:tr>
    </w:tbl>
    <w:p w14:paraId="76FD5FFD" w14:textId="77777777" w:rsidR="00B032EB" w:rsidRPr="00D10107" w:rsidRDefault="00B032EB" w:rsidP="008922AE">
      <w:pPr>
        <w:pStyle w:val="Sinespaciado"/>
      </w:pPr>
    </w:p>
    <w:p w14:paraId="7158695D" w14:textId="77777777" w:rsidR="00B032EB" w:rsidRPr="00D10107" w:rsidRDefault="00B032EB" w:rsidP="00B032EB">
      <w:pPr>
        <w:tabs>
          <w:tab w:val="left" w:pos="1134"/>
        </w:tabs>
        <w:autoSpaceDE w:val="0"/>
        <w:autoSpaceDN w:val="0"/>
        <w:adjustRightInd w:val="0"/>
        <w:contextualSpacing/>
        <w:jc w:val="both"/>
        <w:rPr>
          <w:rFonts w:ascii="Verdana" w:hAnsi="Verdana" w:cs="Arial"/>
          <w:i/>
          <w:color w:val="FF0000"/>
        </w:rPr>
      </w:pPr>
      <w:r w:rsidRPr="00D10107">
        <w:rPr>
          <w:rFonts w:ascii="Verdana" w:hAnsi="Verdana" w:cs="Arial"/>
          <w:bCs/>
          <w:i/>
          <w:color w:val="FF0000"/>
        </w:rPr>
        <w:t>La identificación de la codificación del objeto a contratar requiere llegar al cuarto nivel del clasificador de bienes y servicios.</w:t>
      </w:r>
    </w:p>
    <w:p w14:paraId="67CF09BF" w14:textId="77777777" w:rsidR="00B032EB" w:rsidRPr="00D10107" w:rsidRDefault="00B032EB" w:rsidP="00B032EB">
      <w:pPr>
        <w:pStyle w:val="Ttulo2"/>
        <w:jc w:val="both"/>
        <w:rPr>
          <w:rFonts w:ascii="Verdana" w:eastAsia="Times New Roman" w:hAnsi="Verdana" w:cs="Arial"/>
          <w:color w:val="auto"/>
          <w:sz w:val="22"/>
          <w:szCs w:val="22"/>
        </w:rPr>
      </w:pPr>
      <w:bookmarkStart w:id="115" w:name="_Toc186370060"/>
      <w:bookmarkStart w:id="116" w:name="_Toc186370171"/>
      <w:r w:rsidRPr="00D10107">
        <w:rPr>
          <w:rFonts w:ascii="Verdana" w:eastAsia="Times New Roman" w:hAnsi="Verdana" w:cs="Arial"/>
          <w:color w:val="auto"/>
          <w:sz w:val="22"/>
          <w:szCs w:val="22"/>
        </w:rPr>
        <w:t>3.4 ESPECIFICACIONES TÉCNICAS:</w:t>
      </w:r>
      <w:bookmarkEnd w:id="115"/>
      <w:bookmarkEnd w:id="116"/>
    </w:p>
    <w:p w14:paraId="0CB5D30F" w14:textId="77777777" w:rsidR="00B032EB" w:rsidRPr="00D10107" w:rsidRDefault="00B032EB" w:rsidP="008922AE">
      <w:pPr>
        <w:pStyle w:val="Sinespaciado"/>
      </w:pPr>
    </w:p>
    <w:p w14:paraId="366EA4CA" w14:textId="77777777" w:rsidR="00B032EB" w:rsidRPr="00D10107" w:rsidRDefault="00B032EB" w:rsidP="00B032EB">
      <w:pPr>
        <w:tabs>
          <w:tab w:val="left" w:pos="1134"/>
        </w:tabs>
        <w:autoSpaceDE w:val="0"/>
        <w:autoSpaceDN w:val="0"/>
        <w:adjustRightInd w:val="0"/>
        <w:contextualSpacing/>
        <w:jc w:val="both"/>
        <w:rPr>
          <w:rFonts w:ascii="Verdana" w:hAnsi="Verdana" w:cs="Arial"/>
          <w:i/>
          <w:iCs/>
          <w:color w:val="FF0000"/>
        </w:rPr>
      </w:pPr>
      <w:r w:rsidRPr="00D10107">
        <w:rPr>
          <w:rFonts w:ascii="Verdana" w:hAnsi="Verdana" w:cs="Arial"/>
          <w:i/>
          <w:iCs/>
          <w:color w:val="FF0000"/>
        </w:rPr>
        <w:t>Deberá hacer mención de todos los criterios que hacen parte de las especificaciones técnicas que requiere el bien y/o servicio que se adquirirá, incluyendo suministros, accesorios y eventuales condiciones de instalación y entrega en funcionamiento. Adicional a esto, deberá tener en cuenta otros criterios como personal calificado, requisitos de competencia y cualquier calificación requerida del personal que prestará el servicio y que pueda garantizar que el bien o servicio adquirido supla la necesidad.</w:t>
      </w:r>
    </w:p>
    <w:p w14:paraId="4DB4B804" w14:textId="77777777" w:rsidR="00B032EB" w:rsidRPr="00D10107" w:rsidRDefault="00B032EB" w:rsidP="00B032EB">
      <w:pPr>
        <w:tabs>
          <w:tab w:val="left" w:pos="1134"/>
        </w:tabs>
        <w:autoSpaceDE w:val="0"/>
        <w:autoSpaceDN w:val="0"/>
        <w:adjustRightInd w:val="0"/>
        <w:contextualSpacing/>
        <w:jc w:val="both"/>
        <w:rPr>
          <w:rFonts w:ascii="Verdana" w:hAnsi="Verdana" w:cs="Arial"/>
          <w:i/>
          <w:iCs/>
          <w:color w:val="FF0000"/>
        </w:rPr>
      </w:pPr>
    </w:p>
    <w:p w14:paraId="29045B1B" w14:textId="77777777" w:rsidR="00B032EB" w:rsidRPr="00D10107" w:rsidRDefault="00B032EB" w:rsidP="00B032EB">
      <w:pPr>
        <w:tabs>
          <w:tab w:val="left" w:pos="1134"/>
        </w:tabs>
        <w:autoSpaceDE w:val="0"/>
        <w:autoSpaceDN w:val="0"/>
        <w:adjustRightInd w:val="0"/>
        <w:contextualSpacing/>
        <w:jc w:val="both"/>
        <w:rPr>
          <w:rFonts w:ascii="Verdana" w:hAnsi="Verdana" w:cs="Arial"/>
          <w:i/>
          <w:iCs/>
          <w:color w:val="FF0000"/>
        </w:rPr>
      </w:pPr>
      <w:r w:rsidRPr="00D10107">
        <w:rPr>
          <w:rFonts w:ascii="Verdana" w:hAnsi="Verdana" w:cs="Arial"/>
          <w:i/>
          <w:iCs/>
          <w:color w:val="FF0000"/>
        </w:rPr>
        <w:t>Si se ha elaborado una Ficha Técnica o Anexo Técnico del objeto a contratar, deberá enunciar su remisión (es un anexo de este documento)-.</w:t>
      </w:r>
    </w:p>
    <w:p w14:paraId="2727D2A2" w14:textId="77777777" w:rsidR="00B032EB" w:rsidRPr="00D10107" w:rsidRDefault="00B032EB" w:rsidP="008922AE">
      <w:pPr>
        <w:pStyle w:val="Sinespaciado"/>
      </w:pPr>
    </w:p>
    <w:p w14:paraId="3DC850B1" w14:textId="77777777" w:rsidR="00B032EB" w:rsidRPr="00D10107" w:rsidRDefault="00B032EB" w:rsidP="00B032EB">
      <w:pPr>
        <w:pStyle w:val="Ttulo2"/>
        <w:jc w:val="both"/>
        <w:rPr>
          <w:rFonts w:ascii="Verdana" w:eastAsia="Times New Roman" w:hAnsi="Verdana" w:cs="Arial"/>
          <w:color w:val="auto"/>
          <w:sz w:val="22"/>
          <w:szCs w:val="22"/>
        </w:rPr>
      </w:pPr>
      <w:bookmarkStart w:id="117" w:name="_Toc186370061"/>
      <w:bookmarkStart w:id="118" w:name="_Toc186370172"/>
      <w:r w:rsidRPr="00D10107">
        <w:rPr>
          <w:rFonts w:ascii="Verdana" w:eastAsia="Times New Roman" w:hAnsi="Verdana" w:cs="Arial"/>
          <w:color w:val="auto"/>
          <w:sz w:val="22"/>
          <w:szCs w:val="22"/>
        </w:rPr>
        <w:t>3.5 NORMATIVA APLICABLE, AUTORIZACIONES, PERMISOS Y/O LICENCIAS REQUERIDOS PARA SU EJECUCIÓN</w:t>
      </w:r>
      <w:bookmarkEnd w:id="117"/>
      <w:bookmarkEnd w:id="118"/>
    </w:p>
    <w:p w14:paraId="48CC66D9" w14:textId="77777777" w:rsidR="00B032EB" w:rsidRPr="00D10107" w:rsidRDefault="00B032EB" w:rsidP="008922AE">
      <w:pPr>
        <w:pStyle w:val="Sinespaciado"/>
      </w:pPr>
    </w:p>
    <w:p w14:paraId="649276C9" w14:textId="77777777" w:rsidR="00B032EB" w:rsidRPr="00D10107" w:rsidRDefault="00B032EB" w:rsidP="00B032EB">
      <w:pPr>
        <w:tabs>
          <w:tab w:val="left" w:pos="1134"/>
        </w:tabs>
        <w:autoSpaceDE w:val="0"/>
        <w:autoSpaceDN w:val="0"/>
        <w:adjustRightInd w:val="0"/>
        <w:contextualSpacing/>
        <w:jc w:val="both"/>
        <w:rPr>
          <w:rFonts w:ascii="Verdana" w:hAnsi="Verdana" w:cs="Arial"/>
          <w:i/>
          <w:color w:val="FF0000"/>
        </w:rPr>
      </w:pPr>
      <w:r w:rsidRPr="00D10107">
        <w:rPr>
          <w:rFonts w:ascii="Verdana" w:hAnsi="Verdana" w:cs="Arial"/>
          <w:i/>
          <w:color w:val="FF0000"/>
        </w:rPr>
        <w:t xml:space="preserve">En caso de que el sector al que va dirigida la contratación o el objeto de la contratación tenga condiciones especiales normativas, o se requiera de permisos o autorizaciones o licencias para su ejecución, es necesario que se realice la descripción detallada de estas circunstancias y los medios a través de los cuales se verificará el cumplimiento de dichas condiciones (si aplica)-. </w:t>
      </w:r>
    </w:p>
    <w:p w14:paraId="61E3E2B2" w14:textId="77777777" w:rsidR="00B032EB" w:rsidRPr="00D10107" w:rsidRDefault="00B032EB" w:rsidP="00B032EB">
      <w:pPr>
        <w:tabs>
          <w:tab w:val="left" w:pos="1134"/>
        </w:tabs>
        <w:autoSpaceDE w:val="0"/>
        <w:autoSpaceDN w:val="0"/>
        <w:adjustRightInd w:val="0"/>
        <w:contextualSpacing/>
        <w:jc w:val="both"/>
        <w:rPr>
          <w:rFonts w:ascii="Verdana" w:hAnsi="Verdana" w:cs="Arial"/>
          <w:i/>
          <w:color w:val="FF0000"/>
        </w:rPr>
      </w:pPr>
    </w:p>
    <w:p w14:paraId="7E7CB328" w14:textId="77777777" w:rsidR="00B032EB" w:rsidRPr="00D10107" w:rsidRDefault="00B032EB" w:rsidP="00B032EB">
      <w:pPr>
        <w:tabs>
          <w:tab w:val="left" w:pos="1134"/>
        </w:tabs>
        <w:autoSpaceDE w:val="0"/>
        <w:autoSpaceDN w:val="0"/>
        <w:adjustRightInd w:val="0"/>
        <w:contextualSpacing/>
        <w:jc w:val="both"/>
        <w:rPr>
          <w:rFonts w:ascii="Verdana" w:hAnsi="Verdana" w:cs="Arial"/>
          <w:i/>
          <w:color w:val="FF0000"/>
        </w:rPr>
      </w:pPr>
      <w:r w:rsidRPr="00D10107">
        <w:rPr>
          <w:rFonts w:ascii="Verdana" w:hAnsi="Verdana" w:cs="Arial"/>
          <w:i/>
          <w:color w:val="FF0000"/>
        </w:rPr>
        <w:t>Debe tener en cuenta que la documentación o información aquí requerida, debe evidenciarse de forma que el proponente conozca la forma cómo debe aportarla dentro de su oferta, o si serán requisitos para la suscripción del acta de inicio o para la ejecución del contrato (aceptación de la oferta)-.</w:t>
      </w:r>
    </w:p>
    <w:p w14:paraId="10F20656" w14:textId="77777777" w:rsidR="00B032EB" w:rsidRPr="00D10107" w:rsidRDefault="00B032EB" w:rsidP="00B032EB">
      <w:pPr>
        <w:tabs>
          <w:tab w:val="left" w:pos="1134"/>
        </w:tabs>
        <w:autoSpaceDE w:val="0"/>
        <w:autoSpaceDN w:val="0"/>
        <w:adjustRightInd w:val="0"/>
        <w:contextualSpacing/>
        <w:jc w:val="both"/>
        <w:rPr>
          <w:rFonts w:ascii="Verdana" w:hAnsi="Verdana" w:cs="Arial"/>
          <w:color w:val="FF0000"/>
        </w:rPr>
      </w:pPr>
    </w:p>
    <w:p w14:paraId="2FE9CE03" w14:textId="77777777" w:rsidR="00B032EB" w:rsidRPr="00D10107" w:rsidRDefault="00B032EB" w:rsidP="00B032EB">
      <w:pPr>
        <w:tabs>
          <w:tab w:val="left" w:pos="1134"/>
        </w:tabs>
        <w:autoSpaceDE w:val="0"/>
        <w:autoSpaceDN w:val="0"/>
        <w:adjustRightInd w:val="0"/>
        <w:contextualSpacing/>
        <w:jc w:val="both"/>
        <w:rPr>
          <w:rFonts w:ascii="Verdana" w:hAnsi="Verdana" w:cs="Arial"/>
          <w:i/>
          <w:iCs/>
          <w:color w:val="FF0000"/>
        </w:rPr>
      </w:pPr>
      <w:r w:rsidRPr="00D10107">
        <w:rPr>
          <w:rFonts w:ascii="Verdana" w:hAnsi="Verdana" w:cs="Arial"/>
          <w:i/>
          <w:iCs/>
          <w:color w:val="FF0000"/>
        </w:rPr>
        <w:t>En caso de no aplicar de debe consignar “El</w:t>
      </w:r>
      <w:r w:rsidRPr="00D10107">
        <w:rPr>
          <w:rFonts w:ascii="Verdana" w:hAnsi="Verdana" w:cs="Arial"/>
          <w:i/>
          <w:color w:val="FF0000"/>
        </w:rPr>
        <w:t xml:space="preserve"> objeto de la contratación que se pretende celebrar no requiere de permisos o autorizaciones o licencias para su ejecución de conformidad con la legislación aplicable vigente. </w:t>
      </w:r>
    </w:p>
    <w:p w14:paraId="51FF23C9" w14:textId="77777777" w:rsidR="00B032EB" w:rsidRPr="00D10107" w:rsidRDefault="00B032EB" w:rsidP="00B032EB">
      <w:pPr>
        <w:pStyle w:val="Ttulo2"/>
        <w:jc w:val="both"/>
        <w:rPr>
          <w:rFonts w:ascii="Verdana" w:hAnsi="Verdana" w:cs="Arial"/>
          <w:color w:val="FF0000"/>
          <w:sz w:val="22"/>
          <w:szCs w:val="22"/>
        </w:rPr>
      </w:pPr>
      <w:bookmarkStart w:id="119" w:name="_Toc186370062"/>
      <w:bookmarkStart w:id="120" w:name="_Toc186370173"/>
      <w:r w:rsidRPr="008922AE">
        <w:rPr>
          <w:rStyle w:val="Ttulo2Car"/>
          <w:rFonts w:ascii="Verdana" w:hAnsi="Verdana" w:cs="Arial"/>
          <w:b/>
          <w:color w:val="auto"/>
          <w:sz w:val="22"/>
          <w:szCs w:val="22"/>
        </w:rPr>
        <w:lastRenderedPageBreak/>
        <w:t>3.6 TIPOLOGÍA CONTRACTUAL:</w:t>
      </w:r>
      <w:r w:rsidRPr="00D10107">
        <w:rPr>
          <w:rFonts w:ascii="Verdana" w:hAnsi="Verdana" w:cs="Arial"/>
          <w:color w:val="auto"/>
          <w:sz w:val="22"/>
          <w:szCs w:val="22"/>
        </w:rPr>
        <w:t xml:space="preserve"> </w:t>
      </w:r>
      <w:r w:rsidRPr="00D10107">
        <w:rPr>
          <w:rFonts w:ascii="Verdana" w:hAnsi="Verdana" w:cs="Arial"/>
          <w:color w:val="FF0000"/>
          <w:sz w:val="22"/>
          <w:szCs w:val="22"/>
        </w:rPr>
        <w:t>compraventa/ suministro/ prestación de servicios/ obra</w:t>
      </w:r>
      <w:bookmarkEnd w:id="119"/>
      <w:bookmarkEnd w:id="120"/>
      <w:r w:rsidRPr="00D10107">
        <w:rPr>
          <w:rFonts w:ascii="Verdana" w:hAnsi="Verdana" w:cs="Arial"/>
          <w:color w:val="FF0000"/>
          <w:sz w:val="22"/>
          <w:szCs w:val="22"/>
        </w:rPr>
        <w:t xml:space="preserve"> </w:t>
      </w:r>
    </w:p>
    <w:p w14:paraId="440CAC56" w14:textId="77777777" w:rsidR="00B032EB" w:rsidRPr="00D10107" w:rsidRDefault="00B032EB" w:rsidP="008922AE">
      <w:pPr>
        <w:pStyle w:val="Sinespaciado"/>
      </w:pPr>
    </w:p>
    <w:p w14:paraId="353C42AC" w14:textId="77777777" w:rsidR="00B032EB" w:rsidRPr="00D10107" w:rsidRDefault="00B032EB" w:rsidP="00B032EB">
      <w:pPr>
        <w:jc w:val="both"/>
        <w:rPr>
          <w:rFonts w:ascii="Verdana" w:hAnsi="Verdana" w:cs="Arial"/>
          <w:i/>
          <w:iCs/>
          <w:color w:val="FF0000"/>
        </w:rPr>
      </w:pPr>
      <w:r w:rsidRPr="00D10107">
        <w:rPr>
          <w:rFonts w:ascii="Verdana" w:hAnsi="Verdana" w:cs="Arial"/>
          <w:b/>
          <w:bCs/>
          <w:i/>
          <w:iCs/>
          <w:color w:val="FF0000"/>
        </w:rPr>
        <w:t>1.5.1. CONTRATO DE OBRA</w:t>
      </w:r>
      <w:r w:rsidRPr="00D10107">
        <w:rPr>
          <w:rFonts w:ascii="Verdana" w:hAnsi="Verdana" w:cs="Arial"/>
          <w:i/>
          <w:iCs/>
          <w:color w:val="FF0000"/>
        </w:rPr>
        <w:t>: (Este ítem solo aplica para contratos de obra o conexo)</w:t>
      </w:r>
      <w:r w:rsidRPr="00D10107">
        <w:rPr>
          <w:rFonts w:ascii="Verdana" w:hAnsi="Verdana" w:cs="Arial"/>
          <w:b/>
          <w:bCs/>
          <w:i/>
          <w:iCs/>
          <w:color w:val="FF0000"/>
        </w:rPr>
        <w:t xml:space="preserve"> </w:t>
      </w:r>
      <w:r w:rsidRPr="00D10107">
        <w:rPr>
          <w:rFonts w:ascii="Verdana" w:hAnsi="Verdana" w:cs="Arial"/>
          <w:i/>
          <w:iCs/>
          <w:color w:val="FF0000"/>
        </w:rPr>
        <w:t>Para determinar si un contrato es de obra, debemos remitirnos a lo establecido en el numeral 1º del artículo 32 de la Ley 80 de 1993, el cual establece:</w:t>
      </w:r>
    </w:p>
    <w:p w14:paraId="63D69BBF" w14:textId="77777777" w:rsidR="00B032EB" w:rsidRPr="00D10107" w:rsidRDefault="00B032EB" w:rsidP="008922AE">
      <w:pPr>
        <w:pStyle w:val="Sinespaciado"/>
      </w:pPr>
    </w:p>
    <w:p w14:paraId="3B21D15E" w14:textId="77777777" w:rsidR="00B032EB" w:rsidRPr="00D10107" w:rsidRDefault="00B032EB" w:rsidP="00B032EB">
      <w:pPr>
        <w:jc w:val="both"/>
        <w:rPr>
          <w:rFonts w:ascii="Verdana" w:hAnsi="Verdana" w:cs="Arial"/>
          <w:b/>
          <w:bCs/>
          <w:i/>
          <w:iCs/>
          <w:color w:val="FF0000"/>
        </w:rPr>
      </w:pPr>
      <w:r w:rsidRPr="00D10107">
        <w:rPr>
          <w:rFonts w:ascii="Verdana" w:hAnsi="Verdana" w:cs="Arial"/>
          <w:b/>
          <w:bCs/>
          <w:i/>
          <w:iCs/>
          <w:color w:val="FF0000"/>
        </w:rPr>
        <w:t>“(…)</w:t>
      </w:r>
    </w:p>
    <w:p w14:paraId="1B69DAF8" w14:textId="77777777" w:rsidR="00B032EB" w:rsidRPr="00D10107" w:rsidRDefault="00B032EB" w:rsidP="00B032EB">
      <w:pPr>
        <w:jc w:val="both"/>
        <w:rPr>
          <w:rFonts w:ascii="Verdana" w:hAnsi="Verdana" w:cs="Arial"/>
          <w:i/>
          <w:iCs/>
          <w:color w:val="FF0000"/>
        </w:rPr>
      </w:pPr>
      <w:r w:rsidRPr="00D10107">
        <w:rPr>
          <w:rFonts w:ascii="Verdana" w:hAnsi="Verdana" w:cs="Arial"/>
          <w:i/>
          <w:iCs/>
          <w:color w:val="FF0000"/>
        </w:rPr>
        <w:t>1o. Contrato de Obra.</w:t>
      </w:r>
    </w:p>
    <w:p w14:paraId="47020B13" w14:textId="77777777" w:rsidR="00B032EB" w:rsidRPr="00D10107" w:rsidRDefault="00B032EB" w:rsidP="00B032EB">
      <w:pPr>
        <w:jc w:val="both"/>
        <w:rPr>
          <w:rFonts w:ascii="Verdana" w:hAnsi="Verdana" w:cs="Arial"/>
          <w:i/>
          <w:iCs/>
          <w:color w:val="FF0000"/>
        </w:rPr>
      </w:pPr>
      <w:r w:rsidRPr="00D10107">
        <w:rPr>
          <w:rFonts w:ascii="Verdana" w:hAnsi="Verdana" w:cs="Arial"/>
          <w:i/>
          <w:iCs/>
          <w:color w:val="FF0000"/>
        </w:rPr>
        <w:t>Son contratos de obra los que celebren las entidades estatales para la construcción, mantenimiento, instalación y, en general, para la realización de cualquier otro trabajo material sobre bienes inmuebles, cualquiera que sea la modalidad de ejecución y pago.”</w:t>
      </w:r>
    </w:p>
    <w:p w14:paraId="346FAD79" w14:textId="77777777" w:rsidR="00B032EB" w:rsidRPr="00D10107" w:rsidRDefault="00B032EB" w:rsidP="008922AE">
      <w:pPr>
        <w:pStyle w:val="Sinespaciado"/>
      </w:pPr>
    </w:p>
    <w:p w14:paraId="3B5EBF11" w14:textId="77777777" w:rsidR="00B032EB" w:rsidRPr="00D10107" w:rsidRDefault="00B032EB" w:rsidP="00B032EB">
      <w:pPr>
        <w:ind w:right="49"/>
        <w:jc w:val="both"/>
        <w:rPr>
          <w:rFonts w:ascii="Verdana" w:hAnsi="Verdana" w:cs="Arial"/>
          <w:i/>
          <w:iCs/>
          <w:color w:val="FF0000"/>
        </w:rPr>
      </w:pPr>
      <w:r w:rsidRPr="00D10107">
        <w:rPr>
          <w:rFonts w:ascii="Verdana" w:hAnsi="Verdana" w:cs="Arial"/>
          <w:i/>
          <w:iCs/>
          <w:color w:val="FF0000"/>
        </w:rPr>
        <w:t>De acuerdo con la disposición transcrita, tenemos que el contrato de obra es aquel que tiene como objeto la construcción, mantenimiento, instalación o cualquier otro tipo de trabajo material sobre un bien inmueble, en sentido amplio, esto es, cualquier trabajo que tenga la finalidad de crear, construir, conservar, modificar instalar, realizar mantenimiento, reparación y demolición de los bienes inmuebles, entre otros, esto, sin importar cuál sea la modalidad de pago acordada entre las partes.</w:t>
      </w:r>
    </w:p>
    <w:p w14:paraId="3CD4CD49" w14:textId="77777777" w:rsidR="00B032EB" w:rsidRPr="00D10107" w:rsidRDefault="00B032EB" w:rsidP="008922AE">
      <w:pPr>
        <w:pStyle w:val="Sinespaciado"/>
      </w:pPr>
    </w:p>
    <w:p w14:paraId="4AD448C1" w14:textId="5E163DDA" w:rsidR="00B032EB" w:rsidRPr="00D10107" w:rsidRDefault="00B032EB" w:rsidP="00B032EB">
      <w:pPr>
        <w:shd w:val="clear" w:color="auto" w:fill="FFFFFF"/>
        <w:ind w:right="49"/>
        <w:jc w:val="both"/>
        <w:rPr>
          <w:rFonts w:ascii="Verdana" w:hAnsi="Verdana" w:cs="Arial"/>
          <w:i/>
          <w:iCs/>
          <w:color w:val="FF0000"/>
        </w:rPr>
      </w:pPr>
      <w:r w:rsidRPr="00D10107">
        <w:rPr>
          <w:rFonts w:ascii="Verdana" w:hAnsi="Verdana" w:cs="Arial"/>
          <w:i/>
          <w:iCs/>
          <w:color w:val="FF0000"/>
        </w:rPr>
        <w:t xml:space="preserve">Por su parte, los contratos conexos son los que tienen que ver con diseño relacionado con bienes inmuebles, interventoría relacionada con un contrato de obra, o consultoría relacionada con contratos de obra, por ejemplo, en lo que tiene que ver con asesorías técnicas de coordinación, estudios de </w:t>
      </w:r>
      <w:r w:rsidR="008922AE" w:rsidRPr="00D10107">
        <w:rPr>
          <w:rFonts w:ascii="Verdana" w:hAnsi="Verdana" w:cs="Arial"/>
          <w:i/>
          <w:iCs/>
          <w:color w:val="FF0000"/>
        </w:rPr>
        <w:t>pre factibilidad</w:t>
      </w:r>
      <w:r w:rsidRPr="00D10107">
        <w:rPr>
          <w:rFonts w:ascii="Verdana" w:hAnsi="Verdana" w:cs="Arial"/>
          <w:i/>
          <w:iCs/>
          <w:color w:val="FF0000"/>
        </w:rPr>
        <w:t xml:space="preserve">, gerencia de obra, entre otros. </w:t>
      </w:r>
    </w:p>
    <w:p w14:paraId="4CF7E8C8" w14:textId="77777777" w:rsidR="00B032EB" w:rsidRPr="00D10107" w:rsidRDefault="00B032EB" w:rsidP="008922AE">
      <w:pPr>
        <w:pStyle w:val="Sinespaciado"/>
      </w:pPr>
    </w:p>
    <w:p w14:paraId="5DAA243C" w14:textId="77777777" w:rsidR="00B032EB" w:rsidRPr="00D10107" w:rsidRDefault="00B032EB" w:rsidP="00B032EB">
      <w:pPr>
        <w:jc w:val="both"/>
        <w:rPr>
          <w:rFonts w:ascii="Verdana" w:hAnsi="Verdana" w:cs="Arial"/>
          <w:i/>
          <w:iCs/>
          <w:color w:val="FF0000"/>
        </w:rPr>
      </w:pPr>
      <w:r w:rsidRPr="00D10107">
        <w:rPr>
          <w:rFonts w:ascii="Verdana" w:hAnsi="Verdana" w:cs="Arial"/>
          <w:i/>
          <w:iCs/>
          <w:color w:val="FF0000"/>
        </w:rPr>
        <w:t>(Explicar las razones por las que se determina que el contrato es de obra o conexo, de acuerdo con lo señalado)</w:t>
      </w:r>
    </w:p>
    <w:p w14:paraId="633CFAFF" w14:textId="77777777" w:rsidR="00B032EB" w:rsidRDefault="00B032EB" w:rsidP="00B032EB">
      <w:pPr>
        <w:pStyle w:val="Sinespaciado"/>
      </w:pPr>
    </w:p>
    <w:p w14:paraId="06A0B272" w14:textId="77777777" w:rsidR="00B032EB" w:rsidRPr="00D10107" w:rsidRDefault="00B032EB" w:rsidP="00B032EB">
      <w:pPr>
        <w:pStyle w:val="Ttulo2"/>
        <w:jc w:val="both"/>
        <w:rPr>
          <w:rFonts w:ascii="Verdana" w:hAnsi="Verdana" w:cs="Arial"/>
          <w:color w:val="auto"/>
          <w:sz w:val="22"/>
          <w:szCs w:val="22"/>
        </w:rPr>
      </w:pPr>
      <w:bookmarkStart w:id="121" w:name="_Toc186370063"/>
      <w:bookmarkStart w:id="122" w:name="_Toc186370174"/>
      <w:r w:rsidRPr="00D10107">
        <w:rPr>
          <w:rFonts w:ascii="Verdana" w:hAnsi="Verdana" w:cs="Arial"/>
          <w:color w:val="auto"/>
          <w:sz w:val="22"/>
          <w:szCs w:val="22"/>
        </w:rPr>
        <w:t>3.7 PLAZO DE EJECUCIÓN</w:t>
      </w:r>
      <w:bookmarkEnd w:id="121"/>
      <w:bookmarkEnd w:id="122"/>
    </w:p>
    <w:p w14:paraId="5DEA6759" w14:textId="77777777" w:rsidR="00B032EB" w:rsidRPr="00D10107" w:rsidRDefault="00B032EB" w:rsidP="008922AE">
      <w:pPr>
        <w:pStyle w:val="Sinespaciado"/>
      </w:pPr>
    </w:p>
    <w:p w14:paraId="048BBA6C" w14:textId="77777777" w:rsidR="00B032EB" w:rsidRPr="00D10107" w:rsidRDefault="00B032EB" w:rsidP="00B032EB">
      <w:pPr>
        <w:jc w:val="both"/>
        <w:rPr>
          <w:rFonts w:ascii="Verdana" w:eastAsia="Calibri" w:hAnsi="Verdana" w:cs="Arial"/>
          <w:lang w:val="es-MX"/>
        </w:rPr>
      </w:pPr>
      <w:r w:rsidRPr="00D10107">
        <w:rPr>
          <w:rFonts w:ascii="Verdana" w:eastAsia="Calibri" w:hAnsi="Verdana" w:cs="Arial"/>
          <w:lang w:val="es-MX"/>
        </w:rPr>
        <w:t xml:space="preserve">El plazo de ejecución del contrato será de </w:t>
      </w:r>
      <w:r w:rsidRPr="00D10107">
        <w:rPr>
          <w:rFonts w:ascii="Verdana" w:eastAsia="Calibri" w:hAnsi="Verdana" w:cs="Arial"/>
          <w:i/>
          <w:iCs/>
          <w:lang w:val="es-MX"/>
        </w:rPr>
        <w:t>(</w:t>
      </w:r>
      <w:r w:rsidRPr="00D10107">
        <w:rPr>
          <w:rFonts w:ascii="Verdana" w:eastAsia="Calibri" w:hAnsi="Verdana" w:cs="Arial"/>
          <w:bCs/>
          <w:i/>
          <w:iCs/>
          <w:color w:val="FF0000"/>
        </w:rPr>
        <w:t>Colocar el plazo de ejecución establecido en los estudios previos</w:t>
      </w:r>
      <w:r w:rsidRPr="00D10107">
        <w:rPr>
          <w:rFonts w:ascii="Verdana" w:eastAsia="Calibri" w:hAnsi="Verdana" w:cs="Arial"/>
          <w:lang w:val="es-MX"/>
        </w:rPr>
        <w:t xml:space="preserve">) contados a partir de la suscripción del acta de inicio del contrato, previo cumplimiento de los requisitos de ejecución </w:t>
      </w:r>
      <w:r w:rsidRPr="00D10107">
        <w:rPr>
          <w:rFonts w:ascii="Verdana" w:eastAsia="Calibri" w:hAnsi="Verdana" w:cs="Arial"/>
          <w:lang w:val="es-MX"/>
        </w:rPr>
        <w:lastRenderedPageBreak/>
        <w:t xml:space="preserve">establecidos en el artículo 41 de la Ley 80 de 1993 y los demás que se señalen en la minuta contractual. </w:t>
      </w:r>
    </w:p>
    <w:p w14:paraId="7F7B62B9" w14:textId="77777777" w:rsidR="00B032EB" w:rsidRPr="00D10107" w:rsidRDefault="00B032EB" w:rsidP="008922AE">
      <w:pPr>
        <w:pStyle w:val="Sinespaciado"/>
        <w:rPr>
          <w:lang w:val="es-MX"/>
        </w:rPr>
      </w:pPr>
    </w:p>
    <w:p w14:paraId="3B875AD4" w14:textId="77777777" w:rsidR="00B032EB" w:rsidRPr="00D10107" w:rsidRDefault="00B032EB" w:rsidP="00B032EB">
      <w:pPr>
        <w:jc w:val="both"/>
        <w:rPr>
          <w:rFonts w:ascii="Verdana" w:eastAsia="Calibri" w:hAnsi="Verdana" w:cs="Arial"/>
          <w:color w:val="FF0000"/>
        </w:rPr>
      </w:pPr>
      <w:r w:rsidRPr="00D10107">
        <w:rPr>
          <w:rFonts w:ascii="Verdana" w:eastAsia="Calibri" w:hAnsi="Verdana" w:cs="Arial"/>
          <w:i/>
          <w:color w:val="FF0000"/>
        </w:rPr>
        <w:t xml:space="preserve">En el caso que contemple una fracción de días, deberá indicarse expresamente si se trata de días calendario. </w:t>
      </w:r>
    </w:p>
    <w:p w14:paraId="52B4482A" w14:textId="77777777" w:rsidR="00B032EB" w:rsidRDefault="00B032EB" w:rsidP="00B032EB">
      <w:pPr>
        <w:pStyle w:val="Ttulo2"/>
        <w:jc w:val="both"/>
        <w:rPr>
          <w:rFonts w:ascii="Verdana" w:hAnsi="Verdana" w:cs="Arial"/>
          <w:color w:val="auto"/>
          <w:sz w:val="22"/>
          <w:szCs w:val="22"/>
        </w:rPr>
      </w:pPr>
      <w:bookmarkStart w:id="123" w:name="_Toc186370064"/>
      <w:bookmarkStart w:id="124" w:name="_Toc186370175"/>
      <w:r w:rsidRPr="00D10107">
        <w:rPr>
          <w:rFonts w:ascii="Verdana" w:hAnsi="Verdana" w:cs="Arial"/>
          <w:color w:val="auto"/>
          <w:sz w:val="22"/>
          <w:szCs w:val="22"/>
        </w:rPr>
        <w:t>3.8 LUGAR DE EJECUCIÓN Y/O ENTREGA</w:t>
      </w:r>
      <w:bookmarkEnd w:id="123"/>
      <w:bookmarkEnd w:id="124"/>
    </w:p>
    <w:p w14:paraId="6941423B" w14:textId="77777777" w:rsidR="00B032EB" w:rsidRPr="00A44535" w:rsidRDefault="00B032EB" w:rsidP="008922AE">
      <w:pPr>
        <w:pStyle w:val="Sinespaciado"/>
      </w:pPr>
    </w:p>
    <w:p w14:paraId="0796BC83" w14:textId="77777777" w:rsidR="00B032EB" w:rsidRPr="00D10107" w:rsidRDefault="00B032EB" w:rsidP="00B032EB">
      <w:pPr>
        <w:jc w:val="both"/>
        <w:rPr>
          <w:rFonts w:ascii="Verdana" w:eastAsia="Arial Narrow" w:hAnsi="Verdana" w:cs="Arial"/>
        </w:rPr>
      </w:pPr>
      <w:r w:rsidRPr="00D10107">
        <w:rPr>
          <w:rFonts w:ascii="Verdana" w:eastAsia="Arial Narrow" w:hAnsi="Verdana" w:cs="Arial"/>
          <w:i/>
          <w:iCs/>
          <w:color w:val="FF0000"/>
        </w:rPr>
        <w:t>El servicio / suministro / la compraventa / Obra/ mantenimiento/ objeto</w:t>
      </w:r>
      <w:r w:rsidRPr="00D10107">
        <w:rPr>
          <w:rFonts w:ascii="Verdana" w:eastAsia="Arial Narrow" w:hAnsi="Verdana" w:cs="Arial"/>
          <w:color w:val="FF0000"/>
        </w:rPr>
        <w:t xml:space="preserve"> </w:t>
      </w:r>
      <w:r w:rsidRPr="00D10107">
        <w:rPr>
          <w:rFonts w:ascii="Verdana" w:eastAsia="Arial Narrow" w:hAnsi="Verdana" w:cs="Arial"/>
        </w:rPr>
        <w:t>del presente contrato lo realizará el contratista en las instalaciones del Instituto Nacional de Metrología, ubicadas en la Carrera 50 Nro. 26 - 55 Int.2 CAN Bogotá</w:t>
      </w:r>
      <w:r w:rsidRPr="00D10107">
        <w:rPr>
          <w:rFonts w:ascii="Verdana" w:eastAsia="Times New Roman" w:hAnsi="Verdana" w:cs="Arial"/>
        </w:rPr>
        <w:t xml:space="preserve"> </w:t>
      </w:r>
      <w:r w:rsidRPr="00D10107">
        <w:rPr>
          <w:rFonts w:ascii="Verdana" w:eastAsia="Arial Narrow" w:hAnsi="Verdana" w:cs="Arial"/>
        </w:rPr>
        <w:t>D.C.</w:t>
      </w:r>
    </w:p>
    <w:p w14:paraId="3CCA905B" w14:textId="77777777" w:rsidR="00B032EB" w:rsidRPr="00D10107" w:rsidRDefault="00B032EB" w:rsidP="008922AE">
      <w:pPr>
        <w:pStyle w:val="Sinespaciado"/>
      </w:pPr>
    </w:p>
    <w:p w14:paraId="4210D7B0" w14:textId="77777777" w:rsidR="00B032EB" w:rsidRPr="00D10107" w:rsidRDefault="00B032EB" w:rsidP="00B032EB">
      <w:pPr>
        <w:pStyle w:val="Ttulo2"/>
        <w:jc w:val="both"/>
        <w:rPr>
          <w:rFonts w:ascii="Verdana" w:hAnsi="Verdana" w:cs="Arial"/>
          <w:color w:val="auto"/>
          <w:sz w:val="22"/>
          <w:szCs w:val="22"/>
        </w:rPr>
      </w:pPr>
      <w:bookmarkStart w:id="125" w:name="_Toc186370065"/>
      <w:bookmarkStart w:id="126" w:name="_Toc186370176"/>
      <w:r w:rsidRPr="00D10107">
        <w:rPr>
          <w:rFonts w:ascii="Verdana" w:hAnsi="Verdana" w:cs="Arial"/>
          <w:color w:val="auto"/>
          <w:sz w:val="22"/>
          <w:szCs w:val="22"/>
        </w:rPr>
        <w:t>3.9 PRESUPUESTO OFICIAL DE LA CONTRATACIÓN, VALOR ESTIMADO DEL CONTRATO Y SU JUSTIFICACIÓN.</w:t>
      </w:r>
      <w:bookmarkEnd w:id="125"/>
      <w:bookmarkEnd w:id="126"/>
    </w:p>
    <w:p w14:paraId="1B2F529B" w14:textId="77777777" w:rsidR="00B032EB" w:rsidRPr="00D10107" w:rsidRDefault="00B032EB" w:rsidP="008922AE">
      <w:pPr>
        <w:pStyle w:val="Sinespaciado"/>
      </w:pPr>
    </w:p>
    <w:p w14:paraId="0180CBB8" w14:textId="3380D79C" w:rsidR="00B032EB" w:rsidRDefault="00B032EB" w:rsidP="00B032EB">
      <w:pPr>
        <w:jc w:val="both"/>
        <w:rPr>
          <w:rFonts w:ascii="Verdana" w:hAnsi="Verdana" w:cs="Arial"/>
        </w:rPr>
      </w:pPr>
      <w:r w:rsidRPr="00D10107">
        <w:rPr>
          <w:rFonts w:ascii="Verdana" w:hAnsi="Verdana" w:cs="Arial"/>
        </w:rPr>
        <w:t xml:space="preserve">La entidad ha estimado el valor del contrato en la suma de </w:t>
      </w:r>
      <w:r w:rsidRPr="00D10107">
        <w:rPr>
          <w:rFonts w:ascii="Verdana" w:hAnsi="Verdana" w:cs="Arial"/>
          <w:bCs/>
          <w:color w:val="FF0000"/>
        </w:rPr>
        <w:t>XXXXXXX MIL PESOS ($XXXXXX) M/CTE</w:t>
      </w:r>
      <w:r w:rsidRPr="00D10107">
        <w:rPr>
          <w:rFonts w:ascii="Verdana" w:hAnsi="Verdana" w:cs="Arial"/>
          <w:color w:val="FF0000"/>
        </w:rPr>
        <w:t>,</w:t>
      </w:r>
      <w:r w:rsidRPr="00D10107">
        <w:rPr>
          <w:rFonts w:ascii="Verdana" w:hAnsi="Verdana" w:cs="Arial"/>
        </w:rPr>
        <w:t xml:space="preserve"> que incluye impuestos, tasas, contribuciones, aportes al sistema general de seguridad social, aportes parafiscales y cualquier otro pago que daba efectuar el contratista, relacionado con el perfeccionamiento y ejecución del presente contrato.</w:t>
      </w:r>
    </w:p>
    <w:p w14:paraId="70DC41F4" w14:textId="77777777" w:rsidR="008922AE" w:rsidRPr="00D10107" w:rsidRDefault="008922AE" w:rsidP="008922AE">
      <w:pPr>
        <w:pStyle w:val="Sinespaciado"/>
      </w:pPr>
    </w:p>
    <w:p w14:paraId="2CB5459C" w14:textId="77777777" w:rsidR="00B032EB" w:rsidRPr="00D10107" w:rsidRDefault="00B032EB" w:rsidP="00B032EB">
      <w:pPr>
        <w:jc w:val="both"/>
        <w:rPr>
          <w:rFonts w:ascii="Verdana" w:hAnsi="Verdana" w:cs="Arial"/>
        </w:rPr>
      </w:pPr>
      <w:r w:rsidRPr="00D10107">
        <w:rPr>
          <w:rFonts w:ascii="Verdana" w:hAnsi="Verdana" w:cs="Arial"/>
        </w:rPr>
        <w:t xml:space="preserve">Dicho valor se encuentra respaldado con el certificado de disponibilidad presupuestal </w:t>
      </w:r>
      <w:r w:rsidRPr="00D10107">
        <w:rPr>
          <w:rFonts w:ascii="Verdana" w:hAnsi="Verdana" w:cs="Arial"/>
          <w:color w:val="FF0000"/>
        </w:rPr>
        <w:t>No. XXXX del XXX de XXX de 20XX, rubro XXXXXX,</w:t>
      </w:r>
      <w:r w:rsidRPr="00D10107">
        <w:rPr>
          <w:rFonts w:ascii="Verdana" w:hAnsi="Verdana" w:cs="Arial"/>
        </w:rPr>
        <w:t xml:space="preserve"> expedido por el funcionario de Gestión Presupuestal del Instituto Nacional de Metrología. </w:t>
      </w:r>
    </w:p>
    <w:p w14:paraId="413C3BED" w14:textId="77777777" w:rsidR="00B032EB" w:rsidRPr="00D10107" w:rsidRDefault="00B032EB" w:rsidP="008922AE">
      <w:pPr>
        <w:pStyle w:val="Sinespaciado"/>
      </w:pPr>
    </w:p>
    <w:p w14:paraId="3ED3CD29" w14:textId="77777777" w:rsidR="00B032EB" w:rsidRPr="00D10107" w:rsidRDefault="00B032EB" w:rsidP="00B032EB">
      <w:pPr>
        <w:jc w:val="both"/>
        <w:rPr>
          <w:rFonts w:ascii="Verdana" w:hAnsi="Verdana" w:cs="Arial"/>
          <w:bCs/>
          <w:i/>
        </w:rPr>
      </w:pPr>
      <w:r w:rsidRPr="00D10107">
        <w:rPr>
          <w:rFonts w:ascii="Verdana" w:hAnsi="Verdana" w:cs="Arial"/>
        </w:rPr>
        <w:t>Para determinar el valor estimado del presente contrato se realizó por parte del Instituto Nacional de Metrología</w:t>
      </w:r>
      <w:r w:rsidRPr="00D10107">
        <w:rPr>
          <w:rFonts w:ascii="Verdana" w:hAnsi="Verdana" w:cs="Arial"/>
          <w:i/>
        </w:rPr>
        <w:t xml:space="preserve"> </w:t>
      </w:r>
      <w:r w:rsidRPr="00D10107">
        <w:rPr>
          <w:rFonts w:ascii="Verdana" w:hAnsi="Verdana" w:cs="Arial"/>
          <w:color w:val="FF0000"/>
        </w:rPr>
        <w:t>(</w:t>
      </w:r>
      <w:r w:rsidRPr="00D10107">
        <w:rPr>
          <w:rFonts w:ascii="Verdana" w:hAnsi="Verdana" w:cs="Arial"/>
          <w:bCs/>
          <w:i/>
          <w:color w:val="FF0000"/>
        </w:rPr>
        <w:t>hacer referencia al estudio de mercado realizado para el efecto</w:t>
      </w:r>
      <w:r w:rsidRPr="00D10107">
        <w:rPr>
          <w:rFonts w:ascii="Verdana" w:hAnsi="Verdana" w:cs="Arial"/>
          <w:bCs/>
          <w:i/>
        </w:rPr>
        <w:t>).</w:t>
      </w:r>
    </w:p>
    <w:p w14:paraId="5E728478" w14:textId="77777777" w:rsidR="00B032EB" w:rsidRPr="00D10107" w:rsidRDefault="00B032EB" w:rsidP="008922AE">
      <w:pPr>
        <w:pStyle w:val="Sinespaciado"/>
      </w:pPr>
    </w:p>
    <w:p w14:paraId="6A50E2FB" w14:textId="77777777" w:rsidR="00B032EB" w:rsidRPr="00D10107" w:rsidRDefault="00B032EB" w:rsidP="00B032EB">
      <w:pPr>
        <w:jc w:val="both"/>
        <w:rPr>
          <w:rFonts w:ascii="Verdana" w:hAnsi="Verdana" w:cs="Arial"/>
          <w:bCs/>
          <w:i/>
          <w:color w:val="FF0000"/>
        </w:rPr>
      </w:pPr>
      <w:r w:rsidRPr="00D10107">
        <w:rPr>
          <w:rFonts w:ascii="Verdana" w:hAnsi="Verdana" w:cs="Arial"/>
          <w:bCs/>
          <w:i/>
          <w:color w:val="FF0000"/>
        </w:rPr>
        <w:t>Determinar en este numeral si el valor del contrato será por el valor total de la oferta económica adjudicataria o si el contrato excepcionalmente se adjudicará por el valor total del presupuesto oficial teniendo como referencia el (o los) precio(s) unitario(s) ofertado(s) por el adjudicatario.</w:t>
      </w:r>
    </w:p>
    <w:p w14:paraId="3C20ACE6" w14:textId="7B5D9896" w:rsidR="00B032EB" w:rsidRDefault="00B032EB" w:rsidP="008922AE">
      <w:pPr>
        <w:pStyle w:val="Sinespaciado"/>
      </w:pPr>
    </w:p>
    <w:p w14:paraId="50B3A522" w14:textId="3E7ADA3D" w:rsidR="008922AE" w:rsidRDefault="008922AE" w:rsidP="008922AE">
      <w:pPr>
        <w:pStyle w:val="Sinespaciado"/>
      </w:pPr>
    </w:p>
    <w:p w14:paraId="0A1323B7" w14:textId="77777777" w:rsidR="008922AE" w:rsidRPr="00D10107" w:rsidRDefault="008922AE" w:rsidP="008922AE">
      <w:pPr>
        <w:pStyle w:val="Sinespaciado"/>
      </w:pPr>
    </w:p>
    <w:p w14:paraId="4C95B4BE" w14:textId="77777777" w:rsidR="00B032EB" w:rsidRPr="00D10107" w:rsidRDefault="00B032EB" w:rsidP="00B032EB">
      <w:pPr>
        <w:pStyle w:val="Ttulo2"/>
        <w:jc w:val="both"/>
        <w:rPr>
          <w:rFonts w:ascii="Verdana" w:hAnsi="Verdana" w:cs="Arial"/>
          <w:color w:val="auto"/>
          <w:sz w:val="22"/>
          <w:szCs w:val="22"/>
        </w:rPr>
      </w:pPr>
      <w:bookmarkStart w:id="127" w:name="_Toc186370066"/>
      <w:bookmarkStart w:id="128" w:name="_Toc186370177"/>
      <w:r w:rsidRPr="00D10107">
        <w:rPr>
          <w:rFonts w:ascii="Verdana" w:hAnsi="Verdana" w:cs="Arial"/>
          <w:color w:val="auto"/>
          <w:sz w:val="22"/>
          <w:szCs w:val="22"/>
        </w:rPr>
        <w:lastRenderedPageBreak/>
        <w:t>3.10 FORMA DE PAGO</w:t>
      </w:r>
      <w:bookmarkEnd w:id="127"/>
      <w:bookmarkEnd w:id="128"/>
    </w:p>
    <w:p w14:paraId="2643B7EA" w14:textId="77777777" w:rsidR="00B032EB" w:rsidRPr="00D10107" w:rsidRDefault="00B032EB" w:rsidP="008922AE">
      <w:pPr>
        <w:pStyle w:val="Sinespaciado"/>
      </w:pPr>
    </w:p>
    <w:p w14:paraId="0EF34C26" w14:textId="77777777" w:rsidR="00B032EB" w:rsidRPr="00D10107" w:rsidRDefault="00B032EB" w:rsidP="00B032EB">
      <w:pPr>
        <w:jc w:val="both"/>
        <w:rPr>
          <w:rFonts w:ascii="Verdana" w:eastAsia="Arial" w:hAnsi="Verdana" w:cs="Arial"/>
        </w:rPr>
      </w:pPr>
      <w:r w:rsidRPr="00D10107">
        <w:rPr>
          <w:rFonts w:ascii="Verdana" w:eastAsia="Arial" w:hAnsi="Verdana" w:cs="Arial"/>
        </w:rPr>
        <w:t xml:space="preserve">El Instituto Nacional de Metrología pagará al CONTRATISTA el valor del contrato en pesos colombianos, así: </w:t>
      </w:r>
    </w:p>
    <w:p w14:paraId="26BD13DD" w14:textId="77777777" w:rsidR="00B032EB" w:rsidRPr="00D10107" w:rsidRDefault="00B032EB" w:rsidP="00B032EB">
      <w:pPr>
        <w:pStyle w:val="Prrafodelista"/>
        <w:numPr>
          <w:ilvl w:val="0"/>
          <w:numId w:val="13"/>
        </w:numPr>
        <w:spacing w:after="0"/>
        <w:ind w:left="284" w:hanging="284"/>
        <w:jc w:val="both"/>
        <w:rPr>
          <w:rFonts w:ascii="Verdana" w:eastAsia="Arial" w:hAnsi="Verdana" w:cs="Arial"/>
        </w:rPr>
      </w:pPr>
      <w:r w:rsidRPr="00D10107">
        <w:rPr>
          <w:rFonts w:ascii="Verdana" w:hAnsi="Verdana" w:cs="Arial"/>
        </w:rPr>
        <w:t xml:space="preserve">Un único pago </w:t>
      </w:r>
      <w:r w:rsidRPr="00D10107">
        <w:rPr>
          <w:rFonts w:ascii="Verdana" w:hAnsi="Verdana" w:cs="Arial"/>
          <w:color w:val="FF0000"/>
        </w:rPr>
        <w:t>XXXX (La redacción se ajustará de conformidad con el plazo de ejecución, el servicio o bien contratado, la existencia de anticipos o pagos anticipados o cualquier otro criterio que pueda afectar la forma de pago)</w:t>
      </w:r>
    </w:p>
    <w:p w14:paraId="3EAFD8C1" w14:textId="77777777" w:rsidR="00B032EB" w:rsidRPr="00D10107" w:rsidRDefault="00B032EB" w:rsidP="00B032EB">
      <w:pPr>
        <w:jc w:val="both"/>
        <w:rPr>
          <w:rFonts w:ascii="Verdana" w:eastAsia="Arial" w:hAnsi="Verdana" w:cs="Arial"/>
          <w:bCs/>
        </w:rPr>
      </w:pPr>
      <w:r w:rsidRPr="00D10107">
        <w:rPr>
          <w:rFonts w:ascii="Verdana" w:eastAsia="Arial" w:hAnsi="Verdana" w:cs="Arial"/>
          <w:bCs/>
        </w:rPr>
        <w:t xml:space="preserve">Lo anterior incluido IVA y demás impuestos a que haya lugar, de conformidad con la disponibilidad del PAC (Programa anual mensualizado de caja) y/o situación de fondos por parte del Instituto Nacional de Metrología. </w:t>
      </w:r>
    </w:p>
    <w:p w14:paraId="7B1B4B49" w14:textId="77777777" w:rsidR="00B032EB" w:rsidRPr="00D10107" w:rsidRDefault="00B032EB" w:rsidP="00037035">
      <w:pPr>
        <w:pStyle w:val="Sinespaciado"/>
      </w:pPr>
    </w:p>
    <w:p w14:paraId="6124344A" w14:textId="77777777" w:rsidR="00B032EB" w:rsidRPr="00D10107" w:rsidRDefault="00B032EB" w:rsidP="00B032EB">
      <w:pPr>
        <w:jc w:val="both"/>
        <w:rPr>
          <w:rFonts w:ascii="Verdana" w:eastAsia="Arial" w:hAnsi="Verdana" w:cs="Arial"/>
        </w:rPr>
      </w:pPr>
      <w:r w:rsidRPr="00D10107">
        <w:rPr>
          <w:rFonts w:ascii="Verdana" w:eastAsia="Arial" w:hAnsi="Verdana" w:cs="Arial"/>
        </w:rPr>
        <w:t xml:space="preserve">Los anteriores valores se pagarán previa entrega de: </w:t>
      </w:r>
    </w:p>
    <w:p w14:paraId="44F6F5FD" w14:textId="77777777" w:rsidR="00B032EB" w:rsidRPr="00D10107" w:rsidRDefault="00B032EB" w:rsidP="00B032EB">
      <w:pPr>
        <w:pStyle w:val="Prrafodelista"/>
        <w:numPr>
          <w:ilvl w:val="0"/>
          <w:numId w:val="14"/>
        </w:numPr>
        <w:spacing w:after="0" w:line="240" w:lineRule="auto"/>
        <w:jc w:val="both"/>
        <w:rPr>
          <w:rFonts w:ascii="Verdana" w:eastAsia="Arial" w:hAnsi="Verdana" w:cs="Arial"/>
        </w:rPr>
      </w:pPr>
      <w:r w:rsidRPr="00D10107">
        <w:rPr>
          <w:rFonts w:ascii="Verdana" w:eastAsia="Arial" w:hAnsi="Verdana" w:cs="Arial"/>
        </w:rPr>
        <w:t>Factura</w:t>
      </w:r>
    </w:p>
    <w:p w14:paraId="5147D575" w14:textId="77777777" w:rsidR="00B032EB" w:rsidRPr="00D10107" w:rsidRDefault="00B032EB" w:rsidP="00B032EB">
      <w:pPr>
        <w:pStyle w:val="Prrafodelista"/>
        <w:numPr>
          <w:ilvl w:val="0"/>
          <w:numId w:val="14"/>
        </w:numPr>
        <w:spacing w:after="0"/>
        <w:jc w:val="both"/>
        <w:rPr>
          <w:rFonts w:ascii="Verdana" w:eastAsia="Arial" w:hAnsi="Verdana" w:cs="Arial"/>
        </w:rPr>
      </w:pPr>
      <w:r w:rsidRPr="00D10107">
        <w:rPr>
          <w:rFonts w:ascii="Verdana" w:eastAsia="Arial" w:hAnsi="Verdana" w:cs="Arial"/>
        </w:rPr>
        <w:t xml:space="preserve">Informe periódico del supervisor, informe final del supervisor y/o entregable previsto, de acuerdo con las obligaciones/cronograma/. </w:t>
      </w:r>
      <w:r w:rsidRPr="00D10107">
        <w:rPr>
          <w:rFonts w:ascii="Verdana" w:eastAsia="Arial" w:hAnsi="Verdana" w:cs="Arial"/>
          <w:color w:val="FF0000"/>
        </w:rPr>
        <w:t>(Si aplica)</w:t>
      </w:r>
    </w:p>
    <w:p w14:paraId="4BD4CE95" w14:textId="77777777" w:rsidR="00B032EB" w:rsidRPr="00D10107" w:rsidRDefault="00B032EB" w:rsidP="00B032EB">
      <w:pPr>
        <w:pStyle w:val="Prrafodelista"/>
        <w:numPr>
          <w:ilvl w:val="0"/>
          <w:numId w:val="14"/>
        </w:numPr>
        <w:spacing w:after="0"/>
        <w:jc w:val="both"/>
        <w:rPr>
          <w:rFonts w:ascii="Verdana" w:eastAsia="Arial" w:hAnsi="Verdana" w:cs="Arial"/>
        </w:rPr>
      </w:pPr>
      <w:r w:rsidRPr="00D10107">
        <w:rPr>
          <w:rFonts w:ascii="Verdana" w:eastAsia="Arial" w:hAnsi="Verdana" w:cs="Arial"/>
        </w:rPr>
        <w:t xml:space="preserve">Certificación de recibo a satisfacción por parte del supervisor del contrato. </w:t>
      </w:r>
      <w:r w:rsidRPr="00D10107">
        <w:rPr>
          <w:rFonts w:ascii="Verdana" w:eastAsia="Arial" w:hAnsi="Verdana" w:cs="Arial"/>
          <w:color w:val="FF0000"/>
        </w:rPr>
        <w:t>(Si aplica)</w:t>
      </w:r>
    </w:p>
    <w:p w14:paraId="3E06053E" w14:textId="77777777" w:rsidR="00B032EB" w:rsidRPr="00D10107" w:rsidRDefault="00B032EB" w:rsidP="00B032EB">
      <w:pPr>
        <w:pStyle w:val="Prrafodelista"/>
        <w:numPr>
          <w:ilvl w:val="0"/>
          <w:numId w:val="14"/>
        </w:numPr>
        <w:spacing w:after="0"/>
        <w:jc w:val="both"/>
        <w:rPr>
          <w:rFonts w:ascii="Verdana" w:eastAsia="Arial" w:hAnsi="Verdana" w:cs="Arial"/>
        </w:rPr>
      </w:pPr>
      <w:r w:rsidRPr="00D10107">
        <w:rPr>
          <w:rFonts w:ascii="Verdana" w:eastAsia="Arial" w:hAnsi="Verdana" w:cs="Arial"/>
        </w:rPr>
        <w:t>Constancia de pago de los aportes correspondientes al Sistema Integral de Seguridad Social en Salud y Pensiones, y contribuciones parafiscales, los cuales deberán cumplir las previsiones legales.</w:t>
      </w:r>
    </w:p>
    <w:p w14:paraId="0803F092" w14:textId="77777777" w:rsidR="00B032EB" w:rsidRPr="00D10107" w:rsidRDefault="00B032EB" w:rsidP="00037035">
      <w:pPr>
        <w:pStyle w:val="Sinespaciado"/>
      </w:pPr>
    </w:p>
    <w:p w14:paraId="1A30CABD" w14:textId="77777777" w:rsidR="00B032EB" w:rsidRPr="00D10107" w:rsidRDefault="00B032EB" w:rsidP="00B032EB">
      <w:pPr>
        <w:jc w:val="both"/>
        <w:rPr>
          <w:rFonts w:ascii="Verdana" w:eastAsia="Arial" w:hAnsi="Verdana" w:cs="Arial"/>
        </w:rPr>
      </w:pPr>
      <w:r w:rsidRPr="00D10107">
        <w:rPr>
          <w:rFonts w:ascii="Verdana" w:eastAsia="Arial" w:hAnsi="Verdana" w:cs="Arial"/>
          <w:b/>
        </w:rPr>
        <w:t xml:space="preserve">PARÁGRAFO PRIMERO: </w:t>
      </w:r>
      <w:r w:rsidRPr="00D10107">
        <w:rPr>
          <w:rFonts w:ascii="Verdana" w:eastAsia="Arial" w:hAnsi="Verdana" w:cs="Arial"/>
        </w:rPr>
        <w:t>El CONTRATISTA deberá tener presente que la sumatoria de las cuentas de cobro no podrán superar el presupuesto asignado al contrato. El INM no reconocerá el pago sobre servicios y/o bienes que no hubieren sido previamente autorizados por escrito por el Ordenador del Gasto del INM. En caso de terminación anticipada, cesión o suspensión del contrato, se realizará documento escrito por las partes en el que se reconocerá el pago proporcional de los servicios efectivamente prestados. Los pagos se efectuarán mediante consignación al CONTRATISTA, en la Cuenta Bancaria que indique el contratista en la certificación aportada.</w:t>
      </w:r>
    </w:p>
    <w:p w14:paraId="5CDE62E4" w14:textId="77777777" w:rsidR="00B032EB" w:rsidRPr="00D10107" w:rsidRDefault="00B032EB" w:rsidP="00037035">
      <w:pPr>
        <w:pStyle w:val="Sinespaciado"/>
      </w:pPr>
    </w:p>
    <w:p w14:paraId="5A84A170" w14:textId="77777777" w:rsidR="00B032EB" w:rsidRPr="00D10107" w:rsidRDefault="00B032EB" w:rsidP="00B032EB">
      <w:pPr>
        <w:jc w:val="both"/>
        <w:rPr>
          <w:rFonts w:ascii="Verdana" w:eastAsia="Arial" w:hAnsi="Verdana" w:cs="Arial"/>
        </w:rPr>
      </w:pPr>
      <w:r w:rsidRPr="00D10107">
        <w:rPr>
          <w:rFonts w:ascii="Verdana" w:eastAsia="Arial" w:hAnsi="Verdana" w:cs="Arial"/>
          <w:b/>
        </w:rPr>
        <w:t>PARÁGRAFO SEGUNDO:</w:t>
      </w:r>
      <w:r w:rsidRPr="00D10107">
        <w:rPr>
          <w:rFonts w:ascii="Verdana" w:eastAsia="Arial" w:hAnsi="Verdana" w:cs="Arial"/>
        </w:rPr>
        <w:t xml:space="preserve"> El valor del contrato se encuentra respaldado con el certificado de disponibilidad presupuestal expedido por el funcionario de Gestión Presupuestal del Instituto Nacional de Metrología, señalado anteriormente.</w:t>
      </w:r>
    </w:p>
    <w:p w14:paraId="2D323302" w14:textId="77777777" w:rsidR="00B032EB" w:rsidRPr="00D10107" w:rsidRDefault="00B032EB" w:rsidP="00037035">
      <w:pPr>
        <w:pStyle w:val="Sinespaciado"/>
      </w:pPr>
    </w:p>
    <w:p w14:paraId="79DBAE16" w14:textId="77777777" w:rsidR="00B032EB" w:rsidRPr="00D10107" w:rsidRDefault="00B032EB" w:rsidP="00B032EB">
      <w:pPr>
        <w:jc w:val="both"/>
        <w:rPr>
          <w:rFonts w:ascii="Verdana" w:eastAsia="Arial" w:hAnsi="Verdana" w:cs="Arial"/>
        </w:rPr>
      </w:pPr>
      <w:r w:rsidRPr="00D10107">
        <w:rPr>
          <w:rFonts w:ascii="Verdana" w:eastAsia="Arial" w:hAnsi="Verdana" w:cs="Arial"/>
          <w:b/>
        </w:rPr>
        <w:t xml:space="preserve">PARÁGRAFO TERCERO: </w:t>
      </w:r>
      <w:r w:rsidRPr="00D10107">
        <w:rPr>
          <w:rFonts w:ascii="Verdana" w:eastAsia="Arial" w:hAnsi="Verdana" w:cs="Arial"/>
        </w:rPr>
        <w:t xml:space="preserve">En caso de estar obligado a facturar, el contratista "En atención al artículo 20 de la Resolución No. 42 del 05 de mayo de 2020 expedida </w:t>
      </w:r>
      <w:r w:rsidRPr="00D10107">
        <w:rPr>
          <w:rFonts w:ascii="Verdana" w:eastAsia="Arial" w:hAnsi="Verdana" w:cs="Arial"/>
        </w:rPr>
        <w:lastRenderedPageBreak/>
        <w:t>por la DIAN, deberá expedir su factura, como Factura electrónica, para lo cual tendrá que realizar la Actualización del RUT y Resolución de facturación incluyendo la responsabilidad como facturador electrónico."</w:t>
      </w:r>
    </w:p>
    <w:p w14:paraId="7BB28470" w14:textId="77777777" w:rsidR="00B032EB" w:rsidRPr="00D10107" w:rsidRDefault="00B032EB" w:rsidP="00037035">
      <w:pPr>
        <w:pStyle w:val="Sinespaciado"/>
      </w:pPr>
    </w:p>
    <w:p w14:paraId="0A8FC609" w14:textId="77777777" w:rsidR="00B032EB" w:rsidRPr="00D10107" w:rsidRDefault="00B032EB" w:rsidP="00B032EB">
      <w:pPr>
        <w:jc w:val="both"/>
        <w:rPr>
          <w:rFonts w:ascii="Verdana" w:eastAsia="Arial" w:hAnsi="Verdana" w:cs="Arial"/>
        </w:rPr>
      </w:pPr>
      <w:r w:rsidRPr="00D10107">
        <w:rPr>
          <w:rFonts w:ascii="Verdana" w:eastAsia="Arial" w:hAnsi="Verdana" w:cs="Arial"/>
          <w:b/>
          <w:bCs/>
        </w:rPr>
        <w:t>PARÁGRAFO CUARTO:</w:t>
      </w:r>
      <w:r w:rsidRPr="00D10107">
        <w:rPr>
          <w:rFonts w:ascii="Verdana" w:eastAsia="Arial" w:hAnsi="Verdana" w:cs="Arial"/>
        </w:rPr>
        <w:t xml:space="preserve"> Cuando se realicen contratos con auto retenedores, deberán informar en la factura esta condición a fin de no realizar retención alguna.</w:t>
      </w:r>
    </w:p>
    <w:p w14:paraId="48ACF8CC" w14:textId="77777777" w:rsidR="00B032EB" w:rsidRPr="00D10107" w:rsidRDefault="00B032EB" w:rsidP="00037035">
      <w:pPr>
        <w:pStyle w:val="Sinespaciado"/>
      </w:pPr>
    </w:p>
    <w:p w14:paraId="2ED1866C" w14:textId="77777777" w:rsidR="00B032EB" w:rsidRPr="00D10107" w:rsidRDefault="00B032EB" w:rsidP="00B032EB">
      <w:pPr>
        <w:pStyle w:val="Ttulo2"/>
        <w:numPr>
          <w:ilvl w:val="1"/>
          <w:numId w:val="28"/>
        </w:numPr>
        <w:jc w:val="both"/>
        <w:rPr>
          <w:rFonts w:ascii="Verdana" w:eastAsia="Arial" w:hAnsi="Verdana" w:cs="Arial"/>
          <w:color w:val="auto"/>
          <w:sz w:val="22"/>
          <w:szCs w:val="22"/>
        </w:rPr>
      </w:pPr>
      <w:bookmarkStart w:id="129" w:name="_Toc186370067"/>
      <w:bookmarkStart w:id="130" w:name="_Toc186370178"/>
      <w:r w:rsidRPr="00D10107">
        <w:rPr>
          <w:rFonts w:ascii="Verdana" w:hAnsi="Verdana" w:cs="Arial"/>
          <w:color w:val="auto"/>
          <w:sz w:val="22"/>
          <w:szCs w:val="22"/>
        </w:rPr>
        <w:t>OBLIGACIONES DEL CONTRATISTA</w:t>
      </w:r>
      <w:bookmarkEnd w:id="129"/>
      <w:bookmarkEnd w:id="130"/>
    </w:p>
    <w:p w14:paraId="371EAEAF" w14:textId="77777777" w:rsidR="00B032EB" w:rsidRPr="00D10107" w:rsidRDefault="00B032EB" w:rsidP="00B032EB">
      <w:pPr>
        <w:pStyle w:val="Ttulo2"/>
        <w:numPr>
          <w:ilvl w:val="2"/>
          <w:numId w:val="28"/>
        </w:numPr>
        <w:ind w:left="0" w:firstLine="0"/>
        <w:jc w:val="both"/>
        <w:rPr>
          <w:rFonts w:ascii="Verdana" w:hAnsi="Verdana" w:cs="Arial"/>
          <w:color w:val="auto"/>
          <w:sz w:val="22"/>
          <w:szCs w:val="22"/>
        </w:rPr>
      </w:pPr>
      <w:bookmarkStart w:id="131" w:name="_Toc186370068"/>
      <w:bookmarkStart w:id="132" w:name="_Toc186370179"/>
      <w:r w:rsidRPr="00D10107">
        <w:rPr>
          <w:rFonts w:ascii="Verdana" w:hAnsi="Verdana" w:cs="Arial"/>
          <w:color w:val="auto"/>
          <w:sz w:val="22"/>
          <w:szCs w:val="22"/>
        </w:rPr>
        <w:t>OBLIGACIONES GENERALES:</w:t>
      </w:r>
      <w:bookmarkEnd w:id="131"/>
      <w:bookmarkEnd w:id="132"/>
    </w:p>
    <w:p w14:paraId="2F20340F" w14:textId="77777777" w:rsidR="00B032EB" w:rsidRPr="00D10107" w:rsidRDefault="00B032EB" w:rsidP="00037035">
      <w:pPr>
        <w:pStyle w:val="Sinespaciado"/>
      </w:pPr>
    </w:p>
    <w:p w14:paraId="0179FE0B" w14:textId="77777777" w:rsidR="00B032EB" w:rsidRPr="00D10107" w:rsidRDefault="00B032EB" w:rsidP="00B032EB">
      <w:pPr>
        <w:widowControl w:val="0"/>
        <w:numPr>
          <w:ilvl w:val="0"/>
          <w:numId w:val="29"/>
        </w:numPr>
        <w:overflowPunct w:val="0"/>
        <w:autoSpaceDE w:val="0"/>
        <w:autoSpaceDN w:val="0"/>
        <w:adjustRightInd w:val="0"/>
        <w:spacing w:after="0" w:line="240" w:lineRule="auto"/>
        <w:ind w:right="80"/>
        <w:jc w:val="both"/>
        <w:rPr>
          <w:rFonts w:ascii="Verdana" w:eastAsia="Times New Roman" w:hAnsi="Verdana" w:cs="Arial"/>
        </w:rPr>
      </w:pPr>
      <w:r w:rsidRPr="00D10107">
        <w:rPr>
          <w:rFonts w:ascii="Verdana" w:hAnsi="Verdana" w:cs="Arial"/>
          <w:color w:val="000000"/>
        </w:rPr>
        <w:t>Desarrollar el objeto del contrato, en las condiciones de calidad, oportunidad, y obligaciones definidas en la invitación pública, ficha técnica (si aplica), estudios previos y demás documentos constitutivos del mismo.</w:t>
      </w:r>
    </w:p>
    <w:p w14:paraId="40139043" w14:textId="77777777" w:rsidR="00B032EB" w:rsidRPr="00D10107" w:rsidRDefault="00B032EB" w:rsidP="00B032EB">
      <w:pPr>
        <w:widowControl w:val="0"/>
        <w:numPr>
          <w:ilvl w:val="0"/>
          <w:numId w:val="29"/>
        </w:numPr>
        <w:overflowPunct w:val="0"/>
        <w:autoSpaceDE w:val="0"/>
        <w:autoSpaceDN w:val="0"/>
        <w:adjustRightInd w:val="0"/>
        <w:spacing w:after="0" w:line="240" w:lineRule="auto"/>
        <w:ind w:right="80"/>
        <w:jc w:val="both"/>
        <w:rPr>
          <w:rFonts w:ascii="Verdana" w:eastAsia="Times New Roman" w:hAnsi="Verdana" w:cs="Arial"/>
        </w:rPr>
      </w:pPr>
      <w:r w:rsidRPr="00D10107">
        <w:rPr>
          <w:rFonts w:ascii="Verdana" w:eastAsia="Times New Roman" w:hAnsi="Verdana" w:cs="Arial"/>
        </w:rPr>
        <w:t xml:space="preserve">Obrar con lealtad, responsabilidad y buena fe durante la ejecución del contrato. </w:t>
      </w:r>
    </w:p>
    <w:p w14:paraId="499230E2" w14:textId="77777777" w:rsidR="00B032EB" w:rsidRPr="00D10107" w:rsidRDefault="00B032EB" w:rsidP="00B032EB">
      <w:pPr>
        <w:widowControl w:val="0"/>
        <w:numPr>
          <w:ilvl w:val="0"/>
          <w:numId w:val="29"/>
        </w:numPr>
        <w:overflowPunct w:val="0"/>
        <w:autoSpaceDE w:val="0"/>
        <w:autoSpaceDN w:val="0"/>
        <w:adjustRightInd w:val="0"/>
        <w:spacing w:after="0" w:line="240" w:lineRule="auto"/>
        <w:ind w:right="80"/>
        <w:jc w:val="both"/>
        <w:rPr>
          <w:rFonts w:ascii="Verdana" w:eastAsia="Times New Roman" w:hAnsi="Verdana" w:cs="Arial"/>
        </w:rPr>
      </w:pPr>
      <w:r w:rsidRPr="00D10107">
        <w:rPr>
          <w:rFonts w:ascii="Verdana" w:eastAsia="Times New Roman" w:hAnsi="Verdana" w:cs="Arial"/>
        </w:rPr>
        <w:t xml:space="preserve">Cumplir con el objeto del contrato, presentando los informes sobre el cumplimiento de éste al supervisor del contrato para que le sea expedida la certificación del cumplimiento correspondiente, documento entre otros indispensable para el pago. </w:t>
      </w:r>
    </w:p>
    <w:p w14:paraId="086A2B8A" w14:textId="77777777" w:rsidR="00B032EB" w:rsidRPr="00D10107" w:rsidRDefault="00B032EB" w:rsidP="00B032EB">
      <w:pPr>
        <w:pStyle w:val="Prrafodelista"/>
        <w:numPr>
          <w:ilvl w:val="0"/>
          <w:numId w:val="29"/>
        </w:numPr>
        <w:spacing w:after="0" w:line="240" w:lineRule="auto"/>
        <w:jc w:val="both"/>
        <w:rPr>
          <w:rFonts w:ascii="Verdana" w:hAnsi="Verdana" w:cs="Arial"/>
        </w:rPr>
      </w:pPr>
      <w:r w:rsidRPr="00D10107">
        <w:rPr>
          <w:rFonts w:ascii="Verdana" w:hAnsi="Verdana" w:cs="Arial"/>
        </w:rPr>
        <w:t>Constituir las garantías solicitadas y mantenerlas vigentes por el tiempo pactado, así como de las modificaciones que se presenten en la ejecución del mismo.</w:t>
      </w:r>
    </w:p>
    <w:p w14:paraId="6C151403" w14:textId="77777777" w:rsidR="00B032EB" w:rsidRPr="00D10107" w:rsidRDefault="00B032EB" w:rsidP="00B032EB">
      <w:pPr>
        <w:widowControl w:val="0"/>
        <w:numPr>
          <w:ilvl w:val="0"/>
          <w:numId w:val="29"/>
        </w:numPr>
        <w:overflowPunct w:val="0"/>
        <w:autoSpaceDE w:val="0"/>
        <w:autoSpaceDN w:val="0"/>
        <w:adjustRightInd w:val="0"/>
        <w:spacing w:after="0" w:line="240" w:lineRule="auto"/>
        <w:ind w:right="80"/>
        <w:jc w:val="both"/>
        <w:rPr>
          <w:rFonts w:ascii="Verdana" w:eastAsia="Times New Roman" w:hAnsi="Verdana" w:cs="Arial"/>
        </w:rPr>
      </w:pPr>
      <w:r w:rsidRPr="00D10107">
        <w:rPr>
          <w:rFonts w:ascii="Verdana" w:eastAsia="Times New Roman" w:hAnsi="Verdana" w:cs="Arial"/>
        </w:rPr>
        <w:t xml:space="preserve">Tener en cuenta las observaciones y recomendaciones que formule el supervisor del contrato y el Director General con el fin de que el servicio se realice a entera satisfacción de la Entidad. </w:t>
      </w:r>
    </w:p>
    <w:p w14:paraId="7FADB0D8" w14:textId="77777777" w:rsidR="00B032EB" w:rsidRPr="00D10107" w:rsidRDefault="00B032EB" w:rsidP="00B032EB">
      <w:pPr>
        <w:widowControl w:val="0"/>
        <w:numPr>
          <w:ilvl w:val="0"/>
          <w:numId w:val="29"/>
        </w:numPr>
        <w:overflowPunct w:val="0"/>
        <w:autoSpaceDE w:val="0"/>
        <w:autoSpaceDN w:val="0"/>
        <w:adjustRightInd w:val="0"/>
        <w:spacing w:after="0" w:line="240" w:lineRule="auto"/>
        <w:ind w:right="80"/>
        <w:jc w:val="both"/>
        <w:rPr>
          <w:rFonts w:ascii="Verdana" w:eastAsia="Times New Roman" w:hAnsi="Verdana" w:cs="Arial"/>
        </w:rPr>
      </w:pPr>
      <w:r w:rsidRPr="00D10107">
        <w:rPr>
          <w:rFonts w:ascii="Verdana" w:eastAsia="Times New Roman" w:hAnsi="Verdana" w:cs="Arial"/>
        </w:rPr>
        <w:t xml:space="preserve">Dar a conocer las situaciones que considere necesarias en relación con el desarrollo y ejecución del contrato. </w:t>
      </w:r>
    </w:p>
    <w:p w14:paraId="4566551D" w14:textId="77777777" w:rsidR="00B032EB" w:rsidRPr="00D10107" w:rsidRDefault="00B032EB" w:rsidP="00B032EB">
      <w:pPr>
        <w:widowControl w:val="0"/>
        <w:numPr>
          <w:ilvl w:val="0"/>
          <w:numId w:val="29"/>
        </w:numPr>
        <w:overflowPunct w:val="0"/>
        <w:autoSpaceDE w:val="0"/>
        <w:autoSpaceDN w:val="0"/>
        <w:adjustRightInd w:val="0"/>
        <w:spacing w:after="0" w:line="240" w:lineRule="auto"/>
        <w:ind w:right="80"/>
        <w:jc w:val="both"/>
        <w:rPr>
          <w:rFonts w:ascii="Verdana" w:eastAsia="Times New Roman" w:hAnsi="Verdana" w:cs="Arial"/>
        </w:rPr>
      </w:pPr>
      <w:r w:rsidRPr="00D10107">
        <w:rPr>
          <w:rFonts w:ascii="Verdana" w:eastAsia="Times New Roman" w:hAnsi="Verdana" w:cs="Arial"/>
        </w:rPr>
        <w:t>No ofrecer ni recibir dadivas ni ninguna otra forma de halago a ningún funcionario público o contratista, en relación con su propuesta, con el proceso de contratación, ni con la ejecución del contrato.</w:t>
      </w:r>
    </w:p>
    <w:p w14:paraId="01DC231D" w14:textId="77777777" w:rsidR="00B032EB" w:rsidRPr="00D10107" w:rsidRDefault="00B032EB" w:rsidP="00B032EB">
      <w:pPr>
        <w:widowControl w:val="0"/>
        <w:numPr>
          <w:ilvl w:val="0"/>
          <w:numId w:val="29"/>
        </w:numPr>
        <w:overflowPunct w:val="0"/>
        <w:autoSpaceDE w:val="0"/>
        <w:autoSpaceDN w:val="0"/>
        <w:adjustRightInd w:val="0"/>
        <w:spacing w:after="0" w:line="240" w:lineRule="auto"/>
        <w:ind w:right="80"/>
        <w:jc w:val="both"/>
        <w:rPr>
          <w:rFonts w:ascii="Verdana" w:eastAsia="Times New Roman" w:hAnsi="Verdana" w:cs="Arial"/>
        </w:rPr>
      </w:pPr>
      <w:r w:rsidRPr="00D10107">
        <w:rPr>
          <w:rFonts w:ascii="Verdana" w:eastAsia="Times New Roman" w:hAnsi="Verdana" w:cs="Arial"/>
        </w:rPr>
        <w:t>Durante la ejecución del contrato debe permanecer afiliado y a paz y salvo con el sistema de seguridad social y parafiscales.</w:t>
      </w:r>
    </w:p>
    <w:p w14:paraId="753BC063" w14:textId="77777777" w:rsidR="00B032EB" w:rsidRPr="00D10107" w:rsidRDefault="00B032EB" w:rsidP="00B032EB">
      <w:pPr>
        <w:widowControl w:val="0"/>
        <w:numPr>
          <w:ilvl w:val="0"/>
          <w:numId w:val="29"/>
        </w:numPr>
        <w:overflowPunct w:val="0"/>
        <w:autoSpaceDE w:val="0"/>
        <w:autoSpaceDN w:val="0"/>
        <w:adjustRightInd w:val="0"/>
        <w:spacing w:after="0" w:line="240" w:lineRule="auto"/>
        <w:ind w:right="80"/>
        <w:jc w:val="both"/>
        <w:rPr>
          <w:rFonts w:ascii="Verdana" w:eastAsia="Times New Roman" w:hAnsi="Verdana" w:cs="Arial"/>
        </w:rPr>
      </w:pPr>
      <w:r w:rsidRPr="00D10107">
        <w:rPr>
          <w:rFonts w:ascii="Verdana" w:eastAsia="Times New Roman" w:hAnsi="Verdana" w:cs="Arial"/>
        </w:rPr>
        <w:t>Mantener indemne a la entidad frente a reclamaciones judiciales y/o extrajudiciales por los daños y perjuicios que se deriven de sus actos, omisiones o hechos.</w:t>
      </w:r>
    </w:p>
    <w:p w14:paraId="1050804B" w14:textId="77777777" w:rsidR="00B032EB" w:rsidRPr="00D10107" w:rsidRDefault="00B032EB" w:rsidP="00B032EB">
      <w:pPr>
        <w:widowControl w:val="0"/>
        <w:numPr>
          <w:ilvl w:val="0"/>
          <w:numId w:val="29"/>
        </w:numPr>
        <w:overflowPunct w:val="0"/>
        <w:autoSpaceDE w:val="0"/>
        <w:autoSpaceDN w:val="0"/>
        <w:adjustRightInd w:val="0"/>
        <w:spacing w:after="0" w:line="240" w:lineRule="auto"/>
        <w:ind w:right="80"/>
        <w:jc w:val="both"/>
        <w:rPr>
          <w:rFonts w:ascii="Verdana" w:eastAsia="Times New Roman" w:hAnsi="Verdana" w:cs="Arial"/>
        </w:rPr>
      </w:pPr>
      <w:r w:rsidRPr="00D10107">
        <w:rPr>
          <w:rFonts w:ascii="Verdana" w:eastAsia="Times New Roman" w:hAnsi="Verdana" w:cs="Arial"/>
        </w:rPr>
        <w:t>El Contratista debe custodiar y a la terminación del presente contrato devolver los insumos, suministros, herramientas, dotación, implementación, inventarios y/o materiales que sean puestos a su disposición para la ejecución objeto de este contrato (si aplica).</w:t>
      </w:r>
    </w:p>
    <w:p w14:paraId="7B567E0E" w14:textId="77777777" w:rsidR="00B032EB" w:rsidRPr="00D10107" w:rsidRDefault="00B032EB" w:rsidP="00B032EB">
      <w:pPr>
        <w:pStyle w:val="Prrafodelista"/>
        <w:numPr>
          <w:ilvl w:val="0"/>
          <w:numId w:val="29"/>
        </w:numPr>
        <w:spacing w:after="0" w:line="240" w:lineRule="auto"/>
        <w:jc w:val="both"/>
        <w:rPr>
          <w:rFonts w:ascii="Verdana" w:hAnsi="Verdana" w:cs="Arial"/>
        </w:rPr>
      </w:pPr>
      <w:r w:rsidRPr="00D10107">
        <w:rPr>
          <w:rFonts w:ascii="Verdana" w:hAnsi="Verdana" w:cs="Arial"/>
        </w:rPr>
        <w:lastRenderedPageBreak/>
        <w:t>No divulgar a terceras partes, la “Información confidencial”, que reciba por parte del INM, y deberá darle a dicha información el mismo tratamiento que le darían a la información confidencial de su propiedad, esta información puede ser recibida ya de forma oral, visual, escrita, grabada en medios magnéticos o en cualquier otra forma tangible y que se encuentre claramente establecida como tal; La “Información confidencial” recibida, deberá utilizarse únicamente para el desarrollo del objeto contractual.</w:t>
      </w:r>
    </w:p>
    <w:p w14:paraId="402EE3DC" w14:textId="77777777" w:rsidR="00B032EB" w:rsidRPr="00D10107" w:rsidRDefault="00B032EB" w:rsidP="00B032EB">
      <w:pPr>
        <w:pStyle w:val="Prrafodelista"/>
        <w:widowControl w:val="0"/>
        <w:numPr>
          <w:ilvl w:val="0"/>
          <w:numId w:val="29"/>
        </w:numPr>
        <w:overflowPunct w:val="0"/>
        <w:autoSpaceDE w:val="0"/>
        <w:autoSpaceDN w:val="0"/>
        <w:adjustRightInd w:val="0"/>
        <w:spacing w:before="100" w:beforeAutospacing="1" w:after="100" w:afterAutospacing="1" w:line="240" w:lineRule="auto"/>
        <w:ind w:right="80"/>
        <w:jc w:val="both"/>
        <w:rPr>
          <w:rFonts w:ascii="Verdana" w:eastAsia="Times New Roman" w:hAnsi="Verdana" w:cs="Arial"/>
        </w:rPr>
      </w:pPr>
      <w:r w:rsidRPr="00D10107">
        <w:rPr>
          <w:rFonts w:ascii="Verdana" w:eastAsia="Times New Roman" w:hAnsi="Verdana" w:cs="Arial"/>
        </w:rPr>
        <w:t>Cumplir en el desarrollo de sus actividades y manejo de la información con las políticas de seguridad de</w:t>
      </w:r>
      <w:r w:rsidRPr="00D10107">
        <w:rPr>
          <w:rFonts w:ascii="Verdana" w:hAnsi="Verdana" w:cs="Arial"/>
        </w:rPr>
        <w:t xml:space="preserve"> </w:t>
      </w:r>
      <w:r w:rsidRPr="00D10107">
        <w:rPr>
          <w:rFonts w:ascii="Verdana" w:eastAsia="Times New Roman" w:hAnsi="Verdana" w:cs="Arial"/>
        </w:rPr>
        <w:t xml:space="preserve">la información establecidas en el INM, las cuales se pueden consultar en </w:t>
      </w:r>
      <w:hyperlink r:id="rId49" w:history="1">
        <w:r w:rsidRPr="00D10107">
          <w:rPr>
            <w:rStyle w:val="Hipervnculo"/>
            <w:rFonts w:ascii="Verdana" w:eastAsia="Times New Roman" w:hAnsi="Verdana" w:cs="Arial"/>
          </w:rPr>
          <w:t>www.inm.gov.co</w:t>
        </w:r>
      </w:hyperlink>
      <w:r w:rsidRPr="00D10107">
        <w:rPr>
          <w:rFonts w:ascii="Verdana" w:eastAsia="Times New Roman" w:hAnsi="Verdana" w:cs="Arial"/>
        </w:rPr>
        <w:t xml:space="preserve">. </w:t>
      </w:r>
    </w:p>
    <w:p w14:paraId="61E843AA" w14:textId="77777777" w:rsidR="00B032EB" w:rsidRPr="00D10107" w:rsidRDefault="00B032EB" w:rsidP="00B032EB">
      <w:pPr>
        <w:pStyle w:val="Prrafodelista"/>
        <w:numPr>
          <w:ilvl w:val="0"/>
          <w:numId w:val="29"/>
        </w:numPr>
        <w:spacing w:after="0" w:line="240" w:lineRule="auto"/>
        <w:jc w:val="both"/>
        <w:rPr>
          <w:rFonts w:ascii="Verdana" w:eastAsia="Times New Roman" w:hAnsi="Verdana" w:cs="Arial"/>
        </w:rPr>
      </w:pPr>
      <w:bookmarkStart w:id="133" w:name="_Hlk175754891"/>
      <w:r w:rsidRPr="00D10107">
        <w:rPr>
          <w:rFonts w:ascii="Verdana" w:eastAsia="Times New Roman" w:hAnsi="Verdana" w:cs="Arial"/>
        </w:rPr>
        <w:t>Responder por sus actuaciones y omisiones derivadas de la celebración del contrato y de la ejecución del mismo, de conformidad con lo establecido en la Ley 80 de 1993, Ley 1150 de 2007 y sus Decretos Reglamentarios</w:t>
      </w:r>
      <w:r w:rsidRPr="00D10107">
        <w:rPr>
          <w:rFonts w:ascii="Verdana" w:hAnsi="Verdana" w:cs="Arial"/>
        </w:rPr>
        <w:t>.</w:t>
      </w:r>
      <w:bookmarkEnd w:id="133"/>
    </w:p>
    <w:p w14:paraId="2678BB4F" w14:textId="77777777" w:rsidR="00B032EB" w:rsidRPr="00D10107" w:rsidRDefault="00B032EB" w:rsidP="00B032EB">
      <w:pPr>
        <w:widowControl w:val="0"/>
        <w:numPr>
          <w:ilvl w:val="0"/>
          <w:numId w:val="29"/>
        </w:numPr>
        <w:overflowPunct w:val="0"/>
        <w:autoSpaceDE w:val="0"/>
        <w:autoSpaceDN w:val="0"/>
        <w:adjustRightInd w:val="0"/>
        <w:spacing w:after="0" w:line="240" w:lineRule="auto"/>
        <w:ind w:right="80"/>
        <w:jc w:val="both"/>
        <w:rPr>
          <w:rFonts w:ascii="Verdana" w:eastAsia="Times New Roman" w:hAnsi="Verdana" w:cs="Arial"/>
        </w:rPr>
      </w:pPr>
      <w:r w:rsidRPr="00D10107">
        <w:rPr>
          <w:rFonts w:ascii="Verdana" w:eastAsia="Times New Roman" w:hAnsi="Verdana" w:cs="Arial"/>
        </w:rPr>
        <w:t>Presentar los informes que sean requeridos por el supervisor del contrato.</w:t>
      </w:r>
    </w:p>
    <w:p w14:paraId="00B6846B" w14:textId="77777777" w:rsidR="00B032EB" w:rsidRPr="00D10107" w:rsidRDefault="00B032EB" w:rsidP="00B032EB">
      <w:pPr>
        <w:widowControl w:val="0"/>
        <w:numPr>
          <w:ilvl w:val="0"/>
          <w:numId w:val="29"/>
        </w:numPr>
        <w:overflowPunct w:val="0"/>
        <w:autoSpaceDE w:val="0"/>
        <w:autoSpaceDN w:val="0"/>
        <w:adjustRightInd w:val="0"/>
        <w:spacing w:after="0" w:line="240" w:lineRule="auto"/>
        <w:ind w:right="80"/>
        <w:jc w:val="both"/>
        <w:rPr>
          <w:rFonts w:ascii="Verdana" w:eastAsia="Times New Roman" w:hAnsi="Verdana" w:cs="Arial"/>
          <w:color w:val="000000" w:themeColor="text1"/>
        </w:rPr>
      </w:pPr>
      <w:r w:rsidRPr="00D10107">
        <w:rPr>
          <w:rFonts w:ascii="Verdana" w:eastAsia="Times New Roman" w:hAnsi="Verdana" w:cs="Arial"/>
          <w:color w:val="000000" w:themeColor="text1"/>
        </w:rPr>
        <w:t>Cumplir con las políticas, requisitos y documentos establecidos en el Sistema Integrado de Gestión de calidad (SIG) del INM.</w:t>
      </w:r>
    </w:p>
    <w:p w14:paraId="7502B19E" w14:textId="77777777" w:rsidR="00B032EB" w:rsidRPr="00D10107" w:rsidRDefault="00B032EB" w:rsidP="00B032EB">
      <w:pPr>
        <w:widowControl w:val="0"/>
        <w:numPr>
          <w:ilvl w:val="0"/>
          <w:numId w:val="29"/>
        </w:numPr>
        <w:overflowPunct w:val="0"/>
        <w:autoSpaceDE w:val="0"/>
        <w:autoSpaceDN w:val="0"/>
        <w:adjustRightInd w:val="0"/>
        <w:spacing w:after="0" w:line="240" w:lineRule="auto"/>
        <w:ind w:right="80"/>
        <w:jc w:val="both"/>
        <w:rPr>
          <w:rFonts w:ascii="Verdana" w:eastAsia="Times New Roman" w:hAnsi="Verdana" w:cs="Arial"/>
          <w:color w:val="000000"/>
          <w:lang w:bidi="he-IL"/>
        </w:rPr>
      </w:pPr>
      <w:r w:rsidRPr="00D10107">
        <w:rPr>
          <w:rFonts w:ascii="Verdana" w:eastAsia="Times New Roman" w:hAnsi="Verdana" w:cs="Arial"/>
          <w:color w:val="000000" w:themeColor="text1"/>
          <w:lang w:bidi="he-IL"/>
        </w:rPr>
        <w:t xml:space="preserve">Dar buen uso y custodia a los bienes </w:t>
      </w:r>
      <w:r w:rsidRPr="00D10107">
        <w:rPr>
          <w:rFonts w:ascii="Verdana" w:eastAsia="Times New Roman" w:hAnsi="Verdana" w:cs="Arial"/>
          <w:color w:val="000000"/>
          <w:lang w:bidi="he-IL"/>
        </w:rPr>
        <w:t xml:space="preserve">que la entidad le preste para su uso; e informar cualquier novedad presentada al supervisor y a la coordinación de servicios administrativos, dentro de las doce (12) horas siguientes al suceso, tales como daño, pérdida o hurto. </w:t>
      </w:r>
    </w:p>
    <w:p w14:paraId="0364F5CF" w14:textId="77777777" w:rsidR="00B032EB" w:rsidRPr="00D10107" w:rsidRDefault="00B032EB" w:rsidP="00B032EB">
      <w:pPr>
        <w:pStyle w:val="TableParagraph"/>
        <w:numPr>
          <w:ilvl w:val="0"/>
          <w:numId w:val="29"/>
        </w:numPr>
        <w:tabs>
          <w:tab w:val="left" w:pos="424"/>
          <w:tab w:val="left" w:pos="426"/>
        </w:tabs>
        <w:ind w:right="129"/>
        <w:jc w:val="both"/>
        <w:rPr>
          <w:rFonts w:ascii="Verdana" w:hAnsi="Verdana" w:cs="Arial"/>
        </w:rPr>
      </w:pPr>
      <w:r w:rsidRPr="00D10107">
        <w:rPr>
          <w:rFonts w:ascii="Verdana" w:eastAsia="Arial MT" w:hAnsi="Verdana" w:cs="Arial"/>
        </w:rPr>
        <w:t>El contratista se obliga a abstenerse de ejercer cualquier forma de violencia contra las mujeres, violencia basada en género, actos de racismo o cualquier tipo de discriminación. Asimismo, se compromete a cumplir de manera integral con el "Protocolo para la prevención, atención y medidas de protección de todas las formas de violencia contra las mujeres y basadas en género y/o discriminación por razón de raza, etnia, religión, nacionalidad, ideología política o filosófica, sexo, orientación sexual, discapacidad y demás motivos de discriminación en el ámbito laboral y contractual del sector público" que establezca la Entidad.</w:t>
      </w:r>
    </w:p>
    <w:p w14:paraId="5336CB82" w14:textId="77777777" w:rsidR="00B032EB" w:rsidRPr="00D10107" w:rsidRDefault="00B032EB" w:rsidP="00B032EB">
      <w:pPr>
        <w:widowControl w:val="0"/>
        <w:numPr>
          <w:ilvl w:val="0"/>
          <w:numId w:val="29"/>
        </w:numPr>
        <w:overflowPunct w:val="0"/>
        <w:autoSpaceDE w:val="0"/>
        <w:autoSpaceDN w:val="0"/>
        <w:adjustRightInd w:val="0"/>
        <w:spacing w:after="0" w:line="240" w:lineRule="auto"/>
        <w:ind w:right="80"/>
        <w:jc w:val="both"/>
        <w:rPr>
          <w:rFonts w:ascii="Verdana" w:eastAsia="Times New Roman" w:hAnsi="Verdana" w:cs="Arial"/>
        </w:rPr>
      </w:pPr>
      <w:r w:rsidRPr="00D10107">
        <w:rPr>
          <w:rFonts w:ascii="Verdana" w:eastAsia="Times New Roman" w:hAnsi="Verdana" w:cs="Arial"/>
        </w:rPr>
        <w:t>Las demás contenidas en la Ley 80 de 1993, Ley 1150 de 2007, Ley 1474 de 2011 y normas concordantes vigentes que sean aplicables.</w:t>
      </w:r>
    </w:p>
    <w:p w14:paraId="782A14BD" w14:textId="77777777" w:rsidR="00B032EB" w:rsidRPr="00D10107" w:rsidRDefault="00B032EB" w:rsidP="00037035">
      <w:pPr>
        <w:pStyle w:val="Sinespaciado"/>
      </w:pPr>
    </w:p>
    <w:p w14:paraId="016A80B0" w14:textId="77777777" w:rsidR="00B032EB" w:rsidRPr="00D10107" w:rsidRDefault="00B032EB" w:rsidP="00B032EB">
      <w:pPr>
        <w:pStyle w:val="Ttulo2"/>
        <w:jc w:val="both"/>
        <w:rPr>
          <w:rFonts w:ascii="Verdana" w:hAnsi="Verdana" w:cs="Arial"/>
          <w:color w:val="auto"/>
          <w:sz w:val="22"/>
          <w:szCs w:val="22"/>
        </w:rPr>
      </w:pPr>
      <w:r w:rsidRPr="00D10107">
        <w:rPr>
          <w:rFonts w:ascii="Verdana" w:hAnsi="Verdana" w:cs="Arial"/>
          <w:color w:val="auto"/>
          <w:sz w:val="22"/>
          <w:szCs w:val="22"/>
        </w:rPr>
        <w:t xml:space="preserve"> </w:t>
      </w:r>
      <w:bookmarkStart w:id="134" w:name="_Toc186370069"/>
      <w:bookmarkStart w:id="135" w:name="_Toc186370180"/>
      <w:r w:rsidRPr="00D10107">
        <w:rPr>
          <w:rFonts w:ascii="Verdana" w:hAnsi="Verdana" w:cs="Arial"/>
          <w:color w:val="auto"/>
          <w:sz w:val="22"/>
          <w:szCs w:val="22"/>
        </w:rPr>
        <w:t>3.11.2 OBLIGACIONES ESPECÍFICAS:</w:t>
      </w:r>
      <w:bookmarkEnd w:id="134"/>
      <w:bookmarkEnd w:id="135"/>
    </w:p>
    <w:p w14:paraId="6DD7944F" w14:textId="77777777" w:rsidR="00B032EB" w:rsidRPr="00D10107" w:rsidRDefault="00B032EB" w:rsidP="00037035">
      <w:pPr>
        <w:pStyle w:val="Sinespaciado"/>
      </w:pPr>
    </w:p>
    <w:p w14:paraId="026199A2" w14:textId="77777777" w:rsidR="00B032EB" w:rsidRPr="00D10107" w:rsidRDefault="00B032EB" w:rsidP="00B032EB">
      <w:pPr>
        <w:jc w:val="both"/>
        <w:rPr>
          <w:rFonts w:ascii="Verdana" w:hAnsi="Verdana" w:cs="Arial"/>
          <w:i/>
          <w:color w:val="FF0000"/>
        </w:rPr>
      </w:pPr>
      <w:r w:rsidRPr="00D10107">
        <w:rPr>
          <w:rFonts w:ascii="Verdana" w:hAnsi="Verdana" w:cs="Arial"/>
          <w:i/>
          <w:color w:val="FF0000"/>
        </w:rPr>
        <w:t xml:space="preserve">(Definir de manera clara las obligaciones que deben ser coherentes con el objeto y tipo de contrato, utilizando verbos en infinitivo y precisando el alcance de las actividades). - </w:t>
      </w:r>
    </w:p>
    <w:p w14:paraId="754F8F53" w14:textId="77777777" w:rsidR="00B032EB" w:rsidRPr="00D10107" w:rsidRDefault="00B032EB" w:rsidP="00037035">
      <w:pPr>
        <w:pStyle w:val="Sinespaciado"/>
      </w:pPr>
    </w:p>
    <w:p w14:paraId="083A5B32" w14:textId="77777777" w:rsidR="00B032EB" w:rsidRPr="00D10107" w:rsidRDefault="00B032EB" w:rsidP="00B032EB">
      <w:pPr>
        <w:pStyle w:val="Ttulo2"/>
        <w:numPr>
          <w:ilvl w:val="2"/>
          <w:numId w:val="30"/>
        </w:numPr>
        <w:jc w:val="both"/>
        <w:rPr>
          <w:rFonts w:ascii="Verdana" w:hAnsi="Verdana" w:cs="Arial"/>
          <w:color w:val="auto"/>
          <w:sz w:val="22"/>
          <w:szCs w:val="22"/>
        </w:rPr>
      </w:pPr>
      <w:bookmarkStart w:id="136" w:name="_Toc186370070"/>
      <w:bookmarkStart w:id="137" w:name="_Toc186370181"/>
      <w:r w:rsidRPr="00D10107">
        <w:rPr>
          <w:rFonts w:ascii="Verdana" w:hAnsi="Verdana" w:cs="Arial"/>
          <w:color w:val="auto"/>
          <w:sz w:val="22"/>
          <w:szCs w:val="22"/>
        </w:rPr>
        <w:t>OBLIGACIONES AMBIENTALES:</w:t>
      </w:r>
      <w:bookmarkEnd w:id="136"/>
      <w:bookmarkEnd w:id="137"/>
    </w:p>
    <w:p w14:paraId="41C930E8" w14:textId="77777777" w:rsidR="00B032EB" w:rsidRPr="00D10107" w:rsidRDefault="00B032EB" w:rsidP="00037035">
      <w:pPr>
        <w:pStyle w:val="Sinespaciado"/>
      </w:pPr>
    </w:p>
    <w:p w14:paraId="5E660068" w14:textId="77777777" w:rsidR="00B032EB" w:rsidRPr="00D10107" w:rsidRDefault="00B032EB" w:rsidP="00B032EB">
      <w:pPr>
        <w:jc w:val="both"/>
        <w:rPr>
          <w:rFonts w:ascii="Verdana" w:eastAsia="Arial" w:hAnsi="Verdana" w:cs="Arial"/>
          <w:color w:val="FF0000"/>
        </w:rPr>
      </w:pPr>
      <w:r w:rsidRPr="00D10107">
        <w:rPr>
          <w:rFonts w:ascii="Verdana" w:eastAsia="Arial" w:hAnsi="Verdana" w:cs="Arial"/>
          <w:color w:val="FF0000"/>
        </w:rPr>
        <w:t>Serán establecidas por parte del profesional responsable del Sistema de Gestión Ambiental de acuerdo con el objeto y las especificaciones técnicas</w:t>
      </w:r>
    </w:p>
    <w:p w14:paraId="0A2A849B" w14:textId="77777777" w:rsidR="00B032EB" w:rsidRPr="00D10107" w:rsidRDefault="00B032EB" w:rsidP="00B032EB">
      <w:pPr>
        <w:jc w:val="both"/>
        <w:rPr>
          <w:rFonts w:ascii="Verdana" w:eastAsia="Arial" w:hAnsi="Verdana" w:cs="Arial"/>
          <w:color w:val="FF0000"/>
        </w:rPr>
      </w:pPr>
    </w:p>
    <w:p w14:paraId="1C2DD43A" w14:textId="77777777" w:rsidR="00B032EB" w:rsidRPr="00D10107" w:rsidRDefault="00B032EB" w:rsidP="00B032EB">
      <w:pPr>
        <w:ind w:left="284" w:hanging="284"/>
        <w:jc w:val="both"/>
        <w:rPr>
          <w:rFonts w:ascii="Verdana" w:eastAsia="Arial" w:hAnsi="Verdana" w:cs="Arial"/>
          <w:color w:val="FF0000"/>
        </w:rPr>
      </w:pPr>
      <w:r w:rsidRPr="00D10107">
        <w:rPr>
          <w:rFonts w:ascii="Verdana" w:eastAsia="Arial" w:hAnsi="Verdana" w:cs="Arial"/>
          <w:color w:val="FF0000"/>
        </w:rPr>
        <w:t>a)</w:t>
      </w:r>
      <w:r w:rsidRPr="00D10107">
        <w:rPr>
          <w:rFonts w:ascii="Verdana" w:eastAsia="Arial" w:hAnsi="Verdana" w:cs="Arial"/>
          <w:color w:val="FF0000"/>
        </w:rPr>
        <w:tab/>
        <w:t>Asegurar que el embalaje de los elementos entregados, sean o tengan una porción, componente, cualidades, características o atributos, reciclables, de materiales reciclados, o biodegradables.</w:t>
      </w:r>
    </w:p>
    <w:p w14:paraId="2533651A" w14:textId="77777777" w:rsidR="00B032EB" w:rsidRPr="00D10107" w:rsidRDefault="00B032EB" w:rsidP="00B032EB">
      <w:pPr>
        <w:ind w:left="284" w:hanging="284"/>
        <w:jc w:val="both"/>
        <w:rPr>
          <w:rFonts w:ascii="Verdana" w:eastAsia="Arial" w:hAnsi="Verdana" w:cs="Arial"/>
          <w:color w:val="FF0000"/>
        </w:rPr>
      </w:pPr>
      <w:r w:rsidRPr="00D10107">
        <w:rPr>
          <w:rFonts w:ascii="Verdana" w:eastAsia="Arial" w:hAnsi="Verdana" w:cs="Arial"/>
          <w:color w:val="FF0000"/>
        </w:rPr>
        <w:t>b)</w:t>
      </w:r>
      <w:r w:rsidRPr="00D10107">
        <w:rPr>
          <w:rFonts w:ascii="Verdana" w:eastAsia="Arial" w:hAnsi="Verdana" w:cs="Arial"/>
          <w:color w:val="FF0000"/>
        </w:rPr>
        <w:tab/>
        <w:t>Practicar las medidas ambientales, sostenibles, sanitarias, forestales, ecológicas e industriales necesarias para no poner en peligro las personas ni las cosas, respondiendo por los perjuicios que se causen por su negligencia u omisión.</w:t>
      </w:r>
    </w:p>
    <w:p w14:paraId="3FBA5A7B" w14:textId="77777777" w:rsidR="00B032EB" w:rsidRPr="00D10107" w:rsidRDefault="00B032EB" w:rsidP="00037035">
      <w:pPr>
        <w:pStyle w:val="Sinespaciado"/>
      </w:pPr>
    </w:p>
    <w:p w14:paraId="6B2DF7D3" w14:textId="77777777" w:rsidR="00B032EB" w:rsidRPr="00D10107" w:rsidRDefault="00B032EB" w:rsidP="00B032EB">
      <w:pPr>
        <w:jc w:val="both"/>
        <w:rPr>
          <w:rFonts w:ascii="Verdana" w:eastAsia="Arial" w:hAnsi="Verdana" w:cs="Arial"/>
          <w:i/>
          <w:iCs/>
          <w:color w:val="FF0000"/>
        </w:rPr>
      </w:pPr>
      <w:r w:rsidRPr="00D10107">
        <w:rPr>
          <w:rFonts w:ascii="Verdana" w:eastAsia="Arial" w:hAnsi="Verdana" w:cs="Arial"/>
          <w:i/>
          <w:iCs/>
          <w:color w:val="FF0000"/>
        </w:rPr>
        <w:t>(Estas obligaciones son indicativas, pueden definirse las necesarias de acuerdo a la naturaleza del contrato y a las actividades a desarrollar).</w:t>
      </w:r>
    </w:p>
    <w:p w14:paraId="5D893D01" w14:textId="77777777" w:rsidR="00B032EB" w:rsidRPr="00D10107" w:rsidRDefault="00B032EB" w:rsidP="00037035">
      <w:pPr>
        <w:pStyle w:val="Sinespaciado"/>
      </w:pPr>
    </w:p>
    <w:p w14:paraId="74F64A2B" w14:textId="77777777" w:rsidR="00B032EB" w:rsidRPr="00D10107" w:rsidRDefault="00B032EB" w:rsidP="00B032EB">
      <w:pPr>
        <w:pStyle w:val="Ttulo2"/>
        <w:numPr>
          <w:ilvl w:val="2"/>
          <w:numId w:val="30"/>
        </w:numPr>
        <w:jc w:val="both"/>
        <w:rPr>
          <w:rFonts w:ascii="Verdana" w:eastAsia="Arial" w:hAnsi="Verdana" w:cs="Arial"/>
          <w:color w:val="auto"/>
          <w:sz w:val="22"/>
          <w:szCs w:val="22"/>
          <w:lang w:val="es-CO"/>
        </w:rPr>
      </w:pPr>
      <w:bookmarkStart w:id="138" w:name="_Toc186370071"/>
      <w:bookmarkStart w:id="139" w:name="_Toc186370182"/>
      <w:r w:rsidRPr="00D10107">
        <w:rPr>
          <w:rFonts w:ascii="Verdana" w:eastAsia="Arial" w:hAnsi="Verdana" w:cs="Arial"/>
          <w:color w:val="auto"/>
          <w:sz w:val="22"/>
          <w:szCs w:val="22"/>
        </w:rPr>
        <w:t xml:space="preserve">OBLIGACIONES </w:t>
      </w:r>
      <w:r w:rsidRPr="00D10107">
        <w:rPr>
          <w:rFonts w:ascii="Verdana" w:eastAsia="Arial" w:hAnsi="Verdana" w:cs="Arial"/>
          <w:color w:val="auto"/>
          <w:sz w:val="22"/>
          <w:szCs w:val="22"/>
          <w:lang w:val="es-CO"/>
        </w:rPr>
        <w:t>SEGURIDAD Y SALUD EN EL TRABAJO</w:t>
      </w:r>
      <w:bookmarkEnd w:id="138"/>
      <w:bookmarkEnd w:id="139"/>
    </w:p>
    <w:p w14:paraId="278848A9" w14:textId="77777777" w:rsidR="00B032EB" w:rsidRPr="00D10107" w:rsidRDefault="00B032EB" w:rsidP="00037035">
      <w:pPr>
        <w:pStyle w:val="Sinespaciado"/>
      </w:pPr>
    </w:p>
    <w:p w14:paraId="32584ABF" w14:textId="77777777" w:rsidR="00B032EB" w:rsidRPr="00D10107" w:rsidRDefault="00B032EB" w:rsidP="00B032EB">
      <w:pPr>
        <w:jc w:val="both"/>
        <w:rPr>
          <w:rFonts w:ascii="Verdana" w:eastAsia="Arial" w:hAnsi="Verdana" w:cs="Arial"/>
          <w:color w:val="FF0000"/>
        </w:rPr>
      </w:pPr>
      <w:r w:rsidRPr="00D10107">
        <w:rPr>
          <w:rFonts w:ascii="Verdana" w:eastAsia="Arial" w:hAnsi="Verdana" w:cs="Arial"/>
          <w:color w:val="FF0000"/>
        </w:rPr>
        <w:t>Serán establecidas por parte del profesional responsable del Sistema de Gestión de seguridad y salud en el trabajo de acuerdo con el objeto y las especificaciones técnicas</w:t>
      </w:r>
    </w:p>
    <w:p w14:paraId="00384294" w14:textId="77777777" w:rsidR="00B032EB" w:rsidRPr="00D10107" w:rsidRDefault="00B032EB" w:rsidP="00B032EB">
      <w:pPr>
        <w:pStyle w:val="Sinespaciado"/>
        <w:rPr>
          <w:rFonts w:ascii="Verdana" w:hAnsi="Verdana" w:cs="Arial"/>
          <w:color w:val="000000"/>
          <w:lang w:bidi="he-IL"/>
        </w:rPr>
      </w:pPr>
    </w:p>
    <w:p w14:paraId="095EDC4B" w14:textId="77777777" w:rsidR="00B032EB" w:rsidRPr="00D10107" w:rsidRDefault="00B032EB" w:rsidP="00B032EB">
      <w:pPr>
        <w:pStyle w:val="Sinespaciado"/>
        <w:rPr>
          <w:rFonts w:ascii="Verdana" w:hAnsi="Verdana" w:cs="Arial"/>
          <w:color w:val="000000"/>
          <w:lang w:bidi="he-IL"/>
        </w:rPr>
      </w:pPr>
      <w:r w:rsidRPr="00D10107">
        <w:rPr>
          <w:rFonts w:ascii="Verdana" w:hAnsi="Verdana" w:cs="Arial"/>
          <w:color w:val="000000"/>
          <w:lang w:bidi="he-IL"/>
        </w:rPr>
        <w:t>El CONTRATISTA deberá acogerse a las políticas internas del Instituto en materia de Seguridad y salud en el trabajo.</w:t>
      </w:r>
    </w:p>
    <w:p w14:paraId="1735E964" w14:textId="77777777" w:rsidR="00B032EB" w:rsidRPr="00D10107" w:rsidRDefault="00B032EB" w:rsidP="00037035">
      <w:pPr>
        <w:pStyle w:val="Sinespaciado"/>
      </w:pPr>
    </w:p>
    <w:p w14:paraId="0A474F67" w14:textId="77777777" w:rsidR="00B032EB" w:rsidRPr="00D10107" w:rsidRDefault="00B032EB" w:rsidP="00B032EB">
      <w:pPr>
        <w:pStyle w:val="Ttulo2"/>
        <w:numPr>
          <w:ilvl w:val="2"/>
          <w:numId w:val="30"/>
        </w:numPr>
        <w:jc w:val="both"/>
        <w:rPr>
          <w:rFonts w:ascii="Verdana" w:hAnsi="Verdana" w:cs="Arial"/>
          <w:color w:val="auto"/>
          <w:sz w:val="22"/>
          <w:szCs w:val="22"/>
          <w:lang w:val="es-CO"/>
        </w:rPr>
      </w:pPr>
      <w:bookmarkStart w:id="140" w:name="_Toc186370072"/>
      <w:bookmarkStart w:id="141" w:name="_Toc186370183"/>
      <w:r w:rsidRPr="00D10107">
        <w:rPr>
          <w:rFonts w:ascii="Verdana" w:hAnsi="Verdana" w:cs="Arial"/>
          <w:color w:val="auto"/>
          <w:sz w:val="22"/>
          <w:szCs w:val="22"/>
          <w:lang w:val="es-CO"/>
        </w:rPr>
        <w:t>OBLIGACIONES DE SEGURIDAD DE LA INFORMACIÓN</w:t>
      </w:r>
      <w:bookmarkEnd w:id="140"/>
      <w:bookmarkEnd w:id="141"/>
    </w:p>
    <w:p w14:paraId="6CBDE1D8" w14:textId="77777777" w:rsidR="00B032EB" w:rsidRPr="00D10107" w:rsidRDefault="00B032EB" w:rsidP="00037035">
      <w:pPr>
        <w:pStyle w:val="Sinespaciado"/>
      </w:pPr>
    </w:p>
    <w:p w14:paraId="4B8DFF3C" w14:textId="77777777" w:rsidR="00B032EB" w:rsidRPr="00D10107" w:rsidRDefault="00B032EB" w:rsidP="00B032EB">
      <w:pPr>
        <w:pStyle w:val="TableParagraph"/>
        <w:spacing w:before="9"/>
        <w:ind w:left="4"/>
        <w:jc w:val="both"/>
        <w:rPr>
          <w:rFonts w:ascii="Verdana" w:hAnsi="Verdana" w:cs="Arial"/>
          <w:color w:val="0D0D0D"/>
        </w:rPr>
      </w:pPr>
      <w:r w:rsidRPr="00D10107">
        <w:rPr>
          <w:rFonts w:ascii="Verdana" w:hAnsi="Verdana" w:cs="Arial"/>
          <w:color w:val="0D0D0D"/>
        </w:rPr>
        <w:t>EL CONTRATISTA se compromete a cumplir con las políticas, normas y procedimientos de seguridad de la información establecidos por el INSTITUTO NACIONAL DE METROLOGÍA (INM) durante el desarrollo de las actividades objeto del contrato y en la gestión de cualquier información a la que tenga acceso. Estas políticas están disponibles para consulta en el sitio web oficial del INM (</w:t>
      </w:r>
      <w:hyperlink r:id="rId50" w:history="1">
        <w:r w:rsidRPr="00D10107">
          <w:rPr>
            <w:rStyle w:val="Hipervnculo"/>
            <w:rFonts w:ascii="Verdana" w:hAnsi="Verdana" w:cs="Arial"/>
          </w:rPr>
          <w:t>www.inm.gov.co</w:t>
        </w:r>
      </w:hyperlink>
      <w:r w:rsidRPr="00D10107">
        <w:rPr>
          <w:rFonts w:ascii="Verdana" w:hAnsi="Verdana" w:cs="Arial"/>
          <w:color w:val="0D0D0D"/>
        </w:rPr>
        <w:t>). En virtud de lo anterior, EL CONTRATISTA deberá:</w:t>
      </w:r>
    </w:p>
    <w:p w14:paraId="21858846" w14:textId="77777777" w:rsidR="00B032EB" w:rsidRPr="00D10107" w:rsidRDefault="00B032EB" w:rsidP="00B032EB">
      <w:pPr>
        <w:pStyle w:val="TableParagraph"/>
        <w:spacing w:before="9"/>
        <w:ind w:left="4"/>
        <w:jc w:val="both"/>
        <w:rPr>
          <w:rFonts w:ascii="Verdana" w:hAnsi="Verdana" w:cs="Arial"/>
          <w:color w:val="0D0D0D"/>
        </w:rPr>
      </w:pPr>
    </w:p>
    <w:p w14:paraId="1AC9B95A" w14:textId="77777777" w:rsidR="00B032EB" w:rsidRPr="00D10107" w:rsidRDefault="00B032EB" w:rsidP="00B032EB">
      <w:pPr>
        <w:pStyle w:val="TableParagraph"/>
        <w:numPr>
          <w:ilvl w:val="0"/>
          <w:numId w:val="31"/>
        </w:numPr>
        <w:spacing w:before="9"/>
        <w:jc w:val="both"/>
        <w:rPr>
          <w:rFonts w:ascii="Verdana" w:hAnsi="Verdana" w:cs="Arial"/>
          <w:color w:val="0D0D0D"/>
        </w:rPr>
      </w:pPr>
      <w:r w:rsidRPr="00D10107">
        <w:rPr>
          <w:rFonts w:ascii="Verdana" w:hAnsi="Verdana" w:cs="Arial"/>
          <w:color w:val="0D0D0D"/>
        </w:rPr>
        <w:t>Asegurar el manejo confidencial, íntegro y seguro de la información del INM, conforme a las políticas y estándares vigentes.</w:t>
      </w:r>
    </w:p>
    <w:p w14:paraId="47D875F4" w14:textId="77777777" w:rsidR="00B032EB" w:rsidRPr="00D10107" w:rsidRDefault="00B032EB" w:rsidP="00B032EB">
      <w:pPr>
        <w:pStyle w:val="TableParagraph"/>
        <w:numPr>
          <w:ilvl w:val="0"/>
          <w:numId w:val="31"/>
        </w:numPr>
        <w:spacing w:before="9"/>
        <w:jc w:val="both"/>
        <w:rPr>
          <w:rFonts w:ascii="Verdana" w:hAnsi="Verdana" w:cs="Arial"/>
          <w:color w:val="0D0D0D"/>
        </w:rPr>
      </w:pPr>
      <w:r w:rsidRPr="00D10107">
        <w:rPr>
          <w:rFonts w:ascii="Verdana" w:hAnsi="Verdana" w:cs="Arial"/>
          <w:color w:val="0D0D0D"/>
        </w:rPr>
        <w:t>Implementar medidas adecuadas para prevenir el acceso no autorizado, pérdida, divulgación, alteración o destrucción de la información suministrada o generada durante la ejecución del contrato.</w:t>
      </w:r>
    </w:p>
    <w:p w14:paraId="5631FDB0" w14:textId="77777777" w:rsidR="00B032EB" w:rsidRPr="00D10107" w:rsidRDefault="00B032EB" w:rsidP="00B032EB">
      <w:pPr>
        <w:pStyle w:val="TableParagraph"/>
        <w:numPr>
          <w:ilvl w:val="0"/>
          <w:numId w:val="31"/>
        </w:numPr>
        <w:spacing w:before="9"/>
        <w:jc w:val="both"/>
        <w:rPr>
          <w:rFonts w:ascii="Verdana" w:hAnsi="Verdana" w:cs="Arial"/>
          <w:color w:val="0D0D0D"/>
        </w:rPr>
      </w:pPr>
      <w:r w:rsidRPr="00D10107">
        <w:rPr>
          <w:rFonts w:ascii="Verdana" w:hAnsi="Verdana" w:cs="Arial"/>
          <w:color w:val="0D0D0D"/>
        </w:rPr>
        <w:t>Utilizar la información únicamente para los fines establecidos en el contrato, quedando estrictamente prohibido su uso con otros propósitos o para beneficio propio o de terceros.</w:t>
      </w:r>
    </w:p>
    <w:p w14:paraId="56DE1FEE" w14:textId="77777777" w:rsidR="00B032EB" w:rsidRPr="00D10107" w:rsidRDefault="00B032EB" w:rsidP="00B032EB">
      <w:pPr>
        <w:pStyle w:val="TableParagraph"/>
        <w:numPr>
          <w:ilvl w:val="0"/>
          <w:numId w:val="31"/>
        </w:numPr>
        <w:spacing w:before="9"/>
        <w:jc w:val="both"/>
        <w:rPr>
          <w:rFonts w:ascii="Verdana" w:hAnsi="Verdana" w:cs="Arial"/>
          <w:color w:val="0D0D0D"/>
        </w:rPr>
      </w:pPr>
      <w:r w:rsidRPr="00D10107">
        <w:rPr>
          <w:rFonts w:ascii="Verdana" w:hAnsi="Verdana" w:cs="Arial"/>
          <w:color w:val="0D0D0D"/>
        </w:rPr>
        <w:t xml:space="preserve">Informar de manera inmediata al INM cualquier incidente de seguridad </w:t>
      </w:r>
      <w:r w:rsidRPr="00D10107">
        <w:rPr>
          <w:rFonts w:ascii="Verdana" w:hAnsi="Verdana" w:cs="Arial"/>
          <w:color w:val="0D0D0D"/>
        </w:rPr>
        <w:lastRenderedPageBreak/>
        <w:t>que comprometa la confidencialidad, integridad o disponibilidad de la información.</w:t>
      </w:r>
    </w:p>
    <w:p w14:paraId="227BC2E2" w14:textId="77777777" w:rsidR="00B032EB" w:rsidRPr="00D10107" w:rsidRDefault="00B032EB" w:rsidP="00B032EB">
      <w:pPr>
        <w:pStyle w:val="TableParagraph"/>
        <w:numPr>
          <w:ilvl w:val="0"/>
          <w:numId w:val="31"/>
        </w:numPr>
        <w:spacing w:before="9"/>
        <w:jc w:val="both"/>
        <w:rPr>
          <w:rFonts w:ascii="Verdana" w:hAnsi="Verdana" w:cs="Arial"/>
          <w:color w:val="0D0D0D"/>
        </w:rPr>
      </w:pPr>
      <w:r w:rsidRPr="00D10107">
        <w:rPr>
          <w:rFonts w:ascii="Verdana" w:hAnsi="Verdana" w:cs="Arial"/>
          <w:color w:val="0D0D0D"/>
        </w:rPr>
        <w:t>Al finalizar el contrato, devolver toda la información suministrada por el INM y garantizar su eliminación segura, según las instrucciones del contratante.</w:t>
      </w:r>
    </w:p>
    <w:p w14:paraId="00F00E47" w14:textId="77777777" w:rsidR="00B032EB" w:rsidRPr="00D10107" w:rsidRDefault="00B032EB" w:rsidP="00B032EB">
      <w:pPr>
        <w:pStyle w:val="TableParagraph"/>
        <w:spacing w:before="9"/>
        <w:ind w:left="4"/>
        <w:jc w:val="both"/>
        <w:rPr>
          <w:rFonts w:ascii="Verdana" w:hAnsi="Verdana" w:cs="Arial"/>
          <w:color w:val="0D0D0D"/>
        </w:rPr>
      </w:pPr>
    </w:p>
    <w:p w14:paraId="146079C9" w14:textId="77777777" w:rsidR="00B032EB" w:rsidRPr="00D10107" w:rsidRDefault="00B032EB" w:rsidP="00B032EB">
      <w:pPr>
        <w:pStyle w:val="TableParagraph"/>
        <w:spacing w:before="9"/>
        <w:ind w:left="4"/>
        <w:jc w:val="both"/>
        <w:rPr>
          <w:rFonts w:ascii="Verdana" w:hAnsi="Verdana" w:cs="Arial"/>
          <w:color w:val="0D0D0D"/>
        </w:rPr>
      </w:pPr>
      <w:r w:rsidRPr="00D10107">
        <w:rPr>
          <w:rFonts w:ascii="Verdana" w:hAnsi="Verdana" w:cs="Arial"/>
          <w:color w:val="0D0D0D"/>
        </w:rPr>
        <w:t>PARÁGRAFO PRIMERO: En caso de incumplimiento de las obligaciones de seguridad de la información, EL CONTRATISTA será responsable por los daños y perjuicios que tal incumplimiento genere al INM, sin perjuicio de las sanciones contractuales, legales o administrativas aplicables.</w:t>
      </w:r>
    </w:p>
    <w:p w14:paraId="542CCC24" w14:textId="77777777" w:rsidR="00B032EB" w:rsidRPr="00D10107" w:rsidRDefault="00B032EB" w:rsidP="00B032EB">
      <w:pPr>
        <w:pStyle w:val="TableParagraph"/>
        <w:spacing w:before="9"/>
        <w:ind w:left="4"/>
        <w:jc w:val="both"/>
        <w:rPr>
          <w:rFonts w:ascii="Verdana" w:hAnsi="Verdana" w:cs="Arial"/>
          <w:color w:val="0D0D0D"/>
        </w:rPr>
      </w:pPr>
    </w:p>
    <w:p w14:paraId="55A0684A" w14:textId="77777777" w:rsidR="00B032EB" w:rsidRPr="00D10107" w:rsidRDefault="00B032EB" w:rsidP="00B032EB">
      <w:pPr>
        <w:pStyle w:val="Sinespaciado"/>
        <w:rPr>
          <w:rFonts w:ascii="Verdana" w:hAnsi="Verdana" w:cs="Arial"/>
          <w:color w:val="000000"/>
          <w:lang w:bidi="he-IL"/>
        </w:rPr>
      </w:pPr>
      <w:r w:rsidRPr="00D10107">
        <w:rPr>
          <w:rFonts w:ascii="Verdana" w:hAnsi="Verdana" w:cs="Arial"/>
          <w:color w:val="0D0D0D"/>
        </w:rPr>
        <w:t>PARÁGRAFO SEGUNDO: Las obligaciones derivadas de esta cláusula permanecerán vigentes cinco (5) años incluso después de la finalización del contrato, para garantizar la protección continua de la información del INM.</w:t>
      </w:r>
    </w:p>
    <w:p w14:paraId="05CDD3ED" w14:textId="77777777" w:rsidR="00B032EB" w:rsidRPr="00D10107" w:rsidRDefault="00B032EB" w:rsidP="00037035">
      <w:pPr>
        <w:pStyle w:val="Sinespaciado"/>
      </w:pPr>
    </w:p>
    <w:p w14:paraId="4447D3EF" w14:textId="77777777" w:rsidR="00B032EB" w:rsidRPr="00D10107" w:rsidRDefault="00B032EB" w:rsidP="00B032EB">
      <w:pPr>
        <w:pStyle w:val="Ttulo2"/>
        <w:numPr>
          <w:ilvl w:val="1"/>
          <w:numId w:val="30"/>
        </w:numPr>
        <w:jc w:val="both"/>
        <w:rPr>
          <w:rFonts w:ascii="Verdana" w:hAnsi="Verdana" w:cs="Arial"/>
          <w:sz w:val="22"/>
          <w:szCs w:val="22"/>
          <w:lang w:val="es-CO"/>
        </w:rPr>
      </w:pPr>
      <w:bookmarkStart w:id="142" w:name="_Toc186370073"/>
      <w:bookmarkStart w:id="143" w:name="_Toc186370184"/>
      <w:r w:rsidRPr="00D10107">
        <w:rPr>
          <w:rFonts w:ascii="Verdana" w:hAnsi="Verdana" w:cs="Arial"/>
          <w:color w:val="auto"/>
          <w:sz w:val="22"/>
          <w:szCs w:val="22"/>
          <w:lang w:val="es-CO"/>
        </w:rPr>
        <w:t>OBLIGACIONES DEL INSTITUTO NACIONAL DE METROLOGÍA</w:t>
      </w:r>
      <w:bookmarkEnd w:id="142"/>
      <w:bookmarkEnd w:id="143"/>
    </w:p>
    <w:p w14:paraId="129A5171" w14:textId="77777777" w:rsidR="00B032EB" w:rsidRPr="00D10107" w:rsidRDefault="00B032EB" w:rsidP="00037035">
      <w:pPr>
        <w:pStyle w:val="Sinespaciado"/>
      </w:pPr>
    </w:p>
    <w:p w14:paraId="453318D1" w14:textId="77777777" w:rsidR="00B032EB" w:rsidRPr="00D10107" w:rsidRDefault="00B032EB" w:rsidP="00B032EB">
      <w:pPr>
        <w:numPr>
          <w:ilvl w:val="0"/>
          <w:numId w:val="32"/>
        </w:numPr>
        <w:spacing w:after="0" w:line="240" w:lineRule="auto"/>
        <w:jc w:val="both"/>
        <w:rPr>
          <w:rFonts w:ascii="Verdana" w:eastAsia="Arial Narrow" w:hAnsi="Verdana" w:cs="Arial"/>
          <w:bCs/>
        </w:rPr>
      </w:pPr>
      <w:r w:rsidRPr="00D10107">
        <w:rPr>
          <w:rFonts w:ascii="Verdana" w:eastAsia="Arial Narrow" w:hAnsi="Verdana" w:cs="Arial"/>
          <w:bCs/>
        </w:rPr>
        <w:t>Designar un supervisor para que realice las funciones de control, supervisión y vigilancia del cumplimiento de las obligaciones a cargo del contratista.</w:t>
      </w:r>
    </w:p>
    <w:p w14:paraId="544BEFAD" w14:textId="77777777" w:rsidR="00B032EB" w:rsidRPr="00D10107" w:rsidRDefault="00B032EB" w:rsidP="00B032EB">
      <w:pPr>
        <w:numPr>
          <w:ilvl w:val="0"/>
          <w:numId w:val="32"/>
        </w:numPr>
        <w:spacing w:after="0" w:line="240" w:lineRule="auto"/>
        <w:jc w:val="both"/>
        <w:rPr>
          <w:rFonts w:ascii="Verdana" w:eastAsia="Arial Narrow" w:hAnsi="Verdana" w:cs="Arial"/>
          <w:bCs/>
        </w:rPr>
      </w:pPr>
      <w:r w:rsidRPr="00D10107">
        <w:rPr>
          <w:rFonts w:ascii="Verdana" w:eastAsia="Arial Narrow" w:hAnsi="Verdana" w:cs="Arial"/>
          <w:bCs/>
        </w:rPr>
        <w:t>Vigilar y verificar el cumplimiento, por parte del contratista, de sus obligaciones con el Sistema de Seguridad Social Integral, conforme al artículo 50 de la Ley 789 de 2002 y la Ley 1150 de 2007.</w:t>
      </w:r>
    </w:p>
    <w:p w14:paraId="0036B351" w14:textId="77777777" w:rsidR="00B032EB" w:rsidRPr="00D10107" w:rsidRDefault="00B032EB" w:rsidP="00B032EB">
      <w:pPr>
        <w:numPr>
          <w:ilvl w:val="0"/>
          <w:numId w:val="32"/>
        </w:numPr>
        <w:spacing w:after="0" w:line="240" w:lineRule="auto"/>
        <w:jc w:val="both"/>
        <w:rPr>
          <w:rFonts w:ascii="Verdana" w:eastAsia="Arial Narrow" w:hAnsi="Verdana" w:cs="Arial"/>
          <w:bCs/>
        </w:rPr>
      </w:pPr>
      <w:r w:rsidRPr="00D10107">
        <w:rPr>
          <w:rFonts w:ascii="Verdana" w:eastAsia="Arial Narrow" w:hAnsi="Verdana" w:cs="Arial"/>
          <w:bCs/>
        </w:rPr>
        <w:t>Pagar oportunamente el valor del contrato de acuerdo con la forma de pago estipulada.</w:t>
      </w:r>
    </w:p>
    <w:p w14:paraId="4D89DA61" w14:textId="77777777" w:rsidR="00B032EB" w:rsidRPr="00D10107" w:rsidRDefault="00B032EB" w:rsidP="00B032EB">
      <w:pPr>
        <w:numPr>
          <w:ilvl w:val="0"/>
          <w:numId w:val="32"/>
        </w:numPr>
        <w:spacing w:after="0" w:line="240" w:lineRule="auto"/>
        <w:jc w:val="both"/>
        <w:rPr>
          <w:rFonts w:ascii="Verdana" w:eastAsia="Arial Narrow" w:hAnsi="Verdana" w:cs="Arial"/>
          <w:bCs/>
        </w:rPr>
      </w:pPr>
      <w:r w:rsidRPr="00D10107">
        <w:rPr>
          <w:rFonts w:ascii="Verdana" w:eastAsia="Arial Narrow" w:hAnsi="Verdana" w:cs="Arial"/>
          <w:bCs/>
        </w:rPr>
        <w:t>Suministrar la información y elementos necesarios relacionados con el cumplimiento de las especificaciones técnicas requeridas.</w:t>
      </w:r>
    </w:p>
    <w:p w14:paraId="3C8B9EAC" w14:textId="77777777" w:rsidR="00B032EB" w:rsidRPr="00D10107" w:rsidRDefault="00B032EB" w:rsidP="00B032EB">
      <w:pPr>
        <w:numPr>
          <w:ilvl w:val="0"/>
          <w:numId w:val="32"/>
        </w:numPr>
        <w:spacing w:after="0" w:line="240" w:lineRule="auto"/>
        <w:jc w:val="both"/>
        <w:rPr>
          <w:rFonts w:ascii="Verdana" w:eastAsia="Arial Narrow" w:hAnsi="Verdana" w:cs="Arial"/>
          <w:bCs/>
        </w:rPr>
      </w:pPr>
      <w:r w:rsidRPr="00D10107">
        <w:rPr>
          <w:rFonts w:ascii="Verdana" w:eastAsia="Arial Narrow" w:hAnsi="Verdana" w:cs="Arial"/>
          <w:bCs/>
        </w:rPr>
        <w:t>Expedir oportunamente el recibo a satisfacción de los servicios.</w:t>
      </w:r>
    </w:p>
    <w:p w14:paraId="5352EFC5" w14:textId="77777777" w:rsidR="00B032EB" w:rsidRPr="00D10107" w:rsidRDefault="00B032EB" w:rsidP="00B032EB">
      <w:pPr>
        <w:numPr>
          <w:ilvl w:val="0"/>
          <w:numId w:val="32"/>
        </w:numPr>
        <w:spacing w:after="0" w:line="240" w:lineRule="auto"/>
        <w:jc w:val="both"/>
        <w:rPr>
          <w:rFonts w:ascii="Verdana" w:eastAsia="Arial Narrow" w:hAnsi="Verdana" w:cs="Arial"/>
          <w:bCs/>
        </w:rPr>
      </w:pPr>
      <w:r w:rsidRPr="00D10107">
        <w:rPr>
          <w:rFonts w:ascii="Verdana" w:eastAsia="Arial Narrow" w:hAnsi="Verdana" w:cs="Arial"/>
          <w:bCs/>
        </w:rPr>
        <w:t xml:space="preserve">La entidad se compromete a mantener estricta reserva y confidencialidad sobre la información del contratista que conozca por causa o con ocasión del contrato.  </w:t>
      </w:r>
    </w:p>
    <w:p w14:paraId="2FC536C1" w14:textId="77777777" w:rsidR="00B032EB" w:rsidRPr="00D10107" w:rsidRDefault="00B032EB" w:rsidP="00037035">
      <w:pPr>
        <w:pStyle w:val="Sinespaciado"/>
      </w:pPr>
    </w:p>
    <w:p w14:paraId="3BD249F4" w14:textId="77777777" w:rsidR="00B032EB" w:rsidRPr="00D10107" w:rsidRDefault="00B032EB" w:rsidP="00B032EB">
      <w:pPr>
        <w:jc w:val="both"/>
        <w:rPr>
          <w:rFonts w:ascii="Verdana" w:eastAsia="Arial Narrow" w:hAnsi="Verdana" w:cs="Arial"/>
          <w:bCs/>
          <w:i/>
          <w:color w:val="FF0000"/>
        </w:rPr>
      </w:pPr>
      <w:r w:rsidRPr="00D10107">
        <w:rPr>
          <w:rFonts w:ascii="Verdana" w:eastAsia="Arial Narrow" w:hAnsi="Verdana" w:cs="Arial"/>
          <w:bCs/>
          <w:i/>
          <w:color w:val="FF0000"/>
        </w:rPr>
        <w:t>Estas obligaciones son indicativas, pueden definirse las necesarias de acuerdo a la naturaleza del contrato y a las actividades a desarrollar.</w:t>
      </w:r>
    </w:p>
    <w:p w14:paraId="0D6BE631" w14:textId="77777777" w:rsidR="00B032EB" w:rsidRPr="00D10107" w:rsidRDefault="00B032EB" w:rsidP="00037035">
      <w:pPr>
        <w:pStyle w:val="Sinespaciado"/>
      </w:pPr>
    </w:p>
    <w:p w14:paraId="7F6AA363" w14:textId="77777777" w:rsidR="00B032EB" w:rsidRPr="00D10107" w:rsidRDefault="00B032EB" w:rsidP="00B032EB">
      <w:pPr>
        <w:pStyle w:val="Ttulo2"/>
        <w:jc w:val="both"/>
        <w:rPr>
          <w:rFonts w:ascii="Verdana" w:hAnsi="Verdana" w:cs="Arial"/>
          <w:color w:val="auto"/>
          <w:sz w:val="22"/>
          <w:szCs w:val="22"/>
        </w:rPr>
      </w:pPr>
      <w:bookmarkStart w:id="144" w:name="_Toc186370074"/>
      <w:bookmarkStart w:id="145" w:name="_Toc186370185"/>
      <w:r w:rsidRPr="00D10107">
        <w:rPr>
          <w:rFonts w:ascii="Verdana" w:hAnsi="Verdana" w:cs="Arial"/>
          <w:color w:val="auto"/>
          <w:sz w:val="22"/>
          <w:szCs w:val="22"/>
        </w:rPr>
        <w:t>3.13 GARANTÍAS</w:t>
      </w:r>
      <w:bookmarkEnd w:id="144"/>
      <w:bookmarkEnd w:id="145"/>
      <w:r w:rsidRPr="00D10107">
        <w:rPr>
          <w:rFonts w:ascii="Verdana" w:hAnsi="Verdana" w:cs="Arial"/>
          <w:color w:val="auto"/>
          <w:sz w:val="22"/>
          <w:szCs w:val="22"/>
        </w:rPr>
        <w:t xml:space="preserve"> </w:t>
      </w:r>
    </w:p>
    <w:p w14:paraId="390B1902" w14:textId="77777777" w:rsidR="00B032EB" w:rsidRPr="00D10107" w:rsidRDefault="00B032EB" w:rsidP="00037035">
      <w:pPr>
        <w:pStyle w:val="Sinespaciado"/>
      </w:pPr>
    </w:p>
    <w:p w14:paraId="79CB27EE" w14:textId="77777777" w:rsidR="00B032EB" w:rsidRPr="00D10107" w:rsidRDefault="00B032EB" w:rsidP="00B032EB">
      <w:pPr>
        <w:jc w:val="both"/>
        <w:rPr>
          <w:rFonts w:ascii="Verdana" w:hAnsi="Verdana" w:cs="Arial"/>
        </w:rPr>
      </w:pPr>
      <w:r w:rsidRPr="00D10107">
        <w:rPr>
          <w:rFonts w:ascii="Verdana" w:hAnsi="Verdana" w:cs="Arial"/>
        </w:rPr>
        <w:t>Acorde con lo indicado en el artículo 2.2.1.2.1.5.4 del Decreto 1082 de 2015, y de acuerdo con lo dispuesto en el artículo 7 de la Ley 1150 de 2007; EL CONTRATISTA deberá constituir a favor del INSTITUTO NACIONAL DE METROLOGÍA, con NIT. 900.494.393-3, las siguientes garantías con los amparos que allí se describen.</w:t>
      </w:r>
    </w:p>
    <w:p w14:paraId="6B7EFF5E" w14:textId="77777777" w:rsidR="00B032EB" w:rsidRPr="00D10107" w:rsidRDefault="00B032EB" w:rsidP="00B032EB">
      <w:pPr>
        <w:jc w:val="both"/>
        <w:rPr>
          <w:rFonts w:ascii="Verdana" w:hAnsi="Verdana" w:cs="Arial"/>
        </w:rPr>
      </w:pPr>
      <w:r w:rsidRPr="00D10107">
        <w:rPr>
          <w:rFonts w:ascii="Verdana" w:hAnsi="Verdana" w:cs="Arial"/>
        </w:rPr>
        <w:lastRenderedPageBreak/>
        <w:t>El contrato de seguro contenido en una póliza solo puede ser suscrito por compañías aseguradoras vigiladas por la Superintendencia Financiera. En consecuencia, no son contratos de seguro las fianzas u otros instrumentos expedidos por compañías de fianzas generales y demás entidades no sujetas a dicha inspección y vigilancia. La Entidad Estatal debe verificar que en la póliza y sus cláusulas generales no aparezcan exclusiones o limitaciones de responsabilidad que no sean aceptables y que los amparos, cobertura, vigencia y valor asegurado sean los exigidos.</w:t>
      </w:r>
    </w:p>
    <w:p w14:paraId="02179850" w14:textId="77777777" w:rsidR="00B032EB" w:rsidRPr="00D10107" w:rsidRDefault="00B032EB" w:rsidP="00037035">
      <w:pPr>
        <w:pStyle w:val="Sinespaciado"/>
      </w:pPr>
    </w:p>
    <w:p w14:paraId="5E3AF37A" w14:textId="77777777" w:rsidR="00B032EB" w:rsidRPr="00D10107" w:rsidRDefault="00B032EB" w:rsidP="00B032EB">
      <w:pPr>
        <w:jc w:val="both"/>
        <w:rPr>
          <w:rFonts w:ascii="Verdana" w:hAnsi="Verdana" w:cs="Arial"/>
        </w:rPr>
      </w:pPr>
      <w:r w:rsidRPr="00D10107">
        <w:rPr>
          <w:rFonts w:ascii="Verdana" w:hAnsi="Verdana" w:cs="Arial"/>
        </w:rPr>
        <w:t>Por lo anteriormente señalado, la garantía debe comprender los siguientes amparos:</w:t>
      </w:r>
    </w:p>
    <w:p w14:paraId="169B74EE" w14:textId="77777777" w:rsidR="00B032EB" w:rsidRPr="00063904" w:rsidRDefault="00B032EB" w:rsidP="00037035">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6"/>
        <w:gridCol w:w="1510"/>
        <w:gridCol w:w="1623"/>
        <w:gridCol w:w="1531"/>
        <w:gridCol w:w="2198"/>
      </w:tblGrid>
      <w:tr w:rsidR="00B032EB" w:rsidRPr="00E71C87" w14:paraId="431AB1C7" w14:textId="77777777" w:rsidTr="00037035">
        <w:trPr>
          <w:trHeight w:val="1381"/>
        </w:trPr>
        <w:tc>
          <w:tcPr>
            <w:tcW w:w="1114" w:type="pct"/>
            <w:vAlign w:val="center"/>
          </w:tcPr>
          <w:p w14:paraId="64E17E43" w14:textId="77777777" w:rsidR="00B032EB" w:rsidRPr="00A44535" w:rsidRDefault="00B032EB" w:rsidP="00DD2A65">
            <w:pPr>
              <w:jc w:val="center"/>
              <w:rPr>
                <w:rFonts w:ascii="Verdana" w:hAnsi="Verdana" w:cs="Arial"/>
                <w:sz w:val="18"/>
                <w:szCs w:val="18"/>
                <w:lang w:eastAsia="es-CO"/>
              </w:rPr>
            </w:pPr>
            <w:r w:rsidRPr="00A44535">
              <w:rPr>
                <w:rFonts w:ascii="Verdana" w:hAnsi="Verdana" w:cs="Arial"/>
                <w:b/>
                <w:sz w:val="18"/>
                <w:szCs w:val="18"/>
                <w:lang w:eastAsia="es-CO"/>
              </w:rPr>
              <w:t>TIPO DE GARANTÍA</w:t>
            </w:r>
            <w:r w:rsidRPr="00A44535">
              <w:rPr>
                <w:rFonts w:ascii="Verdana" w:hAnsi="Verdana" w:cs="Arial"/>
                <w:sz w:val="18"/>
                <w:szCs w:val="18"/>
                <w:lang w:eastAsia="es-CO"/>
              </w:rPr>
              <w:t xml:space="preserve"> </w:t>
            </w:r>
          </w:p>
        </w:tc>
        <w:tc>
          <w:tcPr>
            <w:tcW w:w="855" w:type="pct"/>
            <w:vAlign w:val="center"/>
          </w:tcPr>
          <w:p w14:paraId="39B5CC32" w14:textId="77777777" w:rsidR="00B032EB" w:rsidRPr="00A44535" w:rsidRDefault="00B032EB" w:rsidP="00DD2A65">
            <w:pPr>
              <w:jc w:val="center"/>
              <w:rPr>
                <w:rFonts w:ascii="Verdana" w:hAnsi="Verdana" w:cs="Arial"/>
                <w:b/>
                <w:sz w:val="18"/>
                <w:szCs w:val="18"/>
                <w:lang w:eastAsia="es-CO"/>
              </w:rPr>
            </w:pPr>
            <w:r w:rsidRPr="00A44535">
              <w:rPr>
                <w:rFonts w:ascii="Verdana" w:hAnsi="Verdana" w:cs="Arial"/>
                <w:b/>
                <w:sz w:val="18"/>
                <w:szCs w:val="18"/>
                <w:lang w:eastAsia="es-CO"/>
              </w:rPr>
              <w:t>AMPAROS</w:t>
            </w:r>
          </w:p>
        </w:tc>
        <w:tc>
          <w:tcPr>
            <w:tcW w:w="919" w:type="pct"/>
            <w:vAlign w:val="center"/>
          </w:tcPr>
          <w:p w14:paraId="0E677DAC" w14:textId="77777777" w:rsidR="00B032EB" w:rsidRPr="00A44535" w:rsidRDefault="00B032EB" w:rsidP="00DD2A65">
            <w:pPr>
              <w:jc w:val="center"/>
              <w:rPr>
                <w:rFonts w:ascii="Verdana" w:hAnsi="Verdana" w:cs="Arial"/>
                <w:b/>
                <w:sz w:val="18"/>
                <w:szCs w:val="18"/>
                <w:lang w:eastAsia="es-CO"/>
              </w:rPr>
            </w:pPr>
            <w:r w:rsidRPr="00A44535">
              <w:rPr>
                <w:rFonts w:ascii="Verdana" w:hAnsi="Verdana" w:cs="Arial"/>
                <w:b/>
                <w:sz w:val="18"/>
                <w:szCs w:val="18"/>
                <w:lang w:eastAsia="es-CO"/>
              </w:rPr>
              <w:t xml:space="preserve">PORCENTAJE RESPECTO TOTAL DEL CONTRATO O No. de SMMLV </w:t>
            </w:r>
          </w:p>
        </w:tc>
        <w:tc>
          <w:tcPr>
            <w:tcW w:w="867" w:type="pct"/>
            <w:vAlign w:val="center"/>
          </w:tcPr>
          <w:p w14:paraId="334CEB5A" w14:textId="77777777" w:rsidR="00B032EB" w:rsidRPr="00A44535" w:rsidRDefault="00B032EB" w:rsidP="00DD2A65">
            <w:pPr>
              <w:jc w:val="center"/>
              <w:rPr>
                <w:rFonts w:ascii="Verdana" w:hAnsi="Verdana" w:cs="Arial"/>
                <w:b/>
                <w:sz w:val="18"/>
                <w:szCs w:val="18"/>
                <w:lang w:eastAsia="es-CO"/>
              </w:rPr>
            </w:pPr>
            <w:r w:rsidRPr="00A44535">
              <w:rPr>
                <w:rFonts w:ascii="Verdana" w:hAnsi="Verdana" w:cs="Arial"/>
                <w:b/>
                <w:sz w:val="18"/>
                <w:szCs w:val="18"/>
                <w:lang w:eastAsia="es-CO"/>
              </w:rPr>
              <w:t>VIGENCIA</w:t>
            </w:r>
          </w:p>
        </w:tc>
        <w:tc>
          <w:tcPr>
            <w:tcW w:w="1245" w:type="pct"/>
            <w:vAlign w:val="center"/>
          </w:tcPr>
          <w:p w14:paraId="28EDBA8E" w14:textId="77777777" w:rsidR="00B032EB" w:rsidRPr="00A44535" w:rsidRDefault="00B032EB" w:rsidP="00DD2A65">
            <w:pPr>
              <w:jc w:val="center"/>
              <w:rPr>
                <w:rFonts w:ascii="Verdana" w:hAnsi="Verdana" w:cs="Arial"/>
                <w:b/>
                <w:sz w:val="18"/>
                <w:szCs w:val="18"/>
                <w:lang w:eastAsia="es-CO"/>
              </w:rPr>
            </w:pPr>
            <w:r w:rsidRPr="00A44535">
              <w:rPr>
                <w:rFonts w:ascii="Verdana" w:hAnsi="Verdana" w:cs="Arial"/>
                <w:b/>
                <w:sz w:val="18"/>
                <w:szCs w:val="18"/>
                <w:lang w:eastAsia="es-CO"/>
              </w:rPr>
              <w:t>JUSTIFICACIÓN</w:t>
            </w:r>
          </w:p>
        </w:tc>
      </w:tr>
      <w:tr w:rsidR="00B032EB" w:rsidRPr="00E71C87" w14:paraId="4A742539" w14:textId="77777777" w:rsidTr="00DD2A65">
        <w:trPr>
          <w:trHeight w:val="472"/>
        </w:trPr>
        <w:tc>
          <w:tcPr>
            <w:tcW w:w="1114" w:type="pct"/>
            <w:vAlign w:val="center"/>
          </w:tcPr>
          <w:p w14:paraId="7222F11D" w14:textId="77777777" w:rsidR="00B032EB" w:rsidRPr="00A44535" w:rsidRDefault="00B032EB" w:rsidP="00DD2A65">
            <w:pPr>
              <w:jc w:val="center"/>
              <w:rPr>
                <w:rFonts w:ascii="Verdana" w:hAnsi="Verdana" w:cs="Arial"/>
                <w:b/>
                <w:sz w:val="18"/>
                <w:szCs w:val="18"/>
                <w:lang w:eastAsia="es-CO"/>
              </w:rPr>
            </w:pPr>
            <w:r w:rsidRPr="00A44535">
              <w:rPr>
                <w:rFonts w:ascii="Verdana" w:hAnsi="Verdana" w:cs="Arial"/>
                <w:i/>
                <w:sz w:val="18"/>
                <w:szCs w:val="18"/>
                <w:highlight w:val="lightGray"/>
              </w:rPr>
              <w:t>(Ejemplo: Garantía Única o Póliza de Seguro de cumplimiento)</w:t>
            </w:r>
          </w:p>
        </w:tc>
        <w:tc>
          <w:tcPr>
            <w:tcW w:w="855" w:type="pct"/>
            <w:vAlign w:val="center"/>
          </w:tcPr>
          <w:p w14:paraId="4188CCDD" w14:textId="77777777" w:rsidR="00B032EB" w:rsidRPr="00A44535" w:rsidRDefault="00B032EB" w:rsidP="00DD2A65">
            <w:pPr>
              <w:jc w:val="center"/>
              <w:rPr>
                <w:rFonts w:ascii="Verdana" w:hAnsi="Verdana" w:cs="Arial"/>
                <w:b/>
                <w:sz w:val="18"/>
                <w:szCs w:val="18"/>
                <w:lang w:eastAsia="es-CO"/>
              </w:rPr>
            </w:pPr>
          </w:p>
        </w:tc>
        <w:tc>
          <w:tcPr>
            <w:tcW w:w="919" w:type="pct"/>
            <w:vAlign w:val="center"/>
          </w:tcPr>
          <w:p w14:paraId="38280058" w14:textId="77777777" w:rsidR="00B032EB" w:rsidRPr="00A44535" w:rsidRDefault="00B032EB" w:rsidP="00DD2A65">
            <w:pPr>
              <w:jc w:val="center"/>
              <w:rPr>
                <w:rFonts w:ascii="Verdana" w:hAnsi="Verdana" w:cs="Arial"/>
                <w:b/>
                <w:sz w:val="18"/>
                <w:szCs w:val="18"/>
                <w:lang w:eastAsia="es-CO"/>
              </w:rPr>
            </w:pPr>
          </w:p>
        </w:tc>
        <w:tc>
          <w:tcPr>
            <w:tcW w:w="867" w:type="pct"/>
            <w:vAlign w:val="center"/>
          </w:tcPr>
          <w:p w14:paraId="71A20370" w14:textId="77777777" w:rsidR="00B032EB" w:rsidRPr="00A44535" w:rsidRDefault="00B032EB" w:rsidP="00DD2A65">
            <w:pPr>
              <w:jc w:val="center"/>
              <w:rPr>
                <w:rFonts w:ascii="Verdana" w:hAnsi="Verdana" w:cs="Arial"/>
                <w:b/>
                <w:sz w:val="18"/>
                <w:szCs w:val="18"/>
                <w:lang w:eastAsia="es-CO"/>
              </w:rPr>
            </w:pPr>
          </w:p>
        </w:tc>
        <w:tc>
          <w:tcPr>
            <w:tcW w:w="1245" w:type="pct"/>
            <w:vAlign w:val="center"/>
          </w:tcPr>
          <w:p w14:paraId="6F6AC6DC" w14:textId="77777777" w:rsidR="00B032EB" w:rsidRPr="00A44535" w:rsidRDefault="00B032EB" w:rsidP="00DD2A65">
            <w:pPr>
              <w:jc w:val="center"/>
              <w:rPr>
                <w:rFonts w:ascii="Verdana" w:hAnsi="Verdana" w:cs="Arial"/>
                <w:bCs/>
                <w:i/>
                <w:iCs/>
                <w:sz w:val="18"/>
                <w:szCs w:val="18"/>
                <w:lang w:eastAsia="es-CO"/>
              </w:rPr>
            </w:pPr>
            <w:r w:rsidRPr="00A44535">
              <w:rPr>
                <w:rFonts w:ascii="Verdana" w:hAnsi="Verdana" w:cs="Arial"/>
                <w:bCs/>
                <w:i/>
                <w:iCs/>
                <w:sz w:val="18"/>
                <w:szCs w:val="18"/>
                <w:lang w:eastAsia="es-CO"/>
              </w:rPr>
              <w:t>Ejemplo:  Cubre a la entidad de los perjuicios</w:t>
            </w:r>
          </w:p>
          <w:p w14:paraId="6E5BEAC4" w14:textId="77777777" w:rsidR="00B032EB" w:rsidRPr="00A44535" w:rsidRDefault="00B032EB" w:rsidP="00DD2A65">
            <w:pPr>
              <w:jc w:val="center"/>
              <w:rPr>
                <w:rFonts w:ascii="Verdana" w:hAnsi="Verdana" w:cs="Arial"/>
                <w:bCs/>
                <w:i/>
                <w:iCs/>
                <w:sz w:val="18"/>
                <w:szCs w:val="18"/>
                <w:lang w:eastAsia="es-CO"/>
              </w:rPr>
            </w:pPr>
            <w:r w:rsidRPr="00A44535">
              <w:rPr>
                <w:rFonts w:ascii="Verdana" w:hAnsi="Verdana" w:cs="Arial"/>
                <w:bCs/>
                <w:i/>
                <w:iCs/>
                <w:sz w:val="18"/>
                <w:szCs w:val="18"/>
                <w:lang w:eastAsia="es-CO"/>
              </w:rPr>
              <w:t>directos derivados del incumplimiento</w:t>
            </w:r>
          </w:p>
          <w:p w14:paraId="574A635A" w14:textId="77777777" w:rsidR="00B032EB" w:rsidRPr="00A44535" w:rsidRDefault="00B032EB" w:rsidP="00DD2A65">
            <w:pPr>
              <w:jc w:val="center"/>
              <w:rPr>
                <w:rFonts w:ascii="Verdana" w:hAnsi="Verdana" w:cs="Arial"/>
                <w:bCs/>
                <w:i/>
                <w:iCs/>
                <w:sz w:val="18"/>
                <w:szCs w:val="18"/>
                <w:lang w:eastAsia="es-CO"/>
              </w:rPr>
            </w:pPr>
            <w:proofErr w:type="gramStart"/>
            <w:r w:rsidRPr="00A44535">
              <w:rPr>
                <w:rFonts w:ascii="Verdana" w:hAnsi="Verdana" w:cs="Arial"/>
                <w:bCs/>
                <w:i/>
                <w:iCs/>
                <w:sz w:val="18"/>
                <w:szCs w:val="18"/>
                <w:lang w:eastAsia="es-CO"/>
              </w:rPr>
              <w:t>total</w:t>
            </w:r>
            <w:proofErr w:type="gramEnd"/>
            <w:r w:rsidRPr="00A44535">
              <w:rPr>
                <w:rFonts w:ascii="Verdana" w:hAnsi="Verdana" w:cs="Arial"/>
                <w:bCs/>
                <w:i/>
                <w:iCs/>
                <w:sz w:val="18"/>
                <w:szCs w:val="18"/>
                <w:lang w:eastAsia="es-CO"/>
              </w:rPr>
              <w:t xml:space="preserve"> o parcial de las obligaciones</w:t>
            </w:r>
          </w:p>
          <w:p w14:paraId="5BD2612A" w14:textId="77777777" w:rsidR="00B032EB" w:rsidRPr="00A44535" w:rsidRDefault="00B032EB" w:rsidP="00DD2A65">
            <w:pPr>
              <w:jc w:val="center"/>
              <w:rPr>
                <w:rFonts w:ascii="Verdana" w:hAnsi="Verdana" w:cs="Arial"/>
                <w:bCs/>
                <w:i/>
                <w:iCs/>
                <w:sz w:val="18"/>
                <w:szCs w:val="18"/>
                <w:lang w:eastAsia="es-CO"/>
              </w:rPr>
            </w:pPr>
            <w:r w:rsidRPr="00A44535">
              <w:rPr>
                <w:rFonts w:ascii="Verdana" w:hAnsi="Verdana" w:cs="Arial"/>
                <w:bCs/>
                <w:i/>
                <w:iCs/>
                <w:sz w:val="18"/>
                <w:szCs w:val="18"/>
                <w:lang w:eastAsia="es-CO"/>
              </w:rPr>
              <w:t>nacidas del contrato, así como su</w:t>
            </w:r>
          </w:p>
          <w:p w14:paraId="30E6708F" w14:textId="77777777" w:rsidR="00B032EB" w:rsidRPr="00A44535" w:rsidRDefault="00B032EB" w:rsidP="00DD2A65">
            <w:pPr>
              <w:jc w:val="center"/>
              <w:rPr>
                <w:rFonts w:ascii="Verdana" w:hAnsi="Verdana" w:cs="Arial"/>
                <w:bCs/>
                <w:i/>
                <w:iCs/>
                <w:sz w:val="18"/>
                <w:szCs w:val="18"/>
                <w:lang w:eastAsia="es-CO"/>
              </w:rPr>
            </w:pPr>
            <w:r w:rsidRPr="00A44535">
              <w:rPr>
                <w:rFonts w:ascii="Verdana" w:hAnsi="Verdana" w:cs="Arial"/>
                <w:bCs/>
                <w:i/>
                <w:iCs/>
                <w:sz w:val="18"/>
                <w:szCs w:val="18"/>
                <w:lang w:eastAsia="es-CO"/>
              </w:rPr>
              <w:t>cumplimiento tardío o defectuoso,</w:t>
            </w:r>
          </w:p>
          <w:p w14:paraId="1378F1CC" w14:textId="77777777" w:rsidR="00B032EB" w:rsidRPr="00A44535" w:rsidRDefault="00B032EB" w:rsidP="00DD2A65">
            <w:pPr>
              <w:jc w:val="center"/>
              <w:rPr>
                <w:rFonts w:ascii="Verdana" w:hAnsi="Verdana" w:cs="Arial"/>
                <w:bCs/>
                <w:i/>
                <w:iCs/>
                <w:sz w:val="18"/>
                <w:szCs w:val="18"/>
                <w:lang w:eastAsia="es-CO"/>
              </w:rPr>
            </w:pPr>
            <w:r w:rsidRPr="00A44535">
              <w:rPr>
                <w:rFonts w:ascii="Verdana" w:hAnsi="Verdana" w:cs="Arial"/>
                <w:bCs/>
                <w:i/>
                <w:iCs/>
                <w:sz w:val="18"/>
                <w:szCs w:val="18"/>
                <w:lang w:eastAsia="es-CO"/>
              </w:rPr>
              <w:t>cuando ellos son imputables al</w:t>
            </w:r>
          </w:p>
          <w:p w14:paraId="21E0DC67" w14:textId="77777777" w:rsidR="00B032EB" w:rsidRPr="00A44535" w:rsidRDefault="00B032EB" w:rsidP="00DD2A65">
            <w:pPr>
              <w:jc w:val="center"/>
              <w:rPr>
                <w:rFonts w:ascii="Verdana" w:hAnsi="Verdana" w:cs="Arial"/>
                <w:b/>
                <w:i/>
                <w:iCs/>
                <w:sz w:val="18"/>
                <w:szCs w:val="18"/>
                <w:lang w:eastAsia="es-CO"/>
              </w:rPr>
            </w:pPr>
            <w:r w:rsidRPr="00A44535">
              <w:rPr>
                <w:rFonts w:ascii="Verdana" w:hAnsi="Verdana" w:cs="Arial"/>
                <w:bCs/>
                <w:i/>
                <w:iCs/>
                <w:sz w:val="18"/>
                <w:szCs w:val="18"/>
                <w:lang w:eastAsia="es-CO"/>
              </w:rPr>
              <w:t>contratista.</w:t>
            </w:r>
          </w:p>
        </w:tc>
      </w:tr>
    </w:tbl>
    <w:p w14:paraId="64C4D252" w14:textId="77777777" w:rsidR="00B032EB" w:rsidRDefault="00B032EB" w:rsidP="00037035">
      <w:pPr>
        <w:pStyle w:val="Sinespaciado"/>
      </w:pPr>
    </w:p>
    <w:p w14:paraId="6DC59317" w14:textId="77777777" w:rsidR="00B032EB" w:rsidRPr="00A44535" w:rsidRDefault="00B032EB" w:rsidP="00B032EB">
      <w:pPr>
        <w:jc w:val="both"/>
        <w:rPr>
          <w:rFonts w:ascii="Verdana" w:hAnsi="Verdana" w:cs="Arial"/>
          <w:i/>
          <w:iCs/>
          <w:color w:val="FF0000"/>
        </w:rPr>
      </w:pPr>
      <w:r w:rsidRPr="00A44535">
        <w:rPr>
          <w:rFonts w:ascii="Verdana" w:hAnsi="Verdana" w:cs="Arial"/>
          <w:i/>
          <w:iCs/>
          <w:color w:val="FF0000"/>
        </w:rPr>
        <w:t>(Se definirán las garantías requeridas, así como las suficiencias y las vigencias de los mismos, de acuerdo con el objeto, el plazo, etc. Los criterios establecidos en este ítem por el área técnica serán revisados y verificados por el grupo de gestión jurídica.)</w:t>
      </w:r>
    </w:p>
    <w:p w14:paraId="4FA8CA7F" w14:textId="77777777" w:rsidR="00B032EB" w:rsidRPr="00A44535" w:rsidRDefault="00B032EB" w:rsidP="00037035">
      <w:pPr>
        <w:pStyle w:val="Sinespaciado"/>
      </w:pPr>
    </w:p>
    <w:p w14:paraId="196D4EC5" w14:textId="77777777" w:rsidR="00B032EB" w:rsidRPr="00A44535" w:rsidRDefault="00B032EB" w:rsidP="00B032EB">
      <w:pPr>
        <w:jc w:val="both"/>
        <w:rPr>
          <w:rFonts w:ascii="Verdana" w:hAnsi="Verdana" w:cs="Arial"/>
        </w:rPr>
      </w:pPr>
      <w:r w:rsidRPr="00A44535">
        <w:rPr>
          <w:rFonts w:ascii="Verdana" w:hAnsi="Verdana" w:cs="Arial"/>
        </w:rPr>
        <w:lastRenderedPageBreak/>
        <w:t>El CONTRATISTA deberá cumplir con todos los requisitos necesarios para mantener vigente la garantía a que se refiera el contrato. La terminación automática por no pago de la prima y su revocatoria no es aplicable a las pólizas de seguro en contratos estatales. La garantía no podrá ser cancelada sin la autorización escrita del INSTITUTO NACIONAL DE METROLOGÍA.</w:t>
      </w:r>
    </w:p>
    <w:p w14:paraId="11738CDF" w14:textId="77777777" w:rsidR="00B032EB" w:rsidRPr="00A44535" w:rsidRDefault="00B032EB" w:rsidP="00037035">
      <w:pPr>
        <w:pStyle w:val="Sinespaciado"/>
      </w:pPr>
    </w:p>
    <w:p w14:paraId="18F00E6C" w14:textId="77777777" w:rsidR="00B032EB" w:rsidRPr="00A44535" w:rsidRDefault="00B032EB" w:rsidP="00B032EB">
      <w:pPr>
        <w:jc w:val="both"/>
        <w:rPr>
          <w:rFonts w:ascii="Verdana" w:hAnsi="Verdana" w:cs="Arial"/>
        </w:rPr>
      </w:pPr>
      <w:r w:rsidRPr="00A44535">
        <w:rPr>
          <w:rFonts w:ascii="Verdana" w:hAnsi="Verdana" w:cs="Arial"/>
        </w:rPr>
        <w:t>El contratista deberá restablecer el valor de la garantía cuando este se haya visto reducido por razón de las reclamaciones efectuadas por la entidad contratante. En caso de que haya necesidad de adicionar, prorrogar o suspender la ejecución del contrato, o en cualquier otro evento, el contratista se obliga a notificar a la Aseguradora y en caso tal a modificar el valor de la garantía otorgada o ampliar su vigencia, según el caso. Todas las manifestaciones contenidas en la póliza o en las condiciones generales de la misma, contrarias o diferentes a las establecidas en este proceso y en especial para cada uno de los amparos solicitados, se tendrán por no escritas.</w:t>
      </w:r>
    </w:p>
    <w:p w14:paraId="4C65FCAE" w14:textId="77777777" w:rsidR="00B032EB" w:rsidRPr="00A44535" w:rsidRDefault="00B032EB" w:rsidP="00037035">
      <w:pPr>
        <w:pStyle w:val="Sinespaciado"/>
      </w:pPr>
    </w:p>
    <w:p w14:paraId="7F9B88EE" w14:textId="77777777" w:rsidR="00B032EB" w:rsidRPr="00A44535" w:rsidRDefault="00B032EB" w:rsidP="00B032EB">
      <w:pPr>
        <w:pStyle w:val="Ttulo2"/>
        <w:rPr>
          <w:rFonts w:ascii="Verdana" w:hAnsi="Verdana" w:cs="Arial"/>
          <w:color w:val="auto"/>
          <w:sz w:val="22"/>
          <w:szCs w:val="22"/>
        </w:rPr>
      </w:pPr>
      <w:r w:rsidRPr="00A44535">
        <w:rPr>
          <w:rFonts w:ascii="Verdana" w:hAnsi="Verdana" w:cs="Arial"/>
          <w:color w:val="auto"/>
          <w:sz w:val="22"/>
          <w:szCs w:val="22"/>
        </w:rPr>
        <w:t xml:space="preserve"> </w:t>
      </w:r>
      <w:bookmarkStart w:id="146" w:name="_Toc186370075"/>
      <w:bookmarkStart w:id="147" w:name="_Toc186370186"/>
      <w:r w:rsidRPr="00A44535">
        <w:rPr>
          <w:rFonts w:ascii="Verdana" w:hAnsi="Verdana" w:cs="Arial"/>
          <w:color w:val="auto"/>
          <w:sz w:val="22"/>
          <w:szCs w:val="22"/>
        </w:rPr>
        <w:t>3.14 SUPERVISIÓN DEL CONTRATO:</w:t>
      </w:r>
      <w:bookmarkEnd w:id="146"/>
      <w:bookmarkEnd w:id="147"/>
    </w:p>
    <w:p w14:paraId="0CE11DFB" w14:textId="77777777" w:rsidR="00B032EB" w:rsidRPr="00A44535" w:rsidRDefault="00B032EB" w:rsidP="00037035">
      <w:pPr>
        <w:pStyle w:val="Sinespaciado"/>
      </w:pPr>
    </w:p>
    <w:p w14:paraId="3347E20D" w14:textId="77777777" w:rsidR="00B032EB" w:rsidRPr="00A44535" w:rsidRDefault="00B032EB" w:rsidP="00B032EB">
      <w:pPr>
        <w:widowControl w:val="0"/>
        <w:overflowPunct w:val="0"/>
        <w:autoSpaceDE w:val="0"/>
        <w:autoSpaceDN w:val="0"/>
        <w:adjustRightInd w:val="0"/>
        <w:jc w:val="both"/>
        <w:rPr>
          <w:rFonts w:ascii="Verdana" w:hAnsi="Verdana" w:cs="Arial"/>
        </w:rPr>
      </w:pPr>
      <w:r w:rsidRPr="00A44535">
        <w:rPr>
          <w:rFonts w:ascii="Verdana" w:hAnsi="Verdana" w:cs="Arial"/>
        </w:rPr>
        <w:t>El supervisor del contrato resultante de la presente contratación, será designado por el Ordenador del gasto del Instituto Nacional de Metrología.</w:t>
      </w:r>
    </w:p>
    <w:p w14:paraId="67B7EB94" w14:textId="77777777" w:rsidR="00B032EB" w:rsidRPr="00A44535" w:rsidRDefault="00B032EB" w:rsidP="00037035">
      <w:pPr>
        <w:pStyle w:val="Sinespaciado"/>
      </w:pPr>
    </w:p>
    <w:p w14:paraId="15D58B53" w14:textId="77777777" w:rsidR="00B032EB" w:rsidRPr="00A44535" w:rsidRDefault="00B032EB" w:rsidP="00B032EB">
      <w:pPr>
        <w:widowControl w:val="0"/>
        <w:overflowPunct w:val="0"/>
        <w:autoSpaceDE w:val="0"/>
        <w:autoSpaceDN w:val="0"/>
        <w:adjustRightInd w:val="0"/>
        <w:jc w:val="both"/>
        <w:rPr>
          <w:rFonts w:ascii="Verdana" w:hAnsi="Verdana" w:cs="Arial"/>
        </w:rPr>
      </w:pPr>
      <w:r w:rsidRPr="00A44535">
        <w:rPr>
          <w:rFonts w:ascii="Verdana" w:hAnsi="Verdana" w:cs="Arial"/>
        </w:rPr>
        <w:t xml:space="preserve">La labor del supervisor se regirá por lo señalado en la </w:t>
      </w:r>
      <w:r w:rsidRPr="00A44535">
        <w:rPr>
          <w:rFonts w:ascii="Verdana" w:hAnsi="Verdana" w:cs="Arial"/>
          <w:color w:val="FF0000"/>
        </w:rPr>
        <w:t xml:space="preserve">Resolución </w:t>
      </w:r>
      <w:r w:rsidRPr="00A44535">
        <w:rPr>
          <w:rFonts w:ascii="Verdana" w:eastAsia="Arial" w:hAnsi="Verdana" w:cs="Arial"/>
          <w:color w:val="FF0000"/>
        </w:rPr>
        <w:t xml:space="preserve">No. 111 del 06 de marzo de 2020 </w:t>
      </w:r>
      <w:r w:rsidRPr="00A44535">
        <w:rPr>
          <w:rFonts w:ascii="Verdana" w:hAnsi="Verdana" w:cs="Arial"/>
        </w:rPr>
        <w:t>por medio de la cual se adopta el Manual de funciones, atribuciones, prohibiciones y responsabilidades de los supervisores y/o interventores de los contratos y convenios que suscriba el Instituto o el Acto Administrativo que lo complementen, sustituyan y/o modifiquen. Además, por todas aquellas normas legales que lo complementen. E</w:t>
      </w:r>
      <w:r w:rsidRPr="00A44535">
        <w:rPr>
          <w:rFonts w:ascii="Verdana" w:eastAsia="Arial" w:hAnsi="Verdana" w:cs="Arial"/>
        </w:rPr>
        <w:t xml:space="preserve">l Manual A-07-M-001 Gestión contractual, los procedimientos: A-07-P-001 Etapa pre-contractual, A-07-P-002 Etapa contractual, A-07-P-003 Etapa pos-contractual, A-07-P-004 Convenios y/o memorandos de entendimiento y el instructivo A-07-I-001 Supervisión de contratos y/o convenios. </w:t>
      </w:r>
      <w:r w:rsidRPr="00A44535">
        <w:rPr>
          <w:rFonts w:ascii="Verdana" w:hAnsi="Verdana" w:cs="Arial"/>
        </w:rPr>
        <w:t xml:space="preserve"> </w:t>
      </w:r>
    </w:p>
    <w:p w14:paraId="3C4E9A9C" w14:textId="77777777" w:rsidR="00B032EB" w:rsidRPr="00A44535" w:rsidRDefault="00B032EB" w:rsidP="00037035">
      <w:pPr>
        <w:pStyle w:val="Sinespaciado"/>
      </w:pPr>
    </w:p>
    <w:p w14:paraId="2E8E3A00" w14:textId="77777777" w:rsidR="00B032EB" w:rsidRPr="00A44535" w:rsidRDefault="00B032EB" w:rsidP="00B032EB">
      <w:pPr>
        <w:pStyle w:val="Ttulo2"/>
        <w:rPr>
          <w:rFonts w:ascii="Verdana" w:hAnsi="Verdana" w:cs="Arial"/>
          <w:color w:val="auto"/>
          <w:sz w:val="22"/>
          <w:szCs w:val="22"/>
        </w:rPr>
      </w:pPr>
      <w:bookmarkStart w:id="148" w:name="_Toc186206894"/>
      <w:bookmarkStart w:id="149" w:name="_Toc186370076"/>
      <w:bookmarkStart w:id="150" w:name="_Toc186370187"/>
      <w:r w:rsidRPr="00A44535">
        <w:rPr>
          <w:rFonts w:ascii="Verdana" w:hAnsi="Verdana" w:cs="Arial"/>
          <w:color w:val="auto"/>
          <w:sz w:val="22"/>
          <w:szCs w:val="22"/>
        </w:rPr>
        <w:t>3.15 INDEMNIDAD</w:t>
      </w:r>
      <w:bookmarkEnd w:id="148"/>
      <w:bookmarkEnd w:id="149"/>
      <w:bookmarkEnd w:id="150"/>
      <w:r w:rsidRPr="00A44535">
        <w:rPr>
          <w:rFonts w:ascii="Verdana" w:hAnsi="Verdana" w:cs="Arial"/>
          <w:color w:val="auto"/>
          <w:sz w:val="22"/>
          <w:szCs w:val="22"/>
        </w:rPr>
        <w:t xml:space="preserve"> </w:t>
      </w:r>
    </w:p>
    <w:p w14:paraId="2153D7FC" w14:textId="77777777" w:rsidR="00B032EB" w:rsidRPr="00A44535" w:rsidRDefault="00B032EB" w:rsidP="00037035">
      <w:pPr>
        <w:pStyle w:val="Sinespaciado"/>
      </w:pPr>
    </w:p>
    <w:p w14:paraId="2891AB0D" w14:textId="77777777" w:rsidR="00B032EB" w:rsidRPr="00A44535" w:rsidRDefault="00B032EB" w:rsidP="00B032EB">
      <w:pPr>
        <w:widowControl w:val="0"/>
        <w:overflowPunct w:val="0"/>
        <w:autoSpaceDE w:val="0"/>
        <w:autoSpaceDN w:val="0"/>
        <w:adjustRightInd w:val="0"/>
        <w:jc w:val="both"/>
        <w:rPr>
          <w:rFonts w:ascii="Verdana" w:hAnsi="Verdana" w:cs="Arial"/>
          <w:bCs/>
        </w:rPr>
      </w:pPr>
      <w:r w:rsidRPr="00A44535">
        <w:rPr>
          <w:rFonts w:ascii="Verdana" w:hAnsi="Verdana" w:cs="Arial"/>
          <w:bCs/>
        </w:rPr>
        <w:t xml:space="preserve">El contratista mantendrá indemne al INM contra todo reclamo, demanda, acción legal y costo que pueda causarse o surgir por daños o lesiones a personas o propiedades de terceros, ocasionados por aquél, sus subcontratistas o proveedores, durante la ejecución del objeto contractual, y terminados éstos, </w:t>
      </w:r>
      <w:r w:rsidRPr="00A44535">
        <w:rPr>
          <w:rFonts w:ascii="Verdana" w:hAnsi="Verdana" w:cs="Arial"/>
          <w:bCs/>
        </w:rPr>
        <w:lastRenderedPageBreak/>
        <w:t>hasta la liquidación definitiva del contrato.</w:t>
      </w:r>
    </w:p>
    <w:p w14:paraId="775BD6A7" w14:textId="77777777" w:rsidR="00B032EB" w:rsidRPr="00A44535" w:rsidRDefault="00B032EB" w:rsidP="00037035">
      <w:pPr>
        <w:pStyle w:val="Sinespaciado"/>
      </w:pPr>
    </w:p>
    <w:p w14:paraId="1946C912" w14:textId="77777777" w:rsidR="00B032EB" w:rsidRPr="00A44535" w:rsidRDefault="00B032EB" w:rsidP="00B032EB">
      <w:pPr>
        <w:widowControl w:val="0"/>
        <w:overflowPunct w:val="0"/>
        <w:autoSpaceDE w:val="0"/>
        <w:autoSpaceDN w:val="0"/>
        <w:adjustRightInd w:val="0"/>
        <w:jc w:val="both"/>
        <w:rPr>
          <w:rFonts w:ascii="Verdana" w:hAnsi="Verdana" w:cs="Arial"/>
          <w:bCs/>
        </w:rPr>
      </w:pPr>
      <w:r w:rsidRPr="00A44535">
        <w:rPr>
          <w:rFonts w:ascii="Verdana" w:hAnsi="Verdana" w:cs="Arial"/>
          <w:bCs/>
        </w:rPr>
        <w:t>Se consideran como hechos imputables al contratista, todas las acciones u omisiones de su personal, de sus subcontratistas y proveedores, y del personal al servicio de cualquiera de ellos; los errores y defectos de sus trabajos, y en general cualquier incumplimiento de sus obligaciones contractuales.</w:t>
      </w:r>
    </w:p>
    <w:p w14:paraId="4B9C6984" w14:textId="77777777" w:rsidR="00B032EB" w:rsidRPr="00A44535" w:rsidRDefault="00B032EB" w:rsidP="00037035">
      <w:pPr>
        <w:pStyle w:val="Sinespaciado"/>
      </w:pPr>
    </w:p>
    <w:p w14:paraId="4A88CCB6" w14:textId="77777777" w:rsidR="00B032EB" w:rsidRPr="00A44535" w:rsidRDefault="00B032EB" w:rsidP="00B032EB">
      <w:pPr>
        <w:pStyle w:val="Ttulo2"/>
        <w:rPr>
          <w:rFonts w:ascii="Verdana" w:hAnsi="Verdana" w:cs="Arial"/>
          <w:color w:val="auto"/>
          <w:sz w:val="22"/>
          <w:szCs w:val="22"/>
        </w:rPr>
      </w:pPr>
      <w:bookmarkStart w:id="151" w:name="_Toc186206895"/>
      <w:bookmarkStart w:id="152" w:name="_Toc186370077"/>
      <w:bookmarkStart w:id="153" w:name="_Toc186370188"/>
      <w:r w:rsidRPr="00A44535">
        <w:rPr>
          <w:rFonts w:ascii="Verdana" w:hAnsi="Verdana" w:cs="Arial"/>
          <w:color w:val="auto"/>
          <w:sz w:val="22"/>
          <w:szCs w:val="22"/>
        </w:rPr>
        <w:t>3.16 LIQUIDACIÓN</w:t>
      </w:r>
      <w:bookmarkEnd w:id="151"/>
      <w:bookmarkEnd w:id="152"/>
      <w:bookmarkEnd w:id="153"/>
      <w:r w:rsidRPr="00A44535">
        <w:rPr>
          <w:rFonts w:ascii="Verdana" w:hAnsi="Verdana" w:cs="Arial"/>
          <w:color w:val="auto"/>
          <w:sz w:val="22"/>
          <w:szCs w:val="22"/>
        </w:rPr>
        <w:t xml:space="preserve"> </w:t>
      </w:r>
    </w:p>
    <w:p w14:paraId="7D224133" w14:textId="77777777" w:rsidR="00B032EB" w:rsidRPr="00A44535" w:rsidRDefault="00B032EB" w:rsidP="00037035">
      <w:pPr>
        <w:pStyle w:val="Sinespaciado"/>
      </w:pPr>
    </w:p>
    <w:p w14:paraId="262C2EA0" w14:textId="77777777" w:rsidR="00B032EB" w:rsidRPr="00A44535" w:rsidRDefault="00B032EB" w:rsidP="00B032EB">
      <w:pPr>
        <w:widowControl w:val="0"/>
        <w:overflowPunct w:val="0"/>
        <w:autoSpaceDE w:val="0"/>
        <w:autoSpaceDN w:val="0"/>
        <w:adjustRightInd w:val="0"/>
        <w:jc w:val="both"/>
        <w:rPr>
          <w:rFonts w:ascii="Verdana" w:hAnsi="Verdana" w:cs="Arial"/>
          <w:bCs/>
        </w:rPr>
      </w:pPr>
      <w:r w:rsidRPr="00A44535">
        <w:rPr>
          <w:rFonts w:ascii="Verdana" w:hAnsi="Verdana" w:cs="Arial"/>
          <w:bCs/>
        </w:rPr>
        <w:t>La liquidación a que se refiere el artículo 60 de la Ley 80 de 1993, modificado por el artículo 217 del Decreto 019 de 2012, no será obligatoria en los contratos de prestación de servicios y de apoyo a la gestión, por lo tanto, el presente contrato no será objeto de liquidación, sin perjuicio de los casos en los cuales por virtud de la ley se imponga la liquidación, tales como la terminación anticipada,</w:t>
      </w:r>
    </w:p>
    <w:p w14:paraId="08057596" w14:textId="77777777" w:rsidR="00B032EB" w:rsidRPr="00A44535" w:rsidRDefault="00B032EB" w:rsidP="00B032EB">
      <w:pPr>
        <w:widowControl w:val="0"/>
        <w:overflowPunct w:val="0"/>
        <w:autoSpaceDE w:val="0"/>
        <w:autoSpaceDN w:val="0"/>
        <w:adjustRightInd w:val="0"/>
        <w:jc w:val="both"/>
        <w:rPr>
          <w:rFonts w:ascii="Verdana" w:hAnsi="Verdana" w:cs="Arial"/>
          <w:bCs/>
          <w:color w:val="FF0000"/>
        </w:rPr>
      </w:pPr>
      <w:r w:rsidRPr="00A44535">
        <w:rPr>
          <w:rFonts w:ascii="Verdana" w:hAnsi="Verdana" w:cs="Arial"/>
          <w:bCs/>
        </w:rPr>
        <w:t xml:space="preserve">imposición de sanciones contractuales, el fallecimiento del contratista o cuando la entidad estime necesario realizarla. </w:t>
      </w:r>
      <w:r w:rsidRPr="00A44535">
        <w:rPr>
          <w:rFonts w:ascii="Verdana" w:hAnsi="Verdana" w:cs="Arial"/>
          <w:bCs/>
          <w:color w:val="FF0000"/>
        </w:rPr>
        <w:t>(aplica para contratos de prestación de servicios profesionales o de apoyo a la gestión y los contratos de ejecución instantánea).</w:t>
      </w:r>
    </w:p>
    <w:p w14:paraId="547CBD94" w14:textId="77777777" w:rsidR="00B032EB" w:rsidRPr="00A44535" w:rsidRDefault="00B032EB" w:rsidP="00037035">
      <w:pPr>
        <w:pStyle w:val="Sinespaciado"/>
      </w:pPr>
    </w:p>
    <w:p w14:paraId="5081B88C" w14:textId="77777777" w:rsidR="00B032EB" w:rsidRPr="00A44535" w:rsidRDefault="00B032EB" w:rsidP="00B032EB">
      <w:pPr>
        <w:widowControl w:val="0"/>
        <w:overflowPunct w:val="0"/>
        <w:autoSpaceDE w:val="0"/>
        <w:autoSpaceDN w:val="0"/>
        <w:adjustRightInd w:val="0"/>
        <w:jc w:val="both"/>
        <w:rPr>
          <w:rFonts w:ascii="Verdana" w:hAnsi="Verdana" w:cs="Arial"/>
          <w:bCs/>
          <w:color w:val="FF0000"/>
        </w:rPr>
      </w:pPr>
      <w:r w:rsidRPr="00A44535">
        <w:rPr>
          <w:rFonts w:ascii="Verdana" w:hAnsi="Verdana" w:cs="Arial"/>
          <w:bCs/>
        </w:rPr>
        <w:t>La liquidación a que se refiere el artículo 60 de la Ley 80 de 1993, modificado por el artículo 217 del Decreto 019 de 2012 El presente contrato será liquidado dentro de los cuatro (4) meses siguientes a la expiración del término previsto para su ejecución, o a la expedición del acto administrativo que ordene la terminación, o a la fecha del acuerdo que la disponga, en todo caso de conformidad y dentro de los plazos previstos en el artículo 11 de la Ley 1150 de 2007 (</w:t>
      </w:r>
      <w:r w:rsidRPr="00A44535">
        <w:rPr>
          <w:rFonts w:ascii="Verdana" w:hAnsi="Verdana" w:cs="Arial"/>
          <w:bCs/>
          <w:color w:val="FF0000"/>
        </w:rPr>
        <w:t>aplica para contratos de tracto sucesivo).</w:t>
      </w:r>
    </w:p>
    <w:p w14:paraId="1B91AE46" w14:textId="77777777" w:rsidR="00B032EB" w:rsidRPr="00A44535" w:rsidRDefault="00B032EB" w:rsidP="00037035">
      <w:pPr>
        <w:pStyle w:val="Sinespaciado"/>
      </w:pPr>
      <w:bookmarkStart w:id="154" w:name="_Toc428267717"/>
    </w:p>
    <w:p w14:paraId="3ED77DFC" w14:textId="77777777" w:rsidR="00B032EB" w:rsidRPr="00A44535" w:rsidRDefault="00B032EB" w:rsidP="00B032EB">
      <w:pPr>
        <w:pStyle w:val="Ttulo2"/>
        <w:rPr>
          <w:rFonts w:ascii="Verdana" w:hAnsi="Verdana" w:cs="Arial"/>
          <w:b w:val="0"/>
          <w:bCs w:val="0"/>
          <w:color w:val="auto"/>
          <w:sz w:val="22"/>
          <w:szCs w:val="22"/>
        </w:rPr>
      </w:pPr>
      <w:bookmarkStart w:id="155" w:name="_Toc444762475"/>
      <w:bookmarkStart w:id="156" w:name="_Toc186206896"/>
      <w:bookmarkStart w:id="157" w:name="_Toc186370078"/>
      <w:bookmarkStart w:id="158" w:name="_Toc186370189"/>
      <w:r w:rsidRPr="00A44535">
        <w:rPr>
          <w:rFonts w:ascii="Verdana" w:hAnsi="Verdana" w:cs="Arial"/>
          <w:color w:val="auto"/>
          <w:sz w:val="22"/>
          <w:szCs w:val="22"/>
        </w:rPr>
        <w:t xml:space="preserve">3.17 </w:t>
      </w:r>
      <w:r w:rsidRPr="00037035">
        <w:rPr>
          <w:rFonts w:ascii="Verdana" w:hAnsi="Verdana" w:cs="Arial"/>
          <w:color w:val="auto"/>
          <w:sz w:val="22"/>
          <w:szCs w:val="22"/>
        </w:rPr>
        <w:t>SOLUCIÓN</w:t>
      </w:r>
      <w:r w:rsidRPr="00037035">
        <w:rPr>
          <w:rStyle w:val="Ttulo2Car"/>
          <w:rFonts w:ascii="Verdana" w:hAnsi="Verdana" w:cs="Arial"/>
          <w:color w:val="auto"/>
          <w:sz w:val="22"/>
          <w:szCs w:val="22"/>
        </w:rPr>
        <w:t xml:space="preserve"> </w:t>
      </w:r>
      <w:r w:rsidRPr="00037035">
        <w:rPr>
          <w:rStyle w:val="Ttulo2Car"/>
          <w:rFonts w:ascii="Verdana" w:hAnsi="Verdana" w:cs="Arial"/>
          <w:b/>
          <w:color w:val="auto"/>
          <w:sz w:val="22"/>
          <w:szCs w:val="22"/>
        </w:rPr>
        <w:t>DIRECTA DE CONTROVERSIAS CONTRACTUALES</w:t>
      </w:r>
      <w:bookmarkEnd w:id="154"/>
      <w:bookmarkEnd w:id="155"/>
      <w:bookmarkEnd w:id="156"/>
      <w:bookmarkEnd w:id="157"/>
      <w:bookmarkEnd w:id="158"/>
    </w:p>
    <w:p w14:paraId="6C08FC1E" w14:textId="77777777" w:rsidR="00B032EB" w:rsidRPr="00A44535" w:rsidRDefault="00B032EB" w:rsidP="0075487C">
      <w:pPr>
        <w:pStyle w:val="Sinespaciado"/>
      </w:pPr>
    </w:p>
    <w:p w14:paraId="2FBD075B" w14:textId="77777777" w:rsidR="00B032EB" w:rsidRPr="00A44535" w:rsidRDefault="00B032EB" w:rsidP="00B032EB">
      <w:pPr>
        <w:widowControl w:val="0"/>
        <w:overflowPunct w:val="0"/>
        <w:autoSpaceDE w:val="0"/>
        <w:autoSpaceDN w:val="0"/>
        <w:adjustRightInd w:val="0"/>
        <w:jc w:val="both"/>
        <w:rPr>
          <w:rFonts w:ascii="Verdana" w:hAnsi="Verdana" w:cs="Arial"/>
        </w:rPr>
      </w:pPr>
      <w:r w:rsidRPr="00A44535">
        <w:rPr>
          <w:rFonts w:ascii="Verdana" w:hAnsi="Verdana" w:cs="Arial"/>
        </w:rPr>
        <w:t>Las partes en aras de solucionar en forma ágil rápida y directa las diferencias y discrepancias surgidas de la ejecución del contrato, acudirán a los mecanismos de solución previstos en la ley, tales como la conciliación, amigable composición y transacción.</w:t>
      </w:r>
    </w:p>
    <w:p w14:paraId="01CFFCAA" w14:textId="77777777" w:rsidR="00B032EB" w:rsidRPr="00A44535" w:rsidRDefault="00B032EB" w:rsidP="0075487C">
      <w:pPr>
        <w:pStyle w:val="Sinespaciado"/>
      </w:pPr>
    </w:p>
    <w:p w14:paraId="231CA7A1" w14:textId="77777777" w:rsidR="00B032EB" w:rsidRPr="00A44535" w:rsidRDefault="00B032EB" w:rsidP="00B032EB">
      <w:pPr>
        <w:pStyle w:val="Ttulo2"/>
        <w:rPr>
          <w:rFonts w:ascii="Verdana" w:hAnsi="Verdana" w:cs="Arial"/>
          <w:color w:val="auto"/>
          <w:sz w:val="22"/>
          <w:szCs w:val="22"/>
        </w:rPr>
      </w:pPr>
      <w:bookmarkStart w:id="159" w:name="_Toc344461519"/>
      <w:bookmarkStart w:id="160" w:name="_Toc344478874"/>
      <w:bookmarkStart w:id="161" w:name="_Toc428267719"/>
      <w:bookmarkStart w:id="162" w:name="_Toc444762476"/>
      <w:bookmarkStart w:id="163" w:name="_Toc186206897"/>
      <w:r w:rsidRPr="00A44535">
        <w:rPr>
          <w:rFonts w:ascii="Verdana" w:hAnsi="Verdana" w:cs="Arial"/>
          <w:color w:val="auto"/>
          <w:sz w:val="22"/>
          <w:szCs w:val="22"/>
        </w:rPr>
        <w:t xml:space="preserve"> </w:t>
      </w:r>
      <w:bookmarkStart w:id="164" w:name="_Toc186370079"/>
      <w:bookmarkStart w:id="165" w:name="_Toc186370190"/>
      <w:r w:rsidRPr="00A44535">
        <w:rPr>
          <w:rFonts w:ascii="Verdana" w:hAnsi="Verdana" w:cs="Arial"/>
          <w:color w:val="auto"/>
          <w:sz w:val="22"/>
          <w:szCs w:val="22"/>
        </w:rPr>
        <w:t>3.18 EXCLUSIÓN DE LA RELACIÓN LABORAL</w:t>
      </w:r>
      <w:bookmarkEnd w:id="159"/>
      <w:bookmarkEnd w:id="160"/>
      <w:bookmarkEnd w:id="161"/>
      <w:bookmarkEnd w:id="162"/>
      <w:bookmarkEnd w:id="163"/>
      <w:bookmarkEnd w:id="164"/>
      <w:bookmarkEnd w:id="165"/>
    </w:p>
    <w:p w14:paraId="1D5782DD" w14:textId="77777777" w:rsidR="00B032EB" w:rsidRPr="00A44535" w:rsidRDefault="00B032EB" w:rsidP="00B032EB">
      <w:pPr>
        <w:widowControl w:val="0"/>
        <w:overflowPunct w:val="0"/>
        <w:autoSpaceDE w:val="0"/>
        <w:autoSpaceDN w:val="0"/>
        <w:adjustRightInd w:val="0"/>
        <w:jc w:val="both"/>
        <w:rPr>
          <w:rFonts w:ascii="Verdana" w:hAnsi="Verdana" w:cs="Arial"/>
        </w:rPr>
      </w:pPr>
    </w:p>
    <w:p w14:paraId="41442BAE" w14:textId="77777777" w:rsidR="00B032EB" w:rsidRPr="00A44535" w:rsidRDefault="00B032EB" w:rsidP="00B032EB">
      <w:pPr>
        <w:widowControl w:val="0"/>
        <w:overflowPunct w:val="0"/>
        <w:autoSpaceDE w:val="0"/>
        <w:autoSpaceDN w:val="0"/>
        <w:adjustRightInd w:val="0"/>
        <w:jc w:val="both"/>
        <w:rPr>
          <w:rFonts w:ascii="Verdana" w:hAnsi="Verdana" w:cs="Arial"/>
        </w:rPr>
      </w:pPr>
      <w:r w:rsidRPr="00A44535">
        <w:rPr>
          <w:rFonts w:ascii="Verdana" w:hAnsi="Verdana" w:cs="Arial"/>
        </w:rPr>
        <w:lastRenderedPageBreak/>
        <w:t xml:space="preserve">El proponente favorecido ejecutará el objeto del contrato que se adjudique como resultado del presente Proceso de Selección con plena autonomía técnica y administrativa, razón por la cual queda entendido que no habrá vínculo laboral alguno entre la Entidad y el contratista ni entre aquella y el personal que el contratista destine para la ejecución del contrato resultante del presente Proceso. </w:t>
      </w:r>
    </w:p>
    <w:p w14:paraId="6F4C926B" w14:textId="77777777" w:rsidR="00B032EB" w:rsidRPr="00A44535" w:rsidRDefault="00B032EB" w:rsidP="0075487C">
      <w:pPr>
        <w:pStyle w:val="Sinespaciado"/>
      </w:pPr>
    </w:p>
    <w:p w14:paraId="6799F566" w14:textId="77777777" w:rsidR="00B032EB" w:rsidRPr="00A44535" w:rsidRDefault="00B032EB" w:rsidP="00B032EB">
      <w:pPr>
        <w:pStyle w:val="Ttulo2"/>
        <w:rPr>
          <w:rFonts w:ascii="Verdana" w:hAnsi="Verdana" w:cs="Arial"/>
          <w:color w:val="auto"/>
          <w:sz w:val="22"/>
          <w:szCs w:val="22"/>
        </w:rPr>
      </w:pPr>
      <w:bookmarkStart w:id="166" w:name="_Toc428267720"/>
      <w:bookmarkStart w:id="167" w:name="_Toc444762477"/>
      <w:bookmarkStart w:id="168" w:name="_Toc186206898"/>
      <w:bookmarkStart w:id="169" w:name="_Toc186370080"/>
      <w:bookmarkStart w:id="170" w:name="_Toc186370191"/>
      <w:r w:rsidRPr="00A44535">
        <w:rPr>
          <w:rFonts w:ascii="Verdana" w:hAnsi="Verdana" w:cs="Arial"/>
          <w:color w:val="auto"/>
          <w:sz w:val="22"/>
          <w:szCs w:val="22"/>
        </w:rPr>
        <w:t>3.19 CESIÓN DEL CONTRATO</w:t>
      </w:r>
      <w:bookmarkEnd w:id="166"/>
      <w:bookmarkEnd w:id="167"/>
      <w:bookmarkEnd w:id="168"/>
      <w:bookmarkEnd w:id="169"/>
      <w:bookmarkEnd w:id="170"/>
    </w:p>
    <w:p w14:paraId="186844DD" w14:textId="77777777" w:rsidR="00B032EB" w:rsidRPr="00A44535" w:rsidRDefault="00B032EB" w:rsidP="0075487C">
      <w:pPr>
        <w:pStyle w:val="Sinespaciado"/>
      </w:pPr>
    </w:p>
    <w:p w14:paraId="7326A0F5" w14:textId="77777777" w:rsidR="00B032EB" w:rsidRPr="00A44535" w:rsidRDefault="00B032EB" w:rsidP="00B032EB">
      <w:pPr>
        <w:widowControl w:val="0"/>
        <w:overflowPunct w:val="0"/>
        <w:autoSpaceDE w:val="0"/>
        <w:autoSpaceDN w:val="0"/>
        <w:adjustRightInd w:val="0"/>
        <w:jc w:val="both"/>
        <w:rPr>
          <w:rFonts w:ascii="Verdana" w:hAnsi="Verdana" w:cs="Arial"/>
        </w:rPr>
      </w:pPr>
      <w:r w:rsidRPr="00A44535">
        <w:rPr>
          <w:rFonts w:ascii="Verdana" w:hAnsi="Verdana" w:cs="Arial"/>
        </w:rPr>
        <w:t xml:space="preserve">El contratista no podrá ceder el contrato a personas naturales o jurídicas, nacionales o extranjeras, sin el consentimiento previo y escrito de </w:t>
      </w:r>
      <w:r w:rsidRPr="00A44535">
        <w:rPr>
          <w:rFonts w:ascii="Verdana" w:hAnsi="Verdana" w:cs="Arial"/>
          <w:bCs/>
        </w:rPr>
        <w:t>la Entidad</w:t>
      </w:r>
    </w:p>
    <w:p w14:paraId="2BF9CC91" w14:textId="77777777" w:rsidR="00B032EB" w:rsidRPr="00A44535" w:rsidRDefault="00B032EB" w:rsidP="0075487C">
      <w:pPr>
        <w:pStyle w:val="Sinespaciado"/>
      </w:pPr>
    </w:p>
    <w:p w14:paraId="2929B05E" w14:textId="77777777" w:rsidR="00B032EB" w:rsidRPr="00A44535" w:rsidRDefault="00B032EB" w:rsidP="00B032EB">
      <w:pPr>
        <w:pStyle w:val="Ttulo2"/>
        <w:rPr>
          <w:rFonts w:ascii="Verdana" w:hAnsi="Verdana" w:cs="Arial"/>
          <w:color w:val="auto"/>
          <w:sz w:val="22"/>
          <w:szCs w:val="22"/>
        </w:rPr>
      </w:pPr>
      <w:bookmarkStart w:id="171" w:name="_Toc428267721"/>
      <w:bookmarkStart w:id="172" w:name="_Toc444762478"/>
      <w:bookmarkStart w:id="173" w:name="_Toc186206899"/>
      <w:bookmarkStart w:id="174" w:name="_Toc186370081"/>
      <w:bookmarkStart w:id="175" w:name="_Toc186370192"/>
      <w:r w:rsidRPr="00A44535">
        <w:rPr>
          <w:rFonts w:ascii="Verdana" w:hAnsi="Verdana" w:cs="Arial"/>
          <w:color w:val="auto"/>
          <w:sz w:val="22"/>
          <w:szCs w:val="22"/>
        </w:rPr>
        <w:t>3.20 CLÁUSULA PENAL</w:t>
      </w:r>
      <w:bookmarkEnd w:id="171"/>
      <w:bookmarkEnd w:id="172"/>
      <w:bookmarkEnd w:id="173"/>
      <w:bookmarkEnd w:id="174"/>
      <w:bookmarkEnd w:id="175"/>
      <w:r w:rsidRPr="00A44535">
        <w:rPr>
          <w:rFonts w:ascii="Verdana" w:hAnsi="Verdana" w:cs="Arial"/>
          <w:color w:val="auto"/>
          <w:sz w:val="22"/>
          <w:szCs w:val="22"/>
        </w:rPr>
        <w:t xml:space="preserve"> </w:t>
      </w:r>
    </w:p>
    <w:p w14:paraId="3F5FC9E2" w14:textId="77777777" w:rsidR="00B032EB" w:rsidRPr="00A44535" w:rsidRDefault="00B032EB" w:rsidP="0075487C">
      <w:pPr>
        <w:pStyle w:val="Sinespaciado"/>
      </w:pPr>
    </w:p>
    <w:p w14:paraId="58D0C4BB" w14:textId="77777777" w:rsidR="00B032EB" w:rsidRPr="00A44535" w:rsidRDefault="00B032EB" w:rsidP="00B032EB">
      <w:pPr>
        <w:widowControl w:val="0"/>
        <w:overflowPunct w:val="0"/>
        <w:autoSpaceDE w:val="0"/>
        <w:autoSpaceDN w:val="0"/>
        <w:adjustRightInd w:val="0"/>
        <w:jc w:val="both"/>
        <w:rPr>
          <w:rFonts w:ascii="Verdana" w:hAnsi="Verdana" w:cs="Arial"/>
        </w:rPr>
      </w:pPr>
      <w:r w:rsidRPr="00A44535">
        <w:rPr>
          <w:rFonts w:ascii="Verdana" w:hAnsi="Verdana" w:cs="Arial"/>
        </w:rPr>
        <w:t xml:space="preserve">Si </w:t>
      </w:r>
      <w:r w:rsidRPr="00A44535">
        <w:rPr>
          <w:rFonts w:ascii="Verdana" w:hAnsi="Verdana" w:cs="Arial"/>
          <w:b/>
        </w:rPr>
        <w:t>EL CONTRATISTA</w:t>
      </w:r>
      <w:r w:rsidRPr="00A44535">
        <w:rPr>
          <w:rFonts w:ascii="Verdana" w:hAnsi="Verdana" w:cs="Arial"/>
        </w:rPr>
        <w:t xml:space="preserve"> no diere cumplimiento en forma total o parcial al objeto o a las obligaciones emanadas del presente contrato, pagará a la entidad el diez por ciento (10%) del valor total del mismo, como estimación anticipada de perjuicios. </w:t>
      </w:r>
      <w:r w:rsidRPr="00A44535">
        <w:rPr>
          <w:rFonts w:ascii="Verdana" w:hAnsi="Verdana" w:cs="Arial"/>
          <w:bCs/>
        </w:rPr>
        <w:t>La entidad</w:t>
      </w:r>
      <w:r w:rsidRPr="00A44535">
        <w:rPr>
          <w:rFonts w:ascii="Verdana" w:hAnsi="Verdana" w:cs="Arial"/>
        </w:rPr>
        <w:t xml:space="preserve"> podrá hacer efectivo el valor de la cláusula penal descontándola de las sumas que adeude al </w:t>
      </w:r>
      <w:r w:rsidRPr="00A44535">
        <w:rPr>
          <w:rFonts w:ascii="Verdana" w:hAnsi="Verdana" w:cs="Arial"/>
          <w:b/>
        </w:rPr>
        <w:t>CONTRATISTA</w:t>
      </w:r>
      <w:r w:rsidRPr="00A44535">
        <w:rPr>
          <w:rFonts w:ascii="Verdana" w:hAnsi="Verdana" w:cs="Arial"/>
        </w:rPr>
        <w:t>, en desarrollo del contrato. La Entidad podrá acudir, en todo caso, ante la Jurisdicción de lo Contencioso Administrativo para reclamar por el mayor perjuicio ocasionado por el incumplimiento.</w:t>
      </w:r>
    </w:p>
    <w:p w14:paraId="5C182DC5" w14:textId="77777777" w:rsidR="00B032EB" w:rsidRPr="00A44535" w:rsidRDefault="00B032EB" w:rsidP="00B032EB">
      <w:pPr>
        <w:pStyle w:val="Sinespaciado"/>
      </w:pPr>
    </w:p>
    <w:p w14:paraId="26A0D7BA" w14:textId="77777777" w:rsidR="00B032EB" w:rsidRPr="00A44535" w:rsidRDefault="00B032EB" w:rsidP="00B032EB">
      <w:pPr>
        <w:pStyle w:val="Ttulo2"/>
        <w:rPr>
          <w:rFonts w:ascii="Verdana" w:hAnsi="Verdana" w:cs="Arial"/>
          <w:color w:val="auto"/>
          <w:sz w:val="22"/>
          <w:szCs w:val="22"/>
        </w:rPr>
      </w:pPr>
      <w:bookmarkStart w:id="176" w:name="_Toc428267722"/>
      <w:bookmarkStart w:id="177" w:name="_Toc444762479"/>
      <w:bookmarkStart w:id="178" w:name="_Toc186206900"/>
      <w:bookmarkStart w:id="179" w:name="_Toc186370082"/>
      <w:bookmarkStart w:id="180" w:name="_Toc186370193"/>
      <w:r w:rsidRPr="00A44535">
        <w:rPr>
          <w:rFonts w:ascii="Verdana" w:hAnsi="Verdana" w:cs="Arial"/>
          <w:color w:val="auto"/>
          <w:sz w:val="22"/>
          <w:szCs w:val="22"/>
        </w:rPr>
        <w:t>3.21 MULTAS</w:t>
      </w:r>
      <w:bookmarkEnd w:id="176"/>
      <w:bookmarkEnd w:id="177"/>
      <w:bookmarkEnd w:id="178"/>
      <w:bookmarkEnd w:id="179"/>
      <w:bookmarkEnd w:id="180"/>
      <w:r w:rsidRPr="00A44535">
        <w:rPr>
          <w:rFonts w:ascii="Verdana" w:hAnsi="Verdana" w:cs="Arial"/>
          <w:color w:val="auto"/>
          <w:sz w:val="22"/>
          <w:szCs w:val="22"/>
        </w:rPr>
        <w:t xml:space="preserve"> </w:t>
      </w:r>
    </w:p>
    <w:p w14:paraId="0380C966" w14:textId="77777777" w:rsidR="00B032EB" w:rsidRPr="00A44535" w:rsidRDefault="00B032EB" w:rsidP="00B032EB">
      <w:pPr>
        <w:pStyle w:val="Sinespaciado"/>
      </w:pPr>
    </w:p>
    <w:p w14:paraId="7EBB04D3" w14:textId="77777777" w:rsidR="00B032EB" w:rsidRPr="00A44535" w:rsidRDefault="00B032EB" w:rsidP="00B032EB">
      <w:pPr>
        <w:widowControl w:val="0"/>
        <w:overflowPunct w:val="0"/>
        <w:autoSpaceDE w:val="0"/>
        <w:autoSpaceDN w:val="0"/>
        <w:adjustRightInd w:val="0"/>
        <w:jc w:val="both"/>
        <w:rPr>
          <w:rFonts w:ascii="Verdana" w:hAnsi="Verdana" w:cs="Arial"/>
        </w:rPr>
      </w:pPr>
      <w:r w:rsidRPr="00A44535">
        <w:rPr>
          <w:rFonts w:ascii="Verdana" w:hAnsi="Verdana" w:cs="Arial"/>
        </w:rPr>
        <w:t xml:space="preserve">En virtud de lo establecido en el artículo 40 de la Ley 80 de 1993, y el artículo 17 de la ley 1150 de 2007, las partes acuerdan, que en caso de mora o retardo en el cumplimiento de cualquier obligación señalada en el presente contrato a cargo del </w:t>
      </w:r>
      <w:r w:rsidRPr="00A44535">
        <w:rPr>
          <w:rFonts w:ascii="Verdana" w:hAnsi="Verdana" w:cs="Arial"/>
          <w:b/>
        </w:rPr>
        <w:t>CONTRATISTA</w:t>
      </w:r>
      <w:r w:rsidRPr="00A44535">
        <w:rPr>
          <w:rFonts w:ascii="Verdana" w:hAnsi="Verdana" w:cs="Arial"/>
        </w:rPr>
        <w:t xml:space="preserve">, y como apremio para que las atienda oportunamente, </w:t>
      </w:r>
      <w:r w:rsidRPr="00A44535">
        <w:rPr>
          <w:rFonts w:ascii="Verdana" w:hAnsi="Verdana" w:cs="Arial"/>
          <w:bCs/>
        </w:rPr>
        <w:t>la entidad</w:t>
      </w:r>
      <w:r w:rsidRPr="00A44535">
        <w:rPr>
          <w:rFonts w:ascii="Verdana" w:hAnsi="Verdana" w:cs="Arial"/>
        </w:rPr>
        <w:t xml:space="preserve"> podrá imponerle, mediante Resolución motivada, multas equivalentes al uno por ciento (1%) del valor total del contrato por cada día de atraso o retardo en el cumplimiento de sus obligaciones, </w:t>
      </w:r>
      <w:r w:rsidRPr="00A44535">
        <w:rPr>
          <w:rFonts w:ascii="Verdana" w:hAnsi="Verdana" w:cs="Arial"/>
          <w:u w:val="single"/>
        </w:rPr>
        <w:t xml:space="preserve">previo requerimiento al </w:t>
      </w:r>
      <w:r w:rsidRPr="00A44535">
        <w:rPr>
          <w:rFonts w:ascii="Verdana" w:hAnsi="Verdana" w:cs="Arial"/>
          <w:b/>
          <w:u w:val="single"/>
        </w:rPr>
        <w:t>CONTRATISTA</w:t>
      </w:r>
      <w:r w:rsidRPr="00A44535">
        <w:rPr>
          <w:rFonts w:ascii="Verdana" w:hAnsi="Verdana" w:cs="Arial"/>
        </w:rPr>
        <w:t xml:space="preserve">, sin que el valor total de ellas pueda llegar a exceder el diez por ciento (10%) del mismo. </w:t>
      </w:r>
      <w:r w:rsidRPr="00A44535">
        <w:rPr>
          <w:rFonts w:ascii="Verdana" w:hAnsi="Verdana" w:cs="Arial"/>
          <w:b/>
        </w:rPr>
        <w:t>EL CONTRATISTA</w:t>
      </w:r>
      <w:r w:rsidRPr="00A44535">
        <w:rPr>
          <w:rFonts w:ascii="Verdana" w:hAnsi="Verdana" w:cs="Arial"/>
        </w:rPr>
        <w:t xml:space="preserve"> autoriza desde ya, para que en caso de que la entidad le imponga multas, el valor de las mismas se descuente de los saldos a su favor. Lo anterior, salvo que </w:t>
      </w:r>
      <w:r w:rsidRPr="00A44535">
        <w:rPr>
          <w:rFonts w:ascii="Verdana" w:hAnsi="Verdana" w:cs="Arial"/>
          <w:b/>
        </w:rPr>
        <w:t>EL CONTRATISTA</w:t>
      </w:r>
      <w:r w:rsidRPr="00A44535">
        <w:rPr>
          <w:rFonts w:ascii="Verdana" w:hAnsi="Verdana" w:cs="Arial"/>
        </w:rPr>
        <w:t xml:space="preserve"> demuestre que su tardanza o mora obedeció a hechos constitutivos de caso fortuito o fuerza mayor debidamente comprobados. </w:t>
      </w:r>
    </w:p>
    <w:p w14:paraId="67B50A63" w14:textId="77777777" w:rsidR="00B032EB" w:rsidRPr="0063061F" w:rsidRDefault="00B032EB" w:rsidP="0075487C">
      <w:pPr>
        <w:pStyle w:val="Ttulo1"/>
        <w:spacing w:before="0"/>
        <w:jc w:val="center"/>
        <w:rPr>
          <w:rFonts w:ascii="Verdana" w:hAnsi="Verdana"/>
          <w:color w:val="000000" w:themeColor="text1"/>
          <w:sz w:val="22"/>
          <w:szCs w:val="22"/>
        </w:rPr>
      </w:pPr>
      <w:bookmarkStart w:id="181" w:name="_bookmark35"/>
      <w:bookmarkStart w:id="182" w:name="_Toc186370083"/>
      <w:bookmarkStart w:id="183" w:name="_Toc186370194"/>
      <w:bookmarkEnd w:id="181"/>
      <w:r w:rsidRPr="0063061F">
        <w:rPr>
          <w:rFonts w:ascii="Verdana" w:hAnsi="Verdana"/>
          <w:color w:val="000000" w:themeColor="text1"/>
          <w:sz w:val="22"/>
          <w:szCs w:val="22"/>
        </w:rPr>
        <w:lastRenderedPageBreak/>
        <w:t>CAPITULO CUARTO</w:t>
      </w:r>
      <w:bookmarkEnd w:id="182"/>
      <w:bookmarkEnd w:id="183"/>
    </w:p>
    <w:p w14:paraId="275C5BFF" w14:textId="77777777" w:rsidR="00B032EB" w:rsidRPr="0063061F" w:rsidRDefault="00B032EB" w:rsidP="0075487C">
      <w:pPr>
        <w:pStyle w:val="Ttulo1"/>
        <w:spacing w:before="0"/>
        <w:jc w:val="center"/>
        <w:rPr>
          <w:rFonts w:ascii="Verdana" w:hAnsi="Verdana"/>
          <w:color w:val="000000" w:themeColor="text1"/>
          <w:sz w:val="22"/>
          <w:szCs w:val="22"/>
        </w:rPr>
      </w:pPr>
      <w:bookmarkStart w:id="184" w:name="_Toc186370084"/>
      <w:bookmarkStart w:id="185" w:name="_Toc186370195"/>
      <w:r w:rsidRPr="0063061F">
        <w:rPr>
          <w:rFonts w:ascii="Verdana" w:hAnsi="Verdana"/>
          <w:color w:val="000000" w:themeColor="text1"/>
          <w:sz w:val="22"/>
          <w:szCs w:val="22"/>
        </w:rPr>
        <w:t>REQUISITOS HABILITANTES Y FACTOR DE ESCOGENCIA</w:t>
      </w:r>
      <w:bookmarkEnd w:id="184"/>
      <w:bookmarkEnd w:id="185"/>
    </w:p>
    <w:p w14:paraId="1D420BEC" w14:textId="77777777" w:rsidR="00B032EB" w:rsidRDefault="00B032EB" w:rsidP="0075487C">
      <w:pPr>
        <w:pStyle w:val="Sinespaciado"/>
      </w:pPr>
    </w:p>
    <w:p w14:paraId="09D01EC0" w14:textId="77777777" w:rsidR="00B032EB" w:rsidRPr="0063061F" w:rsidRDefault="00B032EB" w:rsidP="00B032EB">
      <w:pPr>
        <w:jc w:val="both"/>
        <w:rPr>
          <w:rFonts w:ascii="Verdana" w:hAnsi="Verdana" w:cs="Arial"/>
          <w:bCs/>
        </w:rPr>
      </w:pPr>
      <w:r w:rsidRPr="0063061F">
        <w:rPr>
          <w:rFonts w:ascii="Verdana" w:hAnsi="Verdana" w:cs="Arial"/>
          <w:bCs/>
        </w:rPr>
        <w:t>De conformidad con lo estipulado en el numeral 1 del artículo 5 de la Ley 1150 de 2007, la capacidad jurídica, las condiciones de experiencia, capacidad financiera y de organización de los proponentes serán objeto de verificación de cumplimiento como requisitos habilitantes para la participación en el proceso de selección y no otorgarán puntaje. La exigencia de tales condiciones será adecuada y proporcional a la naturaleza del contrato a suscribir y a su valor.</w:t>
      </w:r>
    </w:p>
    <w:p w14:paraId="10386034" w14:textId="77777777" w:rsidR="00B032EB" w:rsidRPr="0063061F" w:rsidRDefault="00B032EB" w:rsidP="00DD2A65">
      <w:pPr>
        <w:pStyle w:val="Sinespaciado"/>
      </w:pPr>
    </w:p>
    <w:p w14:paraId="5DCF640F" w14:textId="77777777" w:rsidR="00B032EB" w:rsidRPr="0063061F" w:rsidRDefault="00B032EB" w:rsidP="00B032EB">
      <w:pPr>
        <w:jc w:val="both"/>
        <w:rPr>
          <w:rFonts w:ascii="Verdana" w:hAnsi="Verdana" w:cs="Arial"/>
          <w:bCs/>
        </w:rPr>
      </w:pPr>
      <w:r w:rsidRPr="0063061F">
        <w:rPr>
          <w:rFonts w:ascii="Verdana" w:hAnsi="Verdana" w:cs="Arial"/>
        </w:rPr>
        <w:t>Los proponentes que en la verificación de los documentos y requisitos habilitantes establecidos en el presente proceso y conforme a las normas legales pertinentes obtengan en cada uno de ellos el criterio de HÁBIL, serán los calificados teniendo en cuenta los factores y puntajes los cuales determinaran el orden de elegibilidad de las propuestas.</w:t>
      </w:r>
      <w:r w:rsidRPr="0063061F">
        <w:rPr>
          <w:rFonts w:ascii="Verdana" w:hAnsi="Verdana" w:cs="Arial"/>
          <w:bCs/>
        </w:rPr>
        <w:t xml:space="preserve"> </w:t>
      </w:r>
    </w:p>
    <w:p w14:paraId="783E83FD" w14:textId="77777777" w:rsidR="00B032EB" w:rsidRPr="0063061F" w:rsidRDefault="00B032EB" w:rsidP="00B032EB">
      <w:pPr>
        <w:widowControl w:val="0"/>
        <w:autoSpaceDE w:val="0"/>
        <w:autoSpaceDN w:val="0"/>
        <w:adjustRightInd w:val="0"/>
        <w:spacing w:before="100" w:beforeAutospacing="1" w:after="100" w:afterAutospacing="1"/>
        <w:jc w:val="both"/>
        <w:rPr>
          <w:rFonts w:ascii="Verdana" w:hAnsi="Verdana" w:cs="Arial"/>
        </w:rPr>
      </w:pPr>
      <w:r w:rsidRPr="0063061F">
        <w:rPr>
          <w:rFonts w:ascii="Verdana" w:hAnsi="Verdana" w:cs="Arial"/>
        </w:rPr>
        <w:t>El Instituto en el informe de evaluación puede solicitar a los proponentes subsanar los requisitos habilitantes de la propuesta, en ejercicio de esta facultad, los proponentes</w:t>
      </w:r>
      <w:r w:rsidRPr="0063061F">
        <w:rPr>
          <w:rFonts w:ascii="Verdana" w:hAnsi="Verdana" w:cs="Arial"/>
          <w:b/>
          <w:bCs/>
        </w:rPr>
        <w:t xml:space="preserve"> NO PODRÁN</w:t>
      </w:r>
      <w:r w:rsidRPr="0063061F">
        <w:rPr>
          <w:rFonts w:ascii="Verdana" w:hAnsi="Verdana" w:cs="Arial"/>
        </w:rPr>
        <w:t xml:space="preserve"> complementar, mejorar o modificar su propuesta, acreditar hechos ocurridos con posterioridad al cierre del presente proceso o subsanar la omisión de los asuntos relacionados con la falta de capacidad para presentar la propuesta. Si el proponente subsana y acredita tales requisitos hasta el término establecido en el cronograma, el Instituto actualizará el informe y lo publicará en el SECOP, incluyendo en la evaluación la propuesta objeto de subsanación. Si no subsana durante el término establecido en el cronograma la propuesta será rechazada. </w:t>
      </w:r>
    </w:p>
    <w:tbl>
      <w:tblPr>
        <w:tblW w:w="822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5762"/>
        <w:gridCol w:w="2464"/>
      </w:tblGrid>
      <w:tr w:rsidR="00B032EB" w:rsidRPr="00E15410" w14:paraId="681AFB5A" w14:textId="77777777" w:rsidTr="00DD2A65">
        <w:trPr>
          <w:cantSplit/>
          <w:trHeight w:val="598"/>
          <w:jc w:val="center"/>
        </w:trPr>
        <w:tc>
          <w:tcPr>
            <w:tcW w:w="5762" w:type="dxa"/>
            <w:tcBorders>
              <w:top w:val="double" w:sz="4" w:space="0" w:color="auto"/>
              <w:left w:val="double" w:sz="4" w:space="0" w:color="auto"/>
              <w:bottom w:val="single" w:sz="4" w:space="0" w:color="auto"/>
              <w:right w:val="double" w:sz="4" w:space="0" w:color="auto"/>
            </w:tcBorders>
            <w:shd w:val="clear" w:color="auto" w:fill="D9D9D9"/>
            <w:vAlign w:val="center"/>
            <w:hideMark/>
          </w:tcPr>
          <w:p w14:paraId="115A7A5F" w14:textId="77777777" w:rsidR="00B032EB" w:rsidRPr="0063061F" w:rsidRDefault="00B032EB" w:rsidP="00DD2A65">
            <w:pPr>
              <w:pStyle w:val="Textoindependiente"/>
              <w:jc w:val="center"/>
              <w:rPr>
                <w:rFonts w:ascii="Verdana" w:hAnsi="Verdana" w:cs="Arial"/>
                <w:b/>
                <w:bCs/>
                <w:iCs/>
                <w:color w:val="000000" w:themeColor="text1"/>
                <w:sz w:val="16"/>
                <w:szCs w:val="16"/>
                <w:lang w:val="es-CO"/>
              </w:rPr>
            </w:pPr>
            <w:r w:rsidRPr="0063061F">
              <w:rPr>
                <w:rFonts w:ascii="Verdana" w:hAnsi="Verdana" w:cs="Arial"/>
                <w:b/>
                <w:bCs/>
                <w:iCs/>
                <w:color w:val="000000" w:themeColor="text1"/>
                <w:sz w:val="16"/>
                <w:szCs w:val="16"/>
                <w:lang w:val="es-CO"/>
              </w:rPr>
              <w:t>CRITERIOS DE VERIFICACIÓN O REQUISITOS HABILITANTES</w:t>
            </w:r>
          </w:p>
        </w:tc>
        <w:tc>
          <w:tcPr>
            <w:tcW w:w="2464" w:type="dxa"/>
            <w:tcBorders>
              <w:top w:val="double" w:sz="4" w:space="0" w:color="auto"/>
              <w:left w:val="nil"/>
              <w:bottom w:val="single" w:sz="4" w:space="0" w:color="auto"/>
              <w:right w:val="double" w:sz="4" w:space="0" w:color="auto"/>
            </w:tcBorders>
            <w:shd w:val="clear" w:color="auto" w:fill="D9D9D9"/>
            <w:vAlign w:val="center"/>
            <w:hideMark/>
          </w:tcPr>
          <w:p w14:paraId="571552EC" w14:textId="77777777" w:rsidR="00B032EB" w:rsidRPr="0063061F" w:rsidRDefault="00B032EB" w:rsidP="00DD2A65">
            <w:pPr>
              <w:pStyle w:val="Textoindependiente"/>
              <w:jc w:val="center"/>
              <w:rPr>
                <w:rFonts w:ascii="Verdana" w:hAnsi="Verdana" w:cs="Arial"/>
                <w:b/>
                <w:bCs/>
                <w:iCs/>
                <w:color w:val="000000" w:themeColor="text1"/>
                <w:sz w:val="16"/>
                <w:szCs w:val="16"/>
                <w:lang w:val="es-CO"/>
              </w:rPr>
            </w:pPr>
            <w:r w:rsidRPr="0063061F">
              <w:rPr>
                <w:rFonts w:ascii="Verdana" w:hAnsi="Verdana" w:cs="Arial"/>
                <w:b/>
                <w:bCs/>
                <w:iCs/>
                <w:color w:val="000000" w:themeColor="text1"/>
                <w:sz w:val="16"/>
                <w:szCs w:val="16"/>
                <w:lang w:val="es-CO"/>
              </w:rPr>
              <w:t>FACTOR</w:t>
            </w:r>
          </w:p>
        </w:tc>
      </w:tr>
      <w:tr w:rsidR="00B032EB" w:rsidRPr="00E15410" w14:paraId="165A1ACB" w14:textId="77777777" w:rsidTr="00DD2A65">
        <w:trPr>
          <w:cantSplit/>
          <w:trHeight w:val="598"/>
          <w:jc w:val="center"/>
        </w:trPr>
        <w:tc>
          <w:tcPr>
            <w:tcW w:w="5762" w:type="dxa"/>
            <w:tcBorders>
              <w:top w:val="double" w:sz="4" w:space="0" w:color="auto"/>
              <w:left w:val="double" w:sz="4" w:space="0" w:color="auto"/>
              <w:bottom w:val="single" w:sz="4" w:space="0" w:color="auto"/>
              <w:right w:val="double" w:sz="4" w:space="0" w:color="auto"/>
            </w:tcBorders>
            <w:shd w:val="clear" w:color="auto" w:fill="FFFFFF"/>
            <w:vAlign w:val="center"/>
            <w:hideMark/>
          </w:tcPr>
          <w:p w14:paraId="6E29A0CE" w14:textId="77777777" w:rsidR="00B032EB" w:rsidRPr="0063061F" w:rsidRDefault="00B032EB" w:rsidP="00DD2A65">
            <w:pPr>
              <w:pStyle w:val="Textoindependiente"/>
              <w:rPr>
                <w:rFonts w:ascii="Verdana" w:hAnsi="Verdana" w:cs="Arial"/>
                <w:iCs/>
                <w:color w:val="000000" w:themeColor="text1"/>
                <w:sz w:val="16"/>
                <w:szCs w:val="16"/>
                <w:lang w:val="es-CO"/>
              </w:rPr>
            </w:pPr>
            <w:r w:rsidRPr="0063061F">
              <w:rPr>
                <w:rFonts w:ascii="Verdana" w:hAnsi="Verdana" w:cs="Arial"/>
                <w:iCs/>
                <w:color w:val="000000" w:themeColor="text1"/>
                <w:sz w:val="16"/>
                <w:szCs w:val="16"/>
                <w:lang w:val="es-CO"/>
              </w:rPr>
              <w:t>VERIFICACIÓN JURÍDICA:  CAPACIDAD JURÍDICA (REQUISITO HABILITANTE)</w:t>
            </w:r>
          </w:p>
        </w:tc>
        <w:tc>
          <w:tcPr>
            <w:tcW w:w="2464" w:type="dxa"/>
            <w:tcBorders>
              <w:top w:val="double" w:sz="4" w:space="0" w:color="auto"/>
              <w:left w:val="nil"/>
              <w:bottom w:val="single" w:sz="4" w:space="0" w:color="auto"/>
              <w:right w:val="double" w:sz="4" w:space="0" w:color="auto"/>
            </w:tcBorders>
            <w:shd w:val="clear" w:color="auto" w:fill="FFFFFF"/>
            <w:vAlign w:val="center"/>
            <w:hideMark/>
          </w:tcPr>
          <w:p w14:paraId="4E0AFB5E" w14:textId="77777777" w:rsidR="00B032EB" w:rsidRPr="0063061F" w:rsidRDefault="00B032EB" w:rsidP="00DD2A65">
            <w:pPr>
              <w:pStyle w:val="Textoindependiente"/>
              <w:rPr>
                <w:rFonts w:ascii="Verdana" w:hAnsi="Verdana" w:cs="Arial"/>
                <w:iCs/>
                <w:color w:val="000000" w:themeColor="text1"/>
                <w:sz w:val="16"/>
                <w:szCs w:val="16"/>
                <w:lang w:val="es-CO"/>
              </w:rPr>
            </w:pPr>
            <w:r w:rsidRPr="0063061F">
              <w:rPr>
                <w:rFonts w:ascii="Verdana" w:hAnsi="Verdana" w:cs="Arial"/>
                <w:iCs/>
                <w:color w:val="000000" w:themeColor="text1"/>
                <w:sz w:val="16"/>
                <w:szCs w:val="16"/>
                <w:lang w:val="es-CO"/>
              </w:rPr>
              <w:t>HÁBIL / NO HÁBIL</w:t>
            </w:r>
          </w:p>
        </w:tc>
      </w:tr>
      <w:tr w:rsidR="00B032EB" w:rsidRPr="00E15410" w14:paraId="5BFAF32F" w14:textId="77777777" w:rsidTr="00DD2A65">
        <w:trPr>
          <w:cantSplit/>
          <w:trHeight w:val="598"/>
          <w:jc w:val="center"/>
        </w:trPr>
        <w:tc>
          <w:tcPr>
            <w:tcW w:w="5762" w:type="dxa"/>
            <w:tcBorders>
              <w:top w:val="double" w:sz="4" w:space="0" w:color="auto"/>
              <w:left w:val="double" w:sz="4" w:space="0" w:color="auto"/>
              <w:bottom w:val="single" w:sz="4" w:space="0" w:color="auto"/>
              <w:right w:val="double" w:sz="4" w:space="0" w:color="auto"/>
            </w:tcBorders>
            <w:shd w:val="clear" w:color="auto" w:fill="FFFFFF"/>
            <w:vAlign w:val="center"/>
            <w:hideMark/>
          </w:tcPr>
          <w:p w14:paraId="19C2A8D4" w14:textId="77777777" w:rsidR="00B032EB" w:rsidRPr="0063061F" w:rsidRDefault="00B032EB" w:rsidP="00DD2A65">
            <w:pPr>
              <w:pStyle w:val="Textoindependiente"/>
              <w:rPr>
                <w:rFonts w:ascii="Verdana" w:hAnsi="Verdana" w:cs="Arial"/>
                <w:iCs/>
                <w:color w:val="000000" w:themeColor="text1"/>
                <w:sz w:val="16"/>
                <w:szCs w:val="16"/>
                <w:lang w:val="es-CO"/>
              </w:rPr>
            </w:pPr>
            <w:r w:rsidRPr="0063061F">
              <w:rPr>
                <w:rFonts w:ascii="Verdana" w:hAnsi="Verdana" w:cs="Arial"/>
                <w:iCs/>
                <w:color w:val="000000" w:themeColor="text1"/>
                <w:sz w:val="16"/>
                <w:szCs w:val="16"/>
                <w:lang w:val="es-CO"/>
              </w:rPr>
              <w:t>VERIFICACIÓN TÉCNICA:  EXPERIENCIA PROPONENTE (REQUISITO HABILITANTE)</w:t>
            </w:r>
          </w:p>
        </w:tc>
        <w:tc>
          <w:tcPr>
            <w:tcW w:w="2464" w:type="dxa"/>
            <w:tcBorders>
              <w:top w:val="double" w:sz="4" w:space="0" w:color="auto"/>
              <w:left w:val="nil"/>
              <w:bottom w:val="single" w:sz="4" w:space="0" w:color="auto"/>
              <w:right w:val="double" w:sz="4" w:space="0" w:color="auto"/>
            </w:tcBorders>
            <w:shd w:val="clear" w:color="auto" w:fill="FFFFFF"/>
            <w:vAlign w:val="center"/>
            <w:hideMark/>
          </w:tcPr>
          <w:p w14:paraId="5BD380A4" w14:textId="77777777" w:rsidR="00B032EB" w:rsidRPr="0063061F" w:rsidRDefault="00B032EB" w:rsidP="00DD2A65">
            <w:pPr>
              <w:pStyle w:val="Textoindependiente"/>
              <w:rPr>
                <w:rFonts w:ascii="Verdana" w:hAnsi="Verdana" w:cs="Arial"/>
                <w:iCs/>
                <w:color w:val="000000" w:themeColor="text1"/>
                <w:sz w:val="16"/>
                <w:szCs w:val="16"/>
                <w:lang w:val="es-CO"/>
              </w:rPr>
            </w:pPr>
            <w:r w:rsidRPr="0063061F">
              <w:rPr>
                <w:rFonts w:ascii="Verdana" w:hAnsi="Verdana" w:cs="Arial"/>
                <w:iCs/>
                <w:color w:val="000000" w:themeColor="text1"/>
                <w:sz w:val="16"/>
                <w:szCs w:val="16"/>
                <w:lang w:val="es-CO"/>
              </w:rPr>
              <w:t>HÁBIL / NO HÁBIL</w:t>
            </w:r>
          </w:p>
        </w:tc>
      </w:tr>
      <w:tr w:rsidR="00B032EB" w:rsidRPr="00E15410" w14:paraId="5CB4964D" w14:textId="77777777" w:rsidTr="00DD2A65">
        <w:trPr>
          <w:cantSplit/>
          <w:trHeight w:val="598"/>
          <w:jc w:val="center"/>
        </w:trPr>
        <w:tc>
          <w:tcPr>
            <w:tcW w:w="5762" w:type="dxa"/>
            <w:tcBorders>
              <w:top w:val="double" w:sz="4" w:space="0" w:color="auto"/>
              <w:left w:val="double" w:sz="4" w:space="0" w:color="auto"/>
              <w:bottom w:val="double" w:sz="4" w:space="0" w:color="auto"/>
              <w:right w:val="double" w:sz="4" w:space="0" w:color="auto"/>
            </w:tcBorders>
            <w:vAlign w:val="bottom"/>
            <w:hideMark/>
          </w:tcPr>
          <w:p w14:paraId="45504996" w14:textId="77777777" w:rsidR="00B032EB" w:rsidRPr="0063061F" w:rsidRDefault="00B032EB" w:rsidP="00DD2A65">
            <w:pPr>
              <w:pStyle w:val="Textoindependiente"/>
              <w:rPr>
                <w:rFonts w:ascii="Verdana" w:hAnsi="Verdana" w:cs="Arial"/>
                <w:iCs/>
                <w:color w:val="000000" w:themeColor="text1"/>
                <w:sz w:val="16"/>
                <w:szCs w:val="16"/>
                <w:lang w:val="es-CO"/>
              </w:rPr>
            </w:pPr>
            <w:r w:rsidRPr="0063061F">
              <w:rPr>
                <w:rFonts w:ascii="Verdana" w:hAnsi="Verdana" w:cs="Arial"/>
                <w:iCs/>
                <w:color w:val="000000" w:themeColor="text1"/>
                <w:sz w:val="16"/>
                <w:szCs w:val="16"/>
                <w:lang w:val="es-CO"/>
              </w:rPr>
              <w:t>VERIFICACIÓN TÉCNICA (REQUISITO HABILITANTE)</w:t>
            </w:r>
          </w:p>
        </w:tc>
        <w:tc>
          <w:tcPr>
            <w:tcW w:w="2464" w:type="dxa"/>
            <w:tcBorders>
              <w:top w:val="double" w:sz="4" w:space="0" w:color="auto"/>
              <w:left w:val="nil"/>
              <w:bottom w:val="double" w:sz="4" w:space="0" w:color="auto"/>
              <w:right w:val="double" w:sz="4" w:space="0" w:color="auto"/>
            </w:tcBorders>
            <w:shd w:val="clear" w:color="auto" w:fill="FFFFFF"/>
            <w:vAlign w:val="center"/>
            <w:hideMark/>
          </w:tcPr>
          <w:p w14:paraId="3423CE78" w14:textId="77777777" w:rsidR="00B032EB" w:rsidRPr="0063061F" w:rsidRDefault="00B032EB" w:rsidP="00DD2A65">
            <w:pPr>
              <w:pStyle w:val="Textoindependiente"/>
              <w:rPr>
                <w:rFonts w:ascii="Verdana" w:hAnsi="Verdana" w:cs="Arial"/>
                <w:iCs/>
                <w:color w:val="000000" w:themeColor="text1"/>
                <w:sz w:val="16"/>
                <w:szCs w:val="16"/>
                <w:lang w:val="es-CO"/>
              </w:rPr>
            </w:pPr>
            <w:r w:rsidRPr="0063061F">
              <w:rPr>
                <w:rFonts w:ascii="Verdana" w:hAnsi="Verdana" w:cs="Arial"/>
                <w:iCs/>
                <w:color w:val="000000" w:themeColor="text1"/>
                <w:sz w:val="16"/>
                <w:szCs w:val="16"/>
                <w:lang w:val="es-CO"/>
              </w:rPr>
              <w:t>HÁBIL / NO HÁBIL</w:t>
            </w:r>
          </w:p>
        </w:tc>
      </w:tr>
      <w:tr w:rsidR="00B032EB" w:rsidRPr="00E15410" w14:paraId="2A0FF397" w14:textId="77777777" w:rsidTr="00DD2A65">
        <w:trPr>
          <w:cantSplit/>
          <w:trHeight w:val="598"/>
          <w:jc w:val="center"/>
        </w:trPr>
        <w:tc>
          <w:tcPr>
            <w:tcW w:w="5762" w:type="dxa"/>
            <w:tcBorders>
              <w:top w:val="double" w:sz="4" w:space="0" w:color="auto"/>
              <w:left w:val="double" w:sz="4" w:space="0" w:color="auto"/>
              <w:bottom w:val="double" w:sz="4" w:space="0" w:color="auto"/>
              <w:right w:val="double" w:sz="4" w:space="0" w:color="auto"/>
            </w:tcBorders>
            <w:shd w:val="clear" w:color="auto" w:fill="FFFFFF"/>
            <w:vAlign w:val="bottom"/>
            <w:hideMark/>
          </w:tcPr>
          <w:p w14:paraId="16F6F778" w14:textId="77777777" w:rsidR="00B032EB" w:rsidRPr="0063061F" w:rsidRDefault="00B032EB" w:rsidP="00DD2A65">
            <w:pPr>
              <w:pStyle w:val="Textoindependiente"/>
              <w:rPr>
                <w:rFonts w:ascii="Verdana" w:hAnsi="Verdana" w:cs="Arial"/>
                <w:iCs/>
                <w:color w:val="000000" w:themeColor="text1"/>
                <w:sz w:val="16"/>
                <w:szCs w:val="16"/>
                <w:lang w:val="es-CO"/>
              </w:rPr>
            </w:pPr>
            <w:r w:rsidRPr="0063061F">
              <w:rPr>
                <w:rFonts w:ascii="Verdana" w:hAnsi="Verdana" w:cs="Arial"/>
                <w:iCs/>
                <w:color w:val="000000" w:themeColor="text1"/>
                <w:sz w:val="16"/>
                <w:szCs w:val="16"/>
                <w:lang w:val="es-CO"/>
              </w:rPr>
              <w:t>VERIFICACIÓN FINANCIERA: CAPACIDAD FINANCIERA Y ORGANIZACIONAL (REQUISITO HABILITANTE)</w:t>
            </w:r>
          </w:p>
        </w:tc>
        <w:tc>
          <w:tcPr>
            <w:tcW w:w="2464" w:type="dxa"/>
            <w:tcBorders>
              <w:top w:val="double" w:sz="4" w:space="0" w:color="auto"/>
              <w:left w:val="nil"/>
              <w:bottom w:val="double" w:sz="4" w:space="0" w:color="auto"/>
              <w:right w:val="double" w:sz="4" w:space="0" w:color="auto"/>
            </w:tcBorders>
            <w:shd w:val="clear" w:color="auto" w:fill="FFFFFF"/>
            <w:vAlign w:val="center"/>
            <w:hideMark/>
          </w:tcPr>
          <w:p w14:paraId="1B8074DD" w14:textId="77777777" w:rsidR="00B032EB" w:rsidRPr="0063061F" w:rsidRDefault="00B032EB" w:rsidP="00DD2A65">
            <w:pPr>
              <w:pStyle w:val="Textoindependiente"/>
              <w:rPr>
                <w:rFonts w:ascii="Verdana" w:hAnsi="Verdana" w:cs="Arial"/>
                <w:iCs/>
                <w:color w:val="000000" w:themeColor="text1"/>
                <w:sz w:val="16"/>
                <w:szCs w:val="16"/>
                <w:lang w:val="es-CO"/>
              </w:rPr>
            </w:pPr>
            <w:r w:rsidRPr="0063061F">
              <w:rPr>
                <w:rFonts w:ascii="Verdana" w:hAnsi="Verdana" w:cs="Arial"/>
                <w:iCs/>
                <w:color w:val="000000" w:themeColor="text1"/>
                <w:sz w:val="16"/>
                <w:szCs w:val="16"/>
                <w:lang w:val="es-CO"/>
              </w:rPr>
              <w:t>HÁBIL / NO HÁBIL</w:t>
            </w:r>
          </w:p>
        </w:tc>
      </w:tr>
    </w:tbl>
    <w:p w14:paraId="4100AF43" w14:textId="77777777" w:rsidR="00B032EB" w:rsidRDefault="00B032EB" w:rsidP="00B032EB">
      <w:pPr>
        <w:jc w:val="both"/>
        <w:rPr>
          <w:rFonts w:ascii="Arial" w:hAnsi="Arial" w:cs="Arial"/>
        </w:rPr>
      </w:pPr>
    </w:p>
    <w:p w14:paraId="52507B26" w14:textId="77777777" w:rsidR="00B032EB" w:rsidRPr="00970F6C" w:rsidRDefault="00B032EB" w:rsidP="00B032EB">
      <w:pPr>
        <w:pStyle w:val="Ttulo2"/>
        <w:rPr>
          <w:rFonts w:ascii="Verdana" w:hAnsi="Verdana"/>
          <w:color w:val="000000" w:themeColor="text1"/>
          <w:sz w:val="22"/>
          <w:szCs w:val="22"/>
        </w:rPr>
      </w:pPr>
      <w:bookmarkStart w:id="186" w:name="_Toc186370085"/>
      <w:bookmarkStart w:id="187" w:name="_Toc186370196"/>
      <w:r w:rsidRPr="00970F6C">
        <w:rPr>
          <w:rFonts w:ascii="Verdana" w:hAnsi="Verdana"/>
          <w:color w:val="000000" w:themeColor="text1"/>
          <w:sz w:val="22"/>
          <w:szCs w:val="22"/>
        </w:rPr>
        <w:lastRenderedPageBreak/>
        <w:t>4.1 REQUISITOS HABILITANTES JURÍDICOS</w:t>
      </w:r>
      <w:bookmarkEnd w:id="186"/>
      <w:bookmarkEnd w:id="187"/>
    </w:p>
    <w:p w14:paraId="74914A87" w14:textId="77777777" w:rsidR="00B032EB" w:rsidRPr="00C65D2D" w:rsidRDefault="00B032EB" w:rsidP="00B032EB">
      <w:pPr>
        <w:pStyle w:val="Sinespaciado"/>
      </w:pPr>
    </w:p>
    <w:p w14:paraId="04E50233" w14:textId="77777777" w:rsidR="00B032EB" w:rsidRPr="00970F6C" w:rsidRDefault="00B032EB" w:rsidP="00B032EB">
      <w:pPr>
        <w:pStyle w:val="Ttulo2"/>
        <w:rPr>
          <w:rFonts w:cs="Arial"/>
          <w:lang w:val="es-CO"/>
        </w:rPr>
      </w:pPr>
      <w:bookmarkStart w:id="188" w:name="_Toc186370086"/>
      <w:bookmarkStart w:id="189" w:name="_Toc186370197"/>
      <w:r w:rsidRPr="00970F6C">
        <w:rPr>
          <w:rStyle w:val="PrrafodelistaCar"/>
          <w:rFonts w:ascii="Verdana" w:hAnsi="Verdana"/>
          <w:color w:val="000000" w:themeColor="text1"/>
          <w:sz w:val="22"/>
          <w:szCs w:val="22"/>
        </w:rPr>
        <w:t>4.1.1 CARTA DE PRESENTACIÓN DE LA PROPUESTA</w:t>
      </w:r>
      <w:r w:rsidRPr="00970F6C">
        <w:rPr>
          <w:rFonts w:cs="Arial"/>
        </w:rPr>
        <w:t>.</w:t>
      </w:r>
      <w:bookmarkEnd w:id="188"/>
      <w:bookmarkEnd w:id="189"/>
      <w:r w:rsidRPr="00970F6C">
        <w:rPr>
          <w:rFonts w:cs="Arial"/>
        </w:rPr>
        <w:t> </w:t>
      </w:r>
      <w:r w:rsidRPr="00970F6C">
        <w:rPr>
          <w:rFonts w:cs="Arial"/>
          <w:lang w:val="es-CO"/>
        </w:rPr>
        <w:t> </w:t>
      </w:r>
    </w:p>
    <w:p w14:paraId="60921A65" w14:textId="77777777" w:rsidR="00B032EB" w:rsidRPr="00970F6C" w:rsidRDefault="00B032EB" w:rsidP="00B032EB">
      <w:pPr>
        <w:pStyle w:val="Sinespaciado"/>
      </w:pPr>
    </w:p>
    <w:p w14:paraId="600B738D" w14:textId="77777777" w:rsidR="00B032EB" w:rsidRPr="00970F6C" w:rsidRDefault="00B032EB" w:rsidP="00B032EB">
      <w:pPr>
        <w:jc w:val="both"/>
        <w:rPr>
          <w:rFonts w:ascii="Verdana" w:hAnsi="Verdana" w:cs="Arial"/>
        </w:rPr>
      </w:pPr>
      <w:r w:rsidRPr="00970F6C">
        <w:rPr>
          <w:rFonts w:ascii="Verdana" w:hAnsi="Verdana" w:cs="Arial"/>
        </w:rPr>
        <w:t>Los proponentes interesados deberán presentar este documento, de acuerdo con el documento guía suministrado por la entidad. El FORMATO CARTA DE PRESENTACION deberá ser suscrito por el proponente si es persona natural o por el representante de la persona jurídica o el representante del Consorcio o Unión Temporal, y diligenciado de acuerdo con el modelo suministrado y los requisitos establecidos en la presente Invitación. </w:t>
      </w:r>
    </w:p>
    <w:p w14:paraId="325CC06A" w14:textId="77777777" w:rsidR="00B032EB" w:rsidRPr="00970F6C" w:rsidRDefault="00B032EB" w:rsidP="00B032EB">
      <w:pPr>
        <w:jc w:val="both"/>
        <w:rPr>
          <w:rFonts w:ascii="Verdana" w:hAnsi="Verdana" w:cs="Arial"/>
        </w:rPr>
      </w:pPr>
      <w:r w:rsidRPr="00970F6C">
        <w:rPr>
          <w:rFonts w:ascii="Verdana" w:hAnsi="Verdana" w:cs="Arial"/>
        </w:rPr>
        <w:t> </w:t>
      </w:r>
    </w:p>
    <w:p w14:paraId="2B4E7455" w14:textId="77777777" w:rsidR="00B032EB" w:rsidRPr="00970F6C" w:rsidRDefault="00B032EB" w:rsidP="00B032EB">
      <w:pPr>
        <w:jc w:val="both"/>
        <w:rPr>
          <w:rFonts w:ascii="Verdana" w:hAnsi="Verdana" w:cs="Arial"/>
        </w:rPr>
      </w:pPr>
      <w:r w:rsidRPr="00970F6C">
        <w:rPr>
          <w:rFonts w:ascii="Verdana" w:hAnsi="Verdana" w:cs="Arial"/>
        </w:rPr>
        <w:t>Quien suscriba la carta de presentación de la propuesta deberá: </w:t>
      </w:r>
    </w:p>
    <w:p w14:paraId="343AA174" w14:textId="77777777" w:rsidR="00B032EB" w:rsidRPr="00970F6C" w:rsidRDefault="00B032EB" w:rsidP="00B032EB">
      <w:pPr>
        <w:jc w:val="both"/>
        <w:rPr>
          <w:rFonts w:ascii="Verdana" w:hAnsi="Verdana" w:cs="Arial"/>
        </w:rPr>
      </w:pPr>
      <w:r w:rsidRPr="00970F6C">
        <w:rPr>
          <w:rFonts w:ascii="Verdana" w:hAnsi="Verdana" w:cs="Arial"/>
        </w:rPr>
        <w:t>a) Tener la calidad de representante legal o apoderado del proponente, con facultad expresa de actuar en nombre y representación del mismo. En este último caso, la facultad de representación debe comprender las de presentar la propuesta, celebrar el contrato (en caso de resultar adjudicatario) y liquidarlo. Si la presentación de la propuesta implica la transgresión del deber establecido en el numeral 7° del artículo 23 de la ley 222 de 1995, el proponente individual o el integrante de la propuesta conjunta deberá, además, allegar autorización de la junta de socios o asamblea general de accionistas, según corresponda.</w:t>
      </w:r>
    </w:p>
    <w:p w14:paraId="4850ABCB" w14:textId="77777777" w:rsidR="00B032EB" w:rsidRPr="00970F6C" w:rsidRDefault="00B032EB" w:rsidP="00B032EB">
      <w:pPr>
        <w:jc w:val="both"/>
        <w:rPr>
          <w:rFonts w:ascii="Verdana" w:hAnsi="Verdana" w:cs="Arial"/>
        </w:rPr>
      </w:pPr>
      <w:r w:rsidRPr="00970F6C">
        <w:rPr>
          <w:rFonts w:ascii="Verdana" w:hAnsi="Verdana" w:cs="Arial"/>
        </w:rPr>
        <w:t>b) En caso de que el proponente no firme debidamente la carta de presentación, se entenderá como no presentada. </w:t>
      </w:r>
    </w:p>
    <w:p w14:paraId="59DB5D9E" w14:textId="77777777" w:rsidR="00B032EB" w:rsidRPr="00970F6C" w:rsidRDefault="00B032EB" w:rsidP="000A25DE">
      <w:pPr>
        <w:pStyle w:val="Sinespaciado"/>
      </w:pPr>
    </w:p>
    <w:p w14:paraId="4FA34C31" w14:textId="77777777" w:rsidR="00B032EB" w:rsidRPr="00C65D2D" w:rsidRDefault="00B032EB" w:rsidP="00B032EB">
      <w:pPr>
        <w:pStyle w:val="Ttulo4"/>
        <w:rPr>
          <w:rFonts w:ascii="Verdana" w:hAnsi="Verdana"/>
          <w:i w:val="0"/>
          <w:sz w:val="22"/>
          <w:szCs w:val="22"/>
        </w:rPr>
      </w:pPr>
      <w:r w:rsidRPr="00C65D2D">
        <w:rPr>
          <w:rFonts w:ascii="Verdana" w:hAnsi="Verdana"/>
          <w:i w:val="0"/>
          <w:sz w:val="22"/>
          <w:szCs w:val="22"/>
        </w:rPr>
        <w:t xml:space="preserve">4.1.1.1 AUTORIZACIÓN PARA PRESENTAR PROPUESTA </w:t>
      </w:r>
    </w:p>
    <w:p w14:paraId="46AECCD1" w14:textId="77777777" w:rsidR="00B032EB" w:rsidRPr="00970F6C" w:rsidRDefault="00B032EB" w:rsidP="000A25DE">
      <w:pPr>
        <w:pStyle w:val="Sinespaciado"/>
      </w:pPr>
    </w:p>
    <w:p w14:paraId="3AF43FAC" w14:textId="77777777" w:rsidR="00B032EB" w:rsidRPr="00970F6C" w:rsidRDefault="00B032EB" w:rsidP="00B032EB">
      <w:pPr>
        <w:jc w:val="both"/>
        <w:rPr>
          <w:rFonts w:ascii="Verdana" w:hAnsi="Verdana" w:cs="Arial"/>
        </w:rPr>
      </w:pPr>
      <w:r w:rsidRPr="00970F6C">
        <w:rPr>
          <w:rFonts w:ascii="Verdana" w:hAnsi="Verdana" w:cs="Arial"/>
        </w:rPr>
        <w:t>Si el representante legal del proponente requiere autorización de sus órganos de dirección para presentar oferta y comprometer al oferente, en caso de que le llegaré a ser aceptada la oferta, anexarán los documentos que acrediten dicha autorización.</w:t>
      </w:r>
    </w:p>
    <w:p w14:paraId="473B89D8" w14:textId="77777777" w:rsidR="00B032EB" w:rsidRPr="00970F6C" w:rsidRDefault="00B032EB" w:rsidP="000A25DE">
      <w:pPr>
        <w:pStyle w:val="Sinespaciado"/>
      </w:pPr>
    </w:p>
    <w:p w14:paraId="5223ED92" w14:textId="77777777" w:rsidR="00B032EB" w:rsidRPr="00970F6C" w:rsidRDefault="00B032EB" w:rsidP="00B032EB">
      <w:pPr>
        <w:jc w:val="both"/>
        <w:rPr>
          <w:rFonts w:ascii="Verdana" w:hAnsi="Verdana" w:cs="Arial"/>
        </w:rPr>
      </w:pPr>
      <w:r w:rsidRPr="00970F6C">
        <w:rPr>
          <w:rFonts w:ascii="Verdana" w:hAnsi="Verdana" w:cs="Arial"/>
        </w:rPr>
        <w:t>En caso que el valor de la propuesta supere el monto de la autorización prevista en los estatutos para que el representante legal pueda presentar propuesta o contratar, anexará el respectivo documento donde previamente a la presentación de la propuesta se le faculte contratar, mínimo, por el valor propuesto o del presupuesto oficial según corresponda.</w:t>
      </w:r>
    </w:p>
    <w:p w14:paraId="475DEC88" w14:textId="77777777" w:rsidR="00B032EB" w:rsidRPr="00970F6C" w:rsidRDefault="00B032EB" w:rsidP="000A25DE">
      <w:pPr>
        <w:pStyle w:val="Sinespaciado"/>
      </w:pPr>
    </w:p>
    <w:p w14:paraId="7947E5DC" w14:textId="77777777" w:rsidR="00B032EB" w:rsidRPr="00970F6C" w:rsidRDefault="00B032EB" w:rsidP="00B032EB">
      <w:pPr>
        <w:jc w:val="both"/>
        <w:rPr>
          <w:rFonts w:ascii="Verdana" w:hAnsi="Verdana" w:cs="Arial"/>
        </w:rPr>
      </w:pPr>
      <w:r w:rsidRPr="00970F6C">
        <w:rPr>
          <w:rFonts w:ascii="Verdana" w:hAnsi="Verdana" w:cs="Arial"/>
        </w:rPr>
        <w:lastRenderedPageBreak/>
        <w:t>En el evento en que no se aporte con la oferta la autorización prevista anteriormente, el Instituto Nacional de Metrología solicitará al proponente allegue el documento dentro del plazo que le señale para el efecto, dicha autorización deberá ser expedida con anterioridad a la presentación de la oferta.</w:t>
      </w:r>
    </w:p>
    <w:p w14:paraId="564A1B90" w14:textId="77777777" w:rsidR="00B032EB" w:rsidRPr="00970F6C" w:rsidRDefault="00B032EB" w:rsidP="000A25DE">
      <w:pPr>
        <w:pStyle w:val="Sinespaciado"/>
      </w:pPr>
    </w:p>
    <w:p w14:paraId="741039DA" w14:textId="77777777" w:rsidR="00B032EB" w:rsidRPr="00C65D2D" w:rsidRDefault="00B032EB" w:rsidP="00B032EB">
      <w:pPr>
        <w:pStyle w:val="Ttulo4"/>
        <w:rPr>
          <w:rFonts w:ascii="Verdana" w:hAnsi="Verdana"/>
          <w:i w:val="0"/>
          <w:sz w:val="22"/>
          <w:szCs w:val="22"/>
        </w:rPr>
      </w:pPr>
      <w:r w:rsidRPr="00C65D2D">
        <w:rPr>
          <w:rFonts w:ascii="Verdana" w:hAnsi="Verdana"/>
          <w:i w:val="0"/>
          <w:sz w:val="22"/>
          <w:szCs w:val="22"/>
        </w:rPr>
        <w:t xml:space="preserve">4.1.1.2 PODER PARA PRESENTAR PROPUESTA </w:t>
      </w:r>
    </w:p>
    <w:p w14:paraId="2D885888" w14:textId="77777777" w:rsidR="00B032EB" w:rsidRPr="00970F6C" w:rsidRDefault="00B032EB" w:rsidP="000A25DE">
      <w:pPr>
        <w:pStyle w:val="Sinespaciado"/>
      </w:pPr>
    </w:p>
    <w:p w14:paraId="62B92874" w14:textId="77777777" w:rsidR="00B032EB" w:rsidRPr="00970F6C" w:rsidRDefault="00B032EB" w:rsidP="00B032EB">
      <w:pPr>
        <w:jc w:val="both"/>
        <w:rPr>
          <w:rFonts w:ascii="Verdana" w:hAnsi="Verdana" w:cs="Arial"/>
        </w:rPr>
      </w:pPr>
      <w:r w:rsidRPr="00970F6C">
        <w:rPr>
          <w:rFonts w:ascii="Verdana" w:hAnsi="Verdana" w:cs="Arial"/>
        </w:rPr>
        <w:t xml:space="preserve">Si el oferente presenta su oferta a través de apoderado, se deberá adjuntar el poder otorgado, en debida forma y conforme lo establece la ley, por quien tenga la facultad de hacerlo. En todo caso, si el poderdante requiere a su vez autorización de sus órganos de dirección para presentar oferta y comprometer al oferente si le llegaré a ser aceptada la oferta, se deberán presentar los documentos descritos en el numeral anterior. </w:t>
      </w:r>
    </w:p>
    <w:p w14:paraId="7451DC2E" w14:textId="77777777" w:rsidR="00B032EB" w:rsidRPr="00970F6C" w:rsidRDefault="00B032EB" w:rsidP="00B032EB">
      <w:pPr>
        <w:jc w:val="both"/>
        <w:rPr>
          <w:rFonts w:ascii="Verdana" w:hAnsi="Verdana" w:cs="Arial"/>
        </w:rPr>
      </w:pPr>
    </w:p>
    <w:p w14:paraId="0378BC16" w14:textId="77777777" w:rsidR="00B032EB" w:rsidRPr="00970F6C" w:rsidRDefault="00B032EB" w:rsidP="00B032EB">
      <w:pPr>
        <w:jc w:val="both"/>
        <w:rPr>
          <w:rFonts w:ascii="Verdana" w:hAnsi="Verdana" w:cs="Arial"/>
        </w:rPr>
      </w:pPr>
      <w:r w:rsidRPr="00970F6C">
        <w:rPr>
          <w:rFonts w:ascii="Verdana" w:hAnsi="Verdana" w:cs="Arial"/>
        </w:rPr>
        <w:t>El apoderado podrá ser una persona natural o jurídica, pero en todo caso deberá tener domicilio permanente, para efectos de este proceso, en la República de Colombia, y deberá estar facultado para representar conjuntamente al proponente y a todos los integrantes del proponente plural.</w:t>
      </w:r>
    </w:p>
    <w:p w14:paraId="49D456B5" w14:textId="77777777" w:rsidR="00B032EB" w:rsidRPr="00970F6C" w:rsidRDefault="00B032EB" w:rsidP="000A25DE">
      <w:pPr>
        <w:pStyle w:val="Sinespaciado"/>
      </w:pPr>
    </w:p>
    <w:p w14:paraId="720F38DD" w14:textId="77777777" w:rsidR="00B032EB" w:rsidRPr="00522584" w:rsidRDefault="00B032EB" w:rsidP="00B032EB">
      <w:pPr>
        <w:pStyle w:val="Ttulo2"/>
        <w:jc w:val="both"/>
        <w:rPr>
          <w:rFonts w:ascii="Verdana" w:hAnsi="Verdana"/>
          <w:color w:val="000000" w:themeColor="text1"/>
          <w:sz w:val="22"/>
          <w:szCs w:val="22"/>
        </w:rPr>
      </w:pPr>
      <w:bookmarkStart w:id="190" w:name="_Toc186370087"/>
      <w:bookmarkStart w:id="191" w:name="_Toc186370198"/>
      <w:r w:rsidRPr="00522584">
        <w:rPr>
          <w:rFonts w:ascii="Verdana" w:hAnsi="Verdana"/>
          <w:color w:val="000000" w:themeColor="text1"/>
          <w:sz w:val="22"/>
          <w:szCs w:val="22"/>
        </w:rPr>
        <w:t>4.1.2 CERTIFICADO DE EXISTENCIA Y REPRESENTACIÓN LEGAL O CERTIFICADO DE INSCRIPCIÓN EN EL REGISTRO MERCANTIL, SEGÚN EL CASO.</w:t>
      </w:r>
      <w:bookmarkEnd w:id="190"/>
      <w:bookmarkEnd w:id="191"/>
    </w:p>
    <w:p w14:paraId="4D0571B1" w14:textId="77777777" w:rsidR="00B032EB" w:rsidRPr="00970F6C" w:rsidRDefault="00B032EB" w:rsidP="000A25DE">
      <w:pPr>
        <w:pStyle w:val="Sinespaciado"/>
      </w:pPr>
    </w:p>
    <w:p w14:paraId="64E7736F" w14:textId="77777777" w:rsidR="00B032EB" w:rsidRPr="00970F6C" w:rsidRDefault="00B032EB" w:rsidP="00B032EB">
      <w:pPr>
        <w:jc w:val="both"/>
        <w:rPr>
          <w:rFonts w:ascii="Verdana" w:hAnsi="Verdana" w:cs="Arial"/>
        </w:rPr>
      </w:pPr>
      <w:bookmarkStart w:id="192" w:name="_Hlk177030393"/>
      <w:r w:rsidRPr="00970F6C">
        <w:rPr>
          <w:rFonts w:ascii="Verdana" w:hAnsi="Verdana" w:cs="Arial"/>
        </w:rPr>
        <w:t>El oferente debe adjuntar los documentos señalados, de acuerdo con la naturaleza si es persona natural o jurídica o proponente extranjero, (si es proponente plural cada integrante presentará su información individualmente).</w:t>
      </w:r>
    </w:p>
    <w:bookmarkEnd w:id="192"/>
    <w:p w14:paraId="1E4444E4" w14:textId="77777777" w:rsidR="00B032EB" w:rsidRPr="00970F6C" w:rsidRDefault="00B032EB" w:rsidP="000A25DE">
      <w:pPr>
        <w:pStyle w:val="Sinespaciado"/>
      </w:pPr>
    </w:p>
    <w:p w14:paraId="3C1390F5" w14:textId="77777777" w:rsidR="00B032EB" w:rsidRPr="00970F6C" w:rsidRDefault="00B032EB" w:rsidP="00B032EB">
      <w:pPr>
        <w:numPr>
          <w:ilvl w:val="0"/>
          <w:numId w:val="20"/>
        </w:numPr>
        <w:spacing w:after="0" w:line="240" w:lineRule="auto"/>
        <w:jc w:val="both"/>
        <w:rPr>
          <w:rFonts w:ascii="Verdana" w:hAnsi="Verdana" w:cs="Arial"/>
        </w:rPr>
      </w:pPr>
      <w:bookmarkStart w:id="193" w:name="_Hlk177030052"/>
      <w:r w:rsidRPr="00970F6C">
        <w:rPr>
          <w:rFonts w:ascii="Verdana" w:hAnsi="Verdana" w:cs="Arial"/>
        </w:rPr>
        <w:t>Si el PROPONENTE es persona jurídica deberá presentar certificado de existencia y representación legal expedido por la Cámara de Comercio, con fecha de expedición no superior a treinta (30) días calendario anteriores a la fecha de presentación de la propuesta, en donde conste que su constitución es de mínimo un (01) año anterior a la presentación de la propuesta y su duración es de mínimo un (01) año contado a partir del vencimiento del plazo de ejecución del contrato, El objeto social del proponente debe permitir realizar el objeto del presente proceso de selección,  La calidad de representante legal de quien suscribe la oferta,  se verifica con la inscripción del representante legal en el certificado de existencia y representación legal.</w:t>
      </w:r>
    </w:p>
    <w:bookmarkEnd w:id="193"/>
    <w:p w14:paraId="55ACCE56" w14:textId="77777777" w:rsidR="00B032EB" w:rsidRPr="00970F6C" w:rsidRDefault="00B032EB" w:rsidP="000A25DE">
      <w:pPr>
        <w:pStyle w:val="Sinespaciado"/>
      </w:pPr>
    </w:p>
    <w:p w14:paraId="61749015" w14:textId="77777777" w:rsidR="00B032EB" w:rsidRPr="00970F6C" w:rsidRDefault="00B032EB" w:rsidP="00B032EB">
      <w:pPr>
        <w:jc w:val="both"/>
        <w:rPr>
          <w:rFonts w:ascii="Verdana" w:hAnsi="Verdana" w:cs="Arial"/>
          <w:b/>
          <w:bCs/>
        </w:rPr>
      </w:pPr>
      <w:r w:rsidRPr="00970F6C">
        <w:rPr>
          <w:rFonts w:ascii="Verdana" w:hAnsi="Verdana" w:cs="Arial"/>
          <w:b/>
          <w:bCs/>
        </w:rPr>
        <w:lastRenderedPageBreak/>
        <w:t xml:space="preserve">Nota: </w:t>
      </w:r>
      <w:r w:rsidRPr="00970F6C">
        <w:rPr>
          <w:rFonts w:ascii="Verdana" w:hAnsi="Verdana" w:cs="Arial"/>
        </w:rPr>
        <w:t>Si la propuesta que se presenta es a nombre de una sucursal, se deberán anexar los certificados tanto de la sucursal como de la casa principal que sean necesarios para evidenciar la actuación</w:t>
      </w:r>
      <w:r w:rsidRPr="00970F6C">
        <w:rPr>
          <w:rFonts w:ascii="Verdana" w:hAnsi="Verdana" w:cs="Arial"/>
          <w:b/>
          <w:bCs/>
        </w:rPr>
        <w:t>.</w:t>
      </w:r>
    </w:p>
    <w:p w14:paraId="4FC86379" w14:textId="77777777" w:rsidR="00B032EB" w:rsidRPr="00970F6C" w:rsidRDefault="00B032EB" w:rsidP="000A25DE">
      <w:pPr>
        <w:pStyle w:val="Sinespaciado"/>
      </w:pPr>
    </w:p>
    <w:p w14:paraId="559CFDBC" w14:textId="77777777" w:rsidR="00B032EB" w:rsidRPr="00970F6C" w:rsidRDefault="00B032EB" w:rsidP="00B032EB">
      <w:pPr>
        <w:numPr>
          <w:ilvl w:val="0"/>
          <w:numId w:val="20"/>
        </w:numPr>
        <w:spacing w:after="0" w:line="240" w:lineRule="auto"/>
        <w:jc w:val="both"/>
        <w:rPr>
          <w:rFonts w:ascii="Verdana" w:hAnsi="Verdana" w:cs="Arial"/>
        </w:rPr>
      </w:pPr>
      <w:r w:rsidRPr="00970F6C">
        <w:rPr>
          <w:rFonts w:ascii="Verdana" w:hAnsi="Verdana" w:cs="Arial"/>
        </w:rPr>
        <w:t>Si el PROPONENTE es una persona natural deberá presentar el certificado de registro mercantil expedido por la Cámara de Comercio de su domicilio, el cual deberá tener una fecha de expedición no superior a treinta (30) días calendario anteriores a la fecha de presentación de la propuesta, en donde conste la determinación de su actividad relacionada con el objeto de la Invitación Ofertar.</w:t>
      </w:r>
    </w:p>
    <w:p w14:paraId="02BEFAE7" w14:textId="77777777" w:rsidR="00B032EB" w:rsidRPr="00970F6C" w:rsidRDefault="00B032EB" w:rsidP="000A25DE">
      <w:pPr>
        <w:pStyle w:val="Sinespaciado"/>
      </w:pPr>
    </w:p>
    <w:p w14:paraId="73AC2F14" w14:textId="77777777" w:rsidR="00B032EB" w:rsidRPr="00970F6C" w:rsidRDefault="00B032EB" w:rsidP="00B032EB">
      <w:pPr>
        <w:numPr>
          <w:ilvl w:val="0"/>
          <w:numId w:val="20"/>
        </w:numPr>
        <w:spacing w:after="0" w:line="240" w:lineRule="auto"/>
        <w:jc w:val="both"/>
        <w:rPr>
          <w:rFonts w:ascii="Verdana" w:hAnsi="Verdana" w:cs="Arial"/>
        </w:rPr>
      </w:pPr>
      <w:r w:rsidRPr="00970F6C">
        <w:rPr>
          <w:rFonts w:ascii="Verdana" w:hAnsi="Verdana" w:cs="Arial"/>
        </w:rPr>
        <w:t>Si el PROPONENTE es una persona jurídica extranjera deben acreditar su existencia y representación legal con el documento idóneo expedido por la autoridad competente en el país de su domicilio no anterior a tres meses desde la fecha de presentación de la Oferta, en el cual conste que el representante legal no tiene limitaciones para contraer obligaciones en nombre de la persona jurídica, o aportando la autorización o documento correspondiente del órgano social directo que lo faculta.</w:t>
      </w:r>
    </w:p>
    <w:p w14:paraId="2F971731" w14:textId="77777777" w:rsidR="00B032EB" w:rsidRPr="00970F6C" w:rsidRDefault="00B032EB" w:rsidP="000A25DE">
      <w:pPr>
        <w:pStyle w:val="Sinespaciado"/>
      </w:pPr>
    </w:p>
    <w:p w14:paraId="52618632" w14:textId="77777777" w:rsidR="00B032EB" w:rsidRPr="00970F6C" w:rsidRDefault="00B032EB" w:rsidP="00B032EB">
      <w:pPr>
        <w:jc w:val="both"/>
        <w:rPr>
          <w:rFonts w:ascii="Verdana" w:hAnsi="Verdana" w:cs="Arial"/>
        </w:rPr>
      </w:pPr>
      <w:r w:rsidRPr="00970F6C">
        <w:rPr>
          <w:rFonts w:ascii="Verdana" w:hAnsi="Verdana" w:cs="Arial"/>
        </w:rPr>
        <w:t>Las sociedades extranjeras sin sucursal en Colombia deberán acreditar que cuentan con un apoderado debidamente constituido, con domicilio en Colombia y ampliamente facultado para representarlas extrajudicialmente hasta la constitución de la sucursal en Colombia, en caso de resultar aceptada su propuesta, de conformidad con lo señalado en el título VIII del Libro II del Código de Comercio Colombiano.</w:t>
      </w:r>
    </w:p>
    <w:p w14:paraId="02660C60" w14:textId="77777777" w:rsidR="00B032EB" w:rsidRPr="00970F6C" w:rsidRDefault="00B032EB" w:rsidP="000A25DE">
      <w:pPr>
        <w:pStyle w:val="Sinespaciado"/>
      </w:pPr>
    </w:p>
    <w:p w14:paraId="1FF57B0B" w14:textId="77777777" w:rsidR="00B032EB" w:rsidRPr="00970F6C" w:rsidRDefault="00B032EB" w:rsidP="00B032EB">
      <w:pPr>
        <w:jc w:val="both"/>
        <w:rPr>
          <w:rFonts w:ascii="Verdana" w:hAnsi="Verdana" w:cs="Arial"/>
        </w:rPr>
      </w:pPr>
      <w:r w:rsidRPr="00970F6C">
        <w:rPr>
          <w:rFonts w:ascii="Verdana" w:hAnsi="Verdana" w:cs="Arial"/>
        </w:rPr>
        <w:t xml:space="preserve">Si se trata de sociedades extranjeras sin sucursal en Colombia, de países que hagan parte de la </w:t>
      </w:r>
      <w:r w:rsidRPr="00970F6C">
        <w:rPr>
          <w:rFonts w:ascii="Verdana" w:hAnsi="Verdana" w:cs="Arial"/>
          <w:i/>
        </w:rPr>
        <w:t>“Convención sobre la abolición del requisito de legalización para documentos públicos extranjeros”</w:t>
      </w:r>
      <w:r w:rsidRPr="00970F6C">
        <w:rPr>
          <w:rFonts w:ascii="Verdana" w:hAnsi="Verdana" w:cs="Arial"/>
        </w:rPr>
        <w:t>, se tendrán en cuenta las siguientes reglas:</w:t>
      </w:r>
    </w:p>
    <w:p w14:paraId="277E295F" w14:textId="77777777" w:rsidR="00B032EB" w:rsidRPr="00970F6C" w:rsidRDefault="00B032EB" w:rsidP="000A25DE">
      <w:pPr>
        <w:pStyle w:val="Sinespaciado"/>
      </w:pPr>
    </w:p>
    <w:p w14:paraId="2E05D9DC" w14:textId="77777777" w:rsidR="00B032EB" w:rsidRPr="00970F6C" w:rsidRDefault="00B032EB" w:rsidP="00B032EB">
      <w:pPr>
        <w:numPr>
          <w:ilvl w:val="0"/>
          <w:numId w:val="21"/>
        </w:numPr>
        <w:spacing w:after="0" w:line="240" w:lineRule="auto"/>
        <w:jc w:val="both"/>
        <w:rPr>
          <w:rFonts w:ascii="Verdana" w:hAnsi="Verdana" w:cs="Arial"/>
        </w:rPr>
      </w:pPr>
      <w:r w:rsidRPr="00970F6C">
        <w:rPr>
          <w:rFonts w:ascii="Verdana" w:hAnsi="Verdana" w:cs="Arial"/>
        </w:rPr>
        <w:t>El documento público relacionado con sociedades extranjeras en el cual se certifique la existencia de la sociedad y el ejercicio de su objeto social tendrá validez en Colombia con la sola Apostilla.</w:t>
      </w:r>
    </w:p>
    <w:p w14:paraId="3183972D" w14:textId="77777777" w:rsidR="00B032EB" w:rsidRPr="00970F6C" w:rsidRDefault="00B032EB" w:rsidP="00B032EB">
      <w:pPr>
        <w:numPr>
          <w:ilvl w:val="0"/>
          <w:numId w:val="21"/>
        </w:numPr>
        <w:spacing w:after="0" w:line="240" w:lineRule="auto"/>
        <w:jc w:val="both"/>
        <w:rPr>
          <w:rFonts w:ascii="Verdana" w:hAnsi="Verdana" w:cs="Arial"/>
        </w:rPr>
      </w:pPr>
      <w:r w:rsidRPr="00970F6C">
        <w:rPr>
          <w:rFonts w:ascii="Verdana" w:hAnsi="Verdana" w:cs="Arial"/>
        </w:rPr>
        <w:t>Cuando el documento otorgado en el exterior deba ser autenticado, el interesado deberá velar porque la autoridad que autentica certifique sobre la existencia de la sociedad y sobre la extensión del objeto social, documento éste que se deberá apostillar.</w:t>
      </w:r>
    </w:p>
    <w:p w14:paraId="204B736A" w14:textId="77777777" w:rsidR="00B032EB" w:rsidRPr="00970F6C" w:rsidRDefault="00B032EB" w:rsidP="00B032EB">
      <w:pPr>
        <w:numPr>
          <w:ilvl w:val="0"/>
          <w:numId w:val="21"/>
        </w:numPr>
        <w:spacing w:after="0" w:line="240" w:lineRule="auto"/>
        <w:jc w:val="both"/>
        <w:rPr>
          <w:rFonts w:ascii="Verdana" w:hAnsi="Verdana" w:cs="Arial"/>
        </w:rPr>
      </w:pPr>
      <w:r w:rsidRPr="00970F6C">
        <w:rPr>
          <w:rFonts w:ascii="Verdana" w:hAnsi="Verdana" w:cs="Arial"/>
        </w:rPr>
        <w:t xml:space="preserve">En el evento en el cual, en un Estado Parte de la Convención, la autoridad ante quien se autentican los documentos no tenga la facultad de certificar sobre la existencia de la sociedad y sobre el ejercicio del objeto social de la misma, el interesado podrá solicitar dichas certificaciones ante la </w:t>
      </w:r>
      <w:r w:rsidRPr="00970F6C">
        <w:rPr>
          <w:rFonts w:ascii="Verdana" w:hAnsi="Verdana" w:cs="Arial"/>
        </w:rPr>
        <w:lastRenderedPageBreak/>
        <w:t>autoridad competente del lugar. Para que surtan efectos en Colombia, estas certificaciones deberán a su vez ser apostilladas por la autoridad del Estado donde emana el documento. (Este requisito será exigible solo para el proponente que presente la oferta económica con el menor valor y para los efectos de la Aceptación de la Oferta.).</w:t>
      </w:r>
    </w:p>
    <w:p w14:paraId="099769BA" w14:textId="77777777" w:rsidR="00B032EB" w:rsidRPr="00970F6C" w:rsidRDefault="00B032EB" w:rsidP="00B032EB">
      <w:pPr>
        <w:numPr>
          <w:ilvl w:val="0"/>
          <w:numId w:val="21"/>
        </w:numPr>
        <w:spacing w:after="0" w:line="240" w:lineRule="auto"/>
        <w:jc w:val="both"/>
        <w:rPr>
          <w:rFonts w:ascii="Verdana" w:hAnsi="Verdana" w:cs="Arial"/>
        </w:rPr>
      </w:pPr>
      <w:r w:rsidRPr="00970F6C">
        <w:rPr>
          <w:rFonts w:ascii="Verdana" w:hAnsi="Verdana" w:cs="Arial"/>
        </w:rPr>
        <w:t>Si no existiera una autoridad local que pueda expedir las certificaciones de existencia de la sociedad y del ejercicio del objeto social de acuerdo con las leyes del respectivo país, el interesado podrá acudir ante el Cónsul Colombiano quien podrá certificar que tuvo a la vista las pruebas de la existencia de la sociedad y del ejercicio de su objeto conforme a las leyes del respectivo país. En este caso, como la Convención no se aplica a los documentos ejecutados directamente por agentes diplomáticos o consulares, deberá seguir el trámite ordinario de legalización, o sea que el Ministerio de Relaciones Exteriores de Colombia abonará la firma del Cónsul.</w:t>
      </w:r>
    </w:p>
    <w:p w14:paraId="10BFAB3D" w14:textId="77777777" w:rsidR="00B032EB" w:rsidRPr="00970F6C" w:rsidRDefault="00B032EB" w:rsidP="00B032EB">
      <w:pPr>
        <w:jc w:val="both"/>
        <w:rPr>
          <w:rFonts w:ascii="Verdana" w:hAnsi="Verdana" w:cs="Arial"/>
        </w:rPr>
      </w:pPr>
    </w:p>
    <w:p w14:paraId="2418EC26" w14:textId="77777777" w:rsidR="00B032EB" w:rsidRPr="00970F6C" w:rsidRDefault="00B032EB" w:rsidP="00B032EB">
      <w:pPr>
        <w:jc w:val="both"/>
        <w:rPr>
          <w:rFonts w:ascii="Verdana" w:hAnsi="Verdana" w:cs="Arial"/>
        </w:rPr>
      </w:pPr>
      <w:r w:rsidRPr="00970F6C">
        <w:rPr>
          <w:rFonts w:ascii="Verdana" w:hAnsi="Verdana" w:cs="Arial"/>
        </w:rPr>
        <w:t>Por recomendación de Colombia Compra Eficiente se debe incluir en los documentos del proceso la siguiente información relevante para la presentación de ofertas por parte de proponentes extranjeros:</w:t>
      </w:r>
    </w:p>
    <w:p w14:paraId="6B282EFD" w14:textId="77777777" w:rsidR="00B032EB" w:rsidRPr="00970F6C" w:rsidRDefault="00B032EB" w:rsidP="00B032EB">
      <w:pPr>
        <w:jc w:val="both"/>
        <w:rPr>
          <w:rFonts w:ascii="Verdana" w:hAnsi="Verdana" w:cs="Arial"/>
        </w:rPr>
      </w:pPr>
      <w:r w:rsidRPr="00970F6C">
        <w:rPr>
          <w:rFonts w:ascii="Verdana" w:hAnsi="Verdana" w:cs="Arial"/>
          <w:b/>
        </w:rPr>
        <w:t xml:space="preserve">Idioma – </w:t>
      </w:r>
      <w:r w:rsidRPr="00970F6C">
        <w:rPr>
          <w:rFonts w:ascii="Verdana" w:hAnsi="Verdana" w:cs="Arial"/>
        </w:rPr>
        <w:t>Los documentos con los cuales el proponente acredite sus requisitos habilitantes que hayan sido escritos originalmente en una lengua distinta al castellano, deben ser traducidos al castellano y ser presentados en su lengua original junto con la traducción al castellano. El proponente puede presentar una traducción simple al castellano. Si el proponente resulta adjudicatario para firmar el contrato debe presentar la traducción oficial al castellano de los documentos presentados en idioma extranjero. La traducción oficial debe ser el mismo texto presentado para acreditar los requisitos habilitantes.</w:t>
      </w:r>
    </w:p>
    <w:p w14:paraId="7F9FA128" w14:textId="77777777" w:rsidR="00B032EB" w:rsidRPr="00970F6C" w:rsidRDefault="00B032EB" w:rsidP="000A25DE">
      <w:pPr>
        <w:pStyle w:val="Sinespaciado"/>
      </w:pPr>
    </w:p>
    <w:p w14:paraId="29F68879" w14:textId="77777777" w:rsidR="00B032EB" w:rsidRPr="00970F6C" w:rsidRDefault="00B032EB" w:rsidP="00B032EB">
      <w:pPr>
        <w:jc w:val="both"/>
        <w:rPr>
          <w:rFonts w:ascii="Verdana" w:hAnsi="Verdana" w:cs="Arial"/>
        </w:rPr>
      </w:pPr>
      <w:r w:rsidRPr="00970F6C">
        <w:rPr>
          <w:rFonts w:ascii="Verdana" w:hAnsi="Verdana" w:cs="Arial"/>
          <w:b/>
        </w:rPr>
        <w:t xml:space="preserve">Legalización de documentos </w:t>
      </w:r>
      <w:r w:rsidRPr="00970F6C">
        <w:rPr>
          <w:rFonts w:ascii="Verdana" w:hAnsi="Verdana" w:cs="Arial"/>
        </w:rPr>
        <w:t>- Los documentos presentados por los proponentes no requieren legalización alguna salvo los documentos otorgados en el exterior y los poderes generales o especiales que deben ser otorgados ante Notario Público.</w:t>
      </w:r>
    </w:p>
    <w:p w14:paraId="71DE570E" w14:textId="77777777" w:rsidR="00B032EB" w:rsidRPr="00970F6C" w:rsidRDefault="00B032EB" w:rsidP="000A25DE">
      <w:pPr>
        <w:pStyle w:val="Sinespaciado"/>
      </w:pPr>
    </w:p>
    <w:p w14:paraId="79BEB0C3" w14:textId="77777777" w:rsidR="00B032EB" w:rsidRPr="00970F6C" w:rsidRDefault="00B032EB" w:rsidP="00B032EB">
      <w:pPr>
        <w:jc w:val="both"/>
        <w:rPr>
          <w:rFonts w:ascii="Verdana" w:hAnsi="Verdana" w:cs="Arial"/>
        </w:rPr>
      </w:pPr>
      <w:r w:rsidRPr="00970F6C">
        <w:rPr>
          <w:rFonts w:ascii="Verdana" w:hAnsi="Verdana" w:cs="Arial"/>
          <w:b/>
        </w:rPr>
        <w:t xml:space="preserve">Moneda – </w:t>
      </w:r>
      <w:r w:rsidRPr="00970F6C">
        <w:rPr>
          <w:rFonts w:ascii="Verdana" w:hAnsi="Verdana" w:cs="Arial"/>
        </w:rPr>
        <w:t>Los oferentes deben presentar sus estados financieros en la moneda legal del país en el cual fueron emitidos y adicionalmente en pesos colombianos. El proponente y la Entidad Estatal para efectos de acreditar y verificar los requisitos habilitantes tendrán en cuenta la tasa representativa del mercado vigente en la fecha en la cual los estados financieros fueron expedidos. Para el efecto, el proponente y la Entidad Estatal tendrán en cuenta las tasas de cambio certificadas por la Superintendencia Financiera</w:t>
      </w:r>
    </w:p>
    <w:p w14:paraId="239032A3" w14:textId="77777777" w:rsidR="00B032EB" w:rsidRPr="000057E6" w:rsidRDefault="00B032EB" w:rsidP="00B032EB">
      <w:pPr>
        <w:pStyle w:val="Ttulo2"/>
        <w:jc w:val="both"/>
        <w:rPr>
          <w:rFonts w:ascii="Verdana" w:hAnsi="Verdana"/>
          <w:color w:val="000000" w:themeColor="text1"/>
          <w:sz w:val="22"/>
          <w:szCs w:val="22"/>
          <w:lang w:val="es-CO"/>
        </w:rPr>
      </w:pPr>
      <w:bookmarkStart w:id="194" w:name="_Toc186370088"/>
      <w:bookmarkStart w:id="195" w:name="_Toc186370199"/>
      <w:r w:rsidRPr="000057E6">
        <w:rPr>
          <w:rFonts w:ascii="Verdana" w:hAnsi="Verdana"/>
          <w:color w:val="000000" w:themeColor="text1"/>
          <w:sz w:val="22"/>
          <w:szCs w:val="22"/>
          <w:lang w:val="es-CO"/>
        </w:rPr>
        <w:lastRenderedPageBreak/>
        <w:t>4.1.3 DOCUMENTO DE CONFORMACIÓN DEL CONSORCIO O UNIÓN TEMPORAL</w:t>
      </w:r>
      <w:bookmarkEnd w:id="194"/>
      <w:bookmarkEnd w:id="195"/>
    </w:p>
    <w:p w14:paraId="6DF34C30" w14:textId="77777777" w:rsidR="00B032EB" w:rsidRPr="00970F6C" w:rsidRDefault="00B032EB" w:rsidP="000A25DE">
      <w:pPr>
        <w:pStyle w:val="Sinespaciado"/>
      </w:pPr>
    </w:p>
    <w:p w14:paraId="29BEB763" w14:textId="77777777" w:rsidR="00B032EB" w:rsidRPr="00970F6C" w:rsidRDefault="00B032EB" w:rsidP="00B032EB">
      <w:pPr>
        <w:jc w:val="both"/>
        <w:rPr>
          <w:rFonts w:ascii="Verdana" w:hAnsi="Verdana" w:cs="Arial"/>
        </w:rPr>
      </w:pPr>
      <w:r w:rsidRPr="00970F6C">
        <w:rPr>
          <w:rFonts w:ascii="Verdana" w:hAnsi="Verdana" w:cs="Arial"/>
        </w:rPr>
        <w:t>Si la oferta es presentada por un Consorcio o una Unión Temporal, se deberá aportar el documento de constitución suscrito por sus integrantes, el cual deberá expresar claramente su conformación, las reglas básicas que regulan las relaciones entre ellos y su responsabilidad, de tal manera que se demuestre el estricto cumplimiento a lo establecido en el artículo 7o. de la Ley 80 de 1993. </w:t>
      </w:r>
    </w:p>
    <w:p w14:paraId="148E24D0" w14:textId="77777777" w:rsidR="00B032EB" w:rsidRDefault="00B032EB" w:rsidP="000A25DE">
      <w:pPr>
        <w:pStyle w:val="Sinespaciado"/>
      </w:pPr>
    </w:p>
    <w:p w14:paraId="2C26FCDB" w14:textId="77777777" w:rsidR="00B032EB" w:rsidRPr="00970F6C" w:rsidRDefault="00B032EB" w:rsidP="00B032EB">
      <w:pPr>
        <w:jc w:val="both"/>
        <w:rPr>
          <w:rFonts w:ascii="Verdana" w:hAnsi="Verdana" w:cs="Arial"/>
        </w:rPr>
      </w:pPr>
      <w:r w:rsidRPr="00970F6C">
        <w:rPr>
          <w:rFonts w:ascii="Verdana" w:hAnsi="Verdana" w:cs="Arial"/>
        </w:rPr>
        <w:t>En ningún caso pueden existir varias propuestas presentadas por el mismo proponente ya sea en forma individual o en calidad de integrante de un consorcio o unión temporal, so pena del rechazo de su propuesta.  </w:t>
      </w:r>
    </w:p>
    <w:p w14:paraId="6EBF275C" w14:textId="77777777" w:rsidR="00B032EB" w:rsidRPr="00970F6C" w:rsidRDefault="00B032EB" w:rsidP="000A25DE">
      <w:pPr>
        <w:pStyle w:val="Sinespaciado"/>
      </w:pPr>
      <w:r w:rsidRPr="00970F6C">
        <w:t> </w:t>
      </w:r>
    </w:p>
    <w:p w14:paraId="3655F167" w14:textId="77777777" w:rsidR="00B032EB" w:rsidRPr="00970F6C" w:rsidRDefault="00B032EB" w:rsidP="00B032EB">
      <w:pPr>
        <w:jc w:val="both"/>
        <w:rPr>
          <w:rFonts w:ascii="Verdana" w:hAnsi="Verdana" w:cs="Arial"/>
        </w:rPr>
      </w:pPr>
      <w:r w:rsidRPr="00970F6C">
        <w:rPr>
          <w:rFonts w:ascii="Verdana" w:hAnsi="Verdana" w:cs="Arial"/>
        </w:rPr>
        <w:t>En el presente proceso se adjunta FORMATO DOCUMENTO DE CONFORMACIÓN DEL CONSORCIO O UNIÓN TEMPORAL, el cual es facultativo para el proponente. En todo caso, el proponente que se presente en cualquiera de estas formas deberá presentar el documento de constitución en el cual deberá indicar como mínimo lo siguiente: </w:t>
      </w:r>
    </w:p>
    <w:p w14:paraId="1A1AD55C" w14:textId="77777777" w:rsidR="00B032EB" w:rsidRPr="00970F6C" w:rsidRDefault="00B032EB" w:rsidP="000A25DE">
      <w:pPr>
        <w:pStyle w:val="Sinespaciado"/>
      </w:pPr>
    </w:p>
    <w:p w14:paraId="1277F534" w14:textId="77777777" w:rsidR="00B032EB" w:rsidRPr="00970F6C" w:rsidRDefault="00B032EB" w:rsidP="00B032EB">
      <w:pPr>
        <w:numPr>
          <w:ilvl w:val="0"/>
          <w:numId w:val="22"/>
        </w:numPr>
        <w:spacing w:after="0" w:line="240" w:lineRule="auto"/>
        <w:jc w:val="both"/>
        <w:rPr>
          <w:rFonts w:ascii="Verdana" w:hAnsi="Verdana" w:cs="Arial"/>
        </w:rPr>
      </w:pPr>
      <w:r w:rsidRPr="00970F6C">
        <w:rPr>
          <w:rFonts w:ascii="Verdana" w:hAnsi="Verdana" w:cs="Arial"/>
        </w:rPr>
        <w:t>Indicar en forma expresa si su participación es a título de consorcio o unión temporal. </w:t>
      </w:r>
    </w:p>
    <w:p w14:paraId="1F068A02" w14:textId="77777777" w:rsidR="00B032EB" w:rsidRPr="00970F6C" w:rsidRDefault="00B032EB" w:rsidP="00B032EB">
      <w:pPr>
        <w:numPr>
          <w:ilvl w:val="0"/>
          <w:numId w:val="22"/>
        </w:numPr>
        <w:spacing w:after="0" w:line="240" w:lineRule="auto"/>
        <w:jc w:val="both"/>
        <w:rPr>
          <w:rFonts w:ascii="Verdana" w:hAnsi="Verdana" w:cs="Arial"/>
        </w:rPr>
      </w:pPr>
      <w:r w:rsidRPr="00970F6C">
        <w:rPr>
          <w:rFonts w:ascii="Verdana" w:hAnsi="Verdana" w:cs="Arial"/>
        </w:rPr>
        <w:t>Identificar a cada uno de sus integrantes: Nombre o razón social, tipo y número del documento de identidad y domicilio. </w:t>
      </w:r>
    </w:p>
    <w:p w14:paraId="58E93874" w14:textId="77777777" w:rsidR="00B032EB" w:rsidRPr="00970F6C" w:rsidRDefault="00B032EB" w:rsidP="00B032EB">
      <w:pPr>
        <w:numPr>
          <w:ilvl w:val="0"/>
          <w:numId w:val="22"/>
        </w:numPr>
        <w:spacing w:after="0" w:line="240" w:lineRule="auto"/>
        <w:jc w:val="both"/>
        <w:rPr>
          <w:rFonts w:ascii="Verdana" w:hAnsi="Verdana" w:cs="Arial"/>
        </w:rPr>
      </w:pPr>
      <w:r w:rsidRPr="00970F6C">
        <w:rPr>
          <w:rFonts w:ascii="Verdana" w:hAnsi="Verdana" w:cs="Arial"/>
        </w:rPr>
        <w:t>Designar la persona, que, para todos los efectos, representará el consorcio o la unión temporal. Deberán constar su identificación y las facultades de representación, entre ellas, la de presentar la propuesta correspondiente al presente proceso de selección y las de celebrar, modificar y liquidar el contrato en caso de resultar adjudicatario, así como la de suscribir la totalidad de los documentos contractuales que resulten necesarios. </w:t>
      </w:r>
    </w:p>
    <w:p w14:paraId="0627B028" w14:textId="77777777" w:rsidR="00B032EB" w:rsidRPr="00970F6C" w:rsidRDefault="00B032EB" w:rsidP="00B032EB">
      <w:pPr>
        <w:numPr>
          <w:ilvl w:val="0"/>
          <w:numId w:val="22"/>
        </w:numPr>
        <w:spacing w:after="0" w:line="240" w:lineRule="auto"/>
        <w:jc w:val="both"/>
        <w:rPr>
          <w:rFonts w:ascii="Verdana" w:hAnsi="Verdana" w:cs="Arial"/>
        </w:rPr>
      </w:pPr>
      <w:r w:rsidRPr="00970F6C">
        <w:rPr>
          <w:rFonts w:ascii="Verdana" w:hAnsi="Verdana" w:cs="Arial"/>
        </w:rPr>
        <w:t>Señalar las reglas básicas que regulen las relaciones entre los miembros del consorcio o la unión temporal y sus respectivas responsabilidades, su participación en la propuesta y en la ejecución del contrato de cada uno de los integrantes de la forma asociativa.</w:t>
      </w:r>
    </w:p>
    <w:p w14:paraId="3B9DA53B" w14:textId="77777777" w:rsidR="00B032EB" w:rsidRPr="00970F6C" w:rsidRDefault="00B032EB" w:rsidP="00B032EB">
      <w:pPr>
        <w:numPr>
          <w:ilvl w:val="0"/>
          <w:numId w:val="22"/>
        </w:numPr>
        <w:spacing w:after="0" w:line="240" w:lineRule="auto"/>
        <w:jc w:val="both"/>
        <w:rPr>
          <w:rFonts w:ascii="Verdana" w:hAnsi="Verdana" w:cs="Arial"/>
        </w:rPr>
      </w:pPr>
      <w:r w:rsidRPr="00970F6C">
        <w:rPr>
          <w:rFonts w:ascii="Verdana" w:hAnsi="Verdana" w:cs="Arial"/>
        </w:rPr>
        <w:t> Señalar en forma clara y precisa, en el caso de la UNIÓN TEMPORAL, los términos y extensión de la participación en la propuesta y en su ejecución y las obligaciones y responsabilidades de cada uno en la ejecución del contrato, los cuales no podrán ser modificados sin el consentimiento previo de la Entidad. </w:t>
      </w:r>
    </w:p>
    <w:p w14:paraId="29D892D7" w14:textId="77777777" w:rsidR="00B032EB" w:rsidRPr="00970F6C" w:rsidRDefault="00B032EB" w:rsidP="00B032EB">
      <w:pPr>
        <w:numPr>
          <w:ilvl w:val="0"/>
          <w:numId w:val="22"/>
        </w:numPr>
        <w:spacing w:after="0" w:line="240" w:lineRule="auto"/>
        <w:jc w:val="both"/>
        <w:rPr>
          <w:rFonts w:ascii="Verdana" w:hAnsi="Verdana" w:cs="Arial"/>
        </w:rPr>
      </w:pPr>
      <w:r w:rsidRPr="00970F6C">
        <w:rPr>
          <w:rFonts w:ascii="Verdana" w:hAnsi="Verdana" w:cs="Arial"/>
          <w:u w:val="single"/>
        </w:rPr>
        <w:t>Señalar la duración del Consorcio o Unión Temporal, la cual no podrá ser inferior a la del plazo de ejecución y liquidación del contrato y tres (3) años más.</w:t>
      </w:r>
      <w:r w:rsidRPr="00970F6C">
        <w:rPr>
          <w:rFonts w:ascii="Verdana" w:hAnsi="Verdana" w:cs="Arial"/>
        </w:rPr>
        <w:t> </w:t>
      </w:r>
    </w:p>
    <w:p w14:paraId="748603BD" w14:textId="77777777" w:rsidR="00B032EB" w:rsidRPr="00970F6C" w:rsidRDefault="00B032EB" w:rsidP="00B032EB">
      <w:pPr>
        <w:numPr>
          <w:ilvl w:val="0"/>
          <w:numId w:val="22"/>
        </w:numPr>
        <w:spacing w:after="0" w:line="240" w:lineRule="auto"/>
        <w:jc w:val="both"/>
        <w:rPr>
          <w:rFonts w:ascii="Verdana" w:hAnsi="Verdana" w:cs="Arial"/>
        </w:rPr>
      </w:pPr>
      <w:r w:rsidRPr="00970F6C">
        <w:rPr>
          <w:rFonts w:ascii="Verdana" w:hAnsi="Verdana" w:cs="Arial"/>
        </w:rPr>
        <w:lastRenderedPageBreak/>
        <w:t>El Proponente Plural debe señalar expresamente cual es el porcentaje de participación de cada uno de sus miembros. La sumatoria del porcentaje de participación no podrá ser diferente al 100%. </w:t>
      </w:r>
    </w:p>
    <w:p w14:paraId="544A6E5B" w14:textId="77777777" w:rsidR="00B032EB" w:rsidRPr="00970F6C" w:rsidRDefault="00B032EB" w:rsidP="00B032EB">
      <w:pPr>
        <w:numPr>
          <w:ilvl w:val="0"/>
          <w:numId w:val="22"/>
        </w:numPr>
        <w:spacing w:after="0" w:line="240" w:lineRule="auto"/>
        <w:jc w:val="both"/>
        <w:rPr>
          <w:rFonts w:ascii="Verdana" w:hAnsi="Verdana" w:cs="Arial"/>
        </w:rPr>
      </w:pPr>
      <w:r w:rsidRPr="00970F6C">
        <w:rPr>
          <w:rFonts w:ascii="Verdana" w:hAnsi="Verdana" w:cs="Arial"/>
        </w:rPr>
        <w:t>En la etapa contractual, no podrán ser modificados los porcentajes de participación sin el consentimiento previo de la Entidad.  </w:t>
      </w:r>
    </w:p>
    <w:p w14:paraId="46788D46" w14:textId="77777777" w:rsidR="00B032EB" w:rsidRPr="00970F6C" w:rsidRDefault="00B032EB" w:rsidP="000A25DE">
      <w:pPr>
        <w:pStyle w:val="Sinespaciado"/>
      </w:pPr>
      <w:r w:rsidRPr="00970F6C">
        <w:t> </w:t>
      </w:r>
    </w:p>
    <w:p w14:paraId="19D085B5" w14:textId="77777777" w:rsidR="00B032EB" w:rsidRPr="00970F6C" w:rsidRDefault="00B032EB" w:rsidP="00B032EB">
      <w:pPr>
        <w:jc w:val="both"/>
        <w:rPr>
          <w:rFonts w:ascii="Verdana" w:hAnsi="Verdana" w:cs="Arial"/>
        </w:rPr>
      </w:pPr>
      <w:r w:rsidRPr="00970F6C">
        <w:rPr>
          <w:rFonts w:ascii="Verdana" w:hAnsi="Verdana" w:cs="Arial"/>
        </w:rPr>
        <w:t>En atención a lo dispuesto en el artículo 11 del Decreto 3050 de 1997, los integrantes del Consorcio o Unión Temporal en el documento de constitución y para efectos del pago, en relación con la facturación deben manifestar: </w:t>
      </w:r>
    </w:p>
    <w:p w14:paraId="6FA62AF8" w14:textId="77777777" w:rsidR="00B032EB" w:rsidRPr="00970F6C" w:rsidRDefault="00B032EB" w:rsidP="000A25DE">
      <w:pPr>
        <w:pStyle w:val="Sinespaciado"/>
      </w:pPr>
      <w:r w:rsidRPr="00970F6C">
        <w:t> </w:t>
      </w:r>
    </w:p>
    <w:p w14:paraId="54CB7177" w14:textId="77777777" w:rsidR="00B032EB" w:rsidRPr="00970F6C" w:rsidRDefault="00B032EB" w:rsidP="00B032EB">
      <w:pPr>
        <w:numPr>
          <w:ilvl w:val="0"/>
          <w:numId w:val="23"/>
        </w:numPr>
        <w:spacing w:after="0" w:line="240" w:lineRule="auto"/>
        <w:jc w:val="both"/>
        <w:rPr>
          <w:rFonts w:ascii="Verdana" w:hAnsi="Verdana" w:cs="Arial"/>
        </w:rPr>
      </w:pPr>
      <w:r w:rsidRPr="00970F6C">
        <w:rPr>
          <w:rFonts w:ascii="Verdana" w:hAnsi="Verdana" w:cs="Arial"/>
        </w:rPr>
        <w:t>Si la va a efectuar en representación del consorcio o la unión temporal uno de sus integrantes, caso en el cual debe informar el número del NIT de quien factura. </w:t>
      </w:r>
    </w:p>
    <w:p w14:paraId="1BCCC85C" w14:textId="77777777" w:rsidR="00B032EB" w:rsidRPr="00970F6C" w:rsidRDefault="00B032EB" w:rsidP="00B032EB">
      <w:pPr>
        <w:numPr>
          <w:ilvl w:val="0"/>
          <w:numId w:val="23"/>
        </w:numPr>
        <w:spacing w:after="0" w:line="240" w:lineRule="auto"/>
        <w:jc w:val="both"/>
        <w:rPr>
          <w:rFonts w:ascii="Verdana" w:hAnsi="Verdana" w:cs="Arial"/>
        </w:rPr>
      </w:pPr>
      <w:r w:rsidRPr="00970F6C">
        <w:rPr>
          <w:rFonts w:ascii="Verdana" w:hAnsi="Verdana" w:cs="Arial"/>
        </w:rPr>
        <w:t>Si la facturación la van a presentar en forma separada cada uno de los integrantes del consorcio o la unión temporal, caso en el cual deben informar el número de NIT de cada uno de ellos y la participación de cada uno en el valor del contrato. </w:t>
      </w:r>
    </w:p>
    <w:p w14:paraId="1A2F3B01" w14:textId="77777777" w:rsidR="00B032EB" w:rsidRPr="00970F6C" w:rsidRDefault="00B032EB" w:rsidP="00B032EB">
      <w:pPr>
        <w:numPr>
          <w:ilvl w:val="0"/>
          <w:numId w:val="23"/>
        </w:numPr>
        <w:spacing w:after="0" w:line="240" w:lineRule="auto"/>
        <w:jc w:val="both"/>
        <w:rPr>
          <w:rFonts w:ascii="Verdana" w:hAnsi="Verdana" w:cs="Arial"/>
        </w:rPr>
      </w:pPr>
      <w:r w:rsidRPr="00970F6C">
        <w:rPr>
          <w:rFonts w:ascii="Verdana" w:hAnsi="Verdana" w:cs="Arial"/>
        </w:rPr>
        <w:t>Si la va realizar el consorcio o unión temporal con su propio NIT, caso en el cual se debe indicar el número. Además, se debe señalar el porcentaje o valor del contrato que corresponda a cada uno de los integrantes, el nombre o razón social y el NIT de cada uno de ellos. </w:t>
      </w:r>
    </w:p>
    <w:p w14:paraId="20F75714" w14:textId="77777777" w:rsidR="00B032EB" w:rsidRPr="00970F6C" w:rsidRDefault="00B032EB" w:rsidP="00B032EB">
      <w:pPr>
        <w:jc w:val="both"/>
        <w:rPr>
          <w:rFonts w:ascii="Verdana" w:hAnsi="Verdana" w:cs="Arial"/>
        </w:rPr>
      </w:pPr>
      <w:r w:rsidRPr="00970F6C">
        <w:rPr>
          <w:rFonts w:ascii="Verdana" w:hAnsi="Verdana" w:cs="Arial"/>
        </w:rPr>
        <w:t>Celebrado el contrato, queda convenido que no podrá haber cesión del mismo entre los miembros que integren el consorcio. Cuando se trate de cesión a terceros, se requerirá de la autorización previa, expresa y escrita de la Entidad. Lo mismo sucederá en el evento de presentarse inhabilidades sobrevivientes en uno de los miembros del consorcio o unión temporal, éste cederá su participación a una tercera previa autorización escrita de la entidad. </w:t>
      </w:r>
    </w:p>
    <w:p w14:paraId="4BD45934" w14:textId="77777777" w:rsidR="00B032EB" w:rsidRPr="00970F6C" w:rsidRDefault="00B032EB" w:rsidP="00B032EB">
      <w:pPr>
        <w:pStyle w:val="Sinespaciado"/>
      </w:pPr>
      <w:r w:rsidRPr="00970F6C">
        <w:t> </w:t>
      </w:r>
    </w:p>
    <w:p w14:paraId="2C6F0FE9" w14:textId="77777777" w:rsidR="00B032EB" w:rsidRPr="000057E6" w:rsidRDefault="00B032EB" w:rsidP="00B032EB">
      <w:pPr>
        <w:pStyle w:val="Ttulo2"/>
        <w:jc w:val="both"/>
        <w:rPr>
          <w:rFonts w:ascii="Verdana" w:hAnsi="Verdana"/>
          <w:color w:val="000000" w:themeColor="text1"/>
          <w:sz w:val="22"/>
          <w:szCs w:val="22"/>
        </w:rPr>
      </w:pPr>
      <w:bookmarkStart w:id="196" w:name="_Toc186370089"/>
      <w:bookmarkStart w:id="197" w:name="_Toc186370200"/>
      <w:r w:rsidRPr="000057E6">
        <w:rPr>
          <w:rFonts w:ascii="Verdana" w:hAnsi="Verdana"/>
          <w:color w:val="000000" w:themeColor="text1"/>
          <w:sz w:val="22"/>
          <w:szCs w:val="22"/>
        </w:rPr>
        <w:t>4.1.4 FOTOCOPIA DE LA CÉDULA DE CIUDADANÍA DEL PROPONENTE SI ES PERSONA NATURAL O DEL REPRESENTANTE LEGAL O APODERADO, SEGÚN CORRESPONDA.</w:t>
      </w:r>
      <w:bookmarkEnd w:id="196"/>
      <w:bookmarkEnd w:id="197"/>
    </w:p>
    <w:p w14:paraId="3BC22653" w14:textId="77777777" w:rsidR="00B032EB" w:rsidRPr="00970F6C" w:rsidRDefault="00B032EB" w:rsidP="000A25DE">
      <w:pPr>
        <w:pStyle w:val="Sinespaciado"/>
      </w:pPr>
    </w:p>
    <w:p w14:paraId="22451F56" w14:textId="77777777" w:rsidR="00B032EB" w:rsidRPr="00970F6C" w:rsidRDefault="00B032EB" w:rsidP="00B032EB">
      <w:pPr>
        <w:jc w:val="both"/>
        <w:rPr>
          <w:rFonts w:ascii="Verdana" w:hAnsi="Verdana" w:cs="Arial"/>
        </w:rPr>
      </w:pPr>
      <w:r w:rsidRPr="00970F6C">
        <w:rPr>
          <w:rFonts w:ascii="Verdana" w:hAnsi="Verdana" w:cs="Arial"/>
        </w:rPr>
        <w:t>Se deberá adjuntar copia de la cédula de ciudadanía del Representante Legal o quien firmará el contrato, debidamente autorizado en la Cámara de Comercio o poder debidamente expedido para el efecto (si es proponente plural cada integrante presentará su información individualmente).</w:t>
      </w:r>
    </w:p>
    <w:p w14:paraId="50CFF045" w14:textId="77777777" w:rsidR="00B032EB" w:rsidRPr="00970F6C" w:rsidRDefault="00B032EB" w:rsidP="00B032EB">
      <w:pPr>
        <w:pStyle w:val="Sinespaciado"/>
      </w:pPr>
    </w:p>
    <w:p w14:paraId="54417296" w14:textId="77777777" w:rsidR="00B032EB" w:rsidRPr="000057E6" w:rsidRDefault="00B032EB" w:rsidP="00B032EB">
      <w:pPr>
        <w:pStyle w:val="Ttulo2"/>
        <w:jc w:val="both"/>
        <w:rPr>
          <w:rFonts w:ascii="Verdana" w:hAnsi="Verdana"/>
          <w:color w:val="000000" w:themeColor="text1"/>
          <w:sz w:val="22"/>
          <w:szCs w:val="22"/>
        </w:rPr>
      </w:pPr>
      <w:bookmarkStart w:id="198" w:name="_Toc186370090"/>
      <w:bookmarkStart w:id="199" w:name="_Toc186370201"/>
      <w:r w:rsidRPr="000057E6">
        <w:rPr>
          <w:rFonts w:ascii="Verdana" w:hAnsi="Verdana"/>
          <w:color w:val="000000" w:themeColor="text1"/>
          <w:sz w:val="22"/>
          <w:szCs w:val="22"/>
        </w:rPr>
        <w:t>4.1.5 COMPROMISO ANTICORRUPCIÓN</w:t>
      </w:r>
      <w:bookmarkEnd w:id="198"/>
      <w:bookmarkEnd w:id="199"/>
    </w:p>
    <w:p w14:paraId="6DD5D76E" w14:textId="77777777" w:rsidR="00B032EB" w:rsidRPr="00970F6C" w:rsidRDefault="00B032EB" w:rsidP="000A25DE">
      <w:pPr>
        <w:pStyle w:val="Sinespaciado"/>
      </w:pPr>
    </w:p>
    <w:p w14:paraId="3FB6893A" w14:textId="77777777" w:rsidR="00B032EB" w:rsidRPr="00970F6C" w:rsidRDefault="00B032EB" w:rsidP="00B032EB">
      <w:pPr>
        <w:jc w:val="both"/>
        <w:rPr>
          <w:rFonts w:ascii="Verdana" w:hAnsi="Verdana" w:cs="Arial"/>
        </w:rPr>
      </w:pPr>
      <w:r w:rsidRPr="00970F6C">
        <w:rPr>
          <w:rFonts w:ascii="Verdana" w:hAnsi="Verdana" w:cs="Arial"/>
        </w:rPr>
        <w:lastRenderedPageBreak/>
        <w:t xml:space="preserve">Los proponentes interesados deberán presentar este documento, de acuerdo con el FORMATO </w:t>
      </w:r>
      <w:r w:rsidRPr="00970F6C">
        <w:rPr>
          <w:rFonts w:ascii="Verdana" w:hAnsi="Verdana" w:cs="Arial"/>
          <w:b/>
          <w:bCs/>
        </w:rPr>
        <w:t xml:space="preserve">COMPROMISO ANTICORRUPCIÓN </w:t>
      </w:r>
      <w:r w:rsidRPr="00970F6C">
        <w:rPr>
          <w:rFonts w:ascii="Verdana" w:hAnsi="Verdana" w:cs="Arial"/>
        </w:rPr>
        <w:t xml:space="preserve">suministrado por la entidad, el cual deberá ser suscrito por el proponente como persona natural o por el representante legal cuando se trate de personas jurídicas. </w:t>
      </w:r>
    </w:p>
    <w:p w14:paraId="58BB500F" w14:textId="77777777" w:rsidR="00B032EB" w:rsidRPr="00970F6C" w:rsidRDefault="00B032EB" w:rsidP="000A25DE">
      <w:pPr>
        <w:pStyle w:val="Sinespaciado"/>
      </w:pPr>
    </w:p>
    <w:p w14:paraId="24FB2F0F" w14:textId="77777777" w:rsidR="00B032EB" w:rsidRPr="00970F6C" w:rsidRDefault="00B032EB" w:rsidP="00B032EB">
      <w:pPr>
        <w:jc w:val="both"/>
        <w:rPr>
          <w:rFonts w:ascii="Verdana" w:hAnsi="Verdana" w:cs="Arial"/>
        </w:rPr>
      </w:pPr>
      <w:r w:rsidRPr="00970F6C">
        <w:rPr>
          <w:rFonts w:ascii="Verdana" w:hAnsi="Verdana" w:cs="Arial"/>
          <w:b/>
          <w:bCs/>
        </w:rPr>
        <w:t xml:space="preserve">Nota: </w:t>
      </w:r>
      <w:r w:rsidRPr="00970F6C">
        <w:rPr>
          <w:rFonts w:ascii="Verdana" w:hAnsi="Verdana" w:cs="Arial"/>
        </w:rPr>
        <w:t>En caso de consorcio o unión temporal esta declaración deberá ser, además, suscrita por cada uno de los integrantes que lo conforman. </w:t>
      </w:r>
    </w:p>
    <w:p w14:paraId="53492399" w14:textId="77777777" w:rsidR="00B032EB" w:rsidRPr="00970F6C" w:rsidRDefault="00B032EB" w:rsidP="00B032EB">
      <w:pPr>
        <w:pStyle w:val="Sinespaciado"/>
      </w:pPr>
    </w:p>
    <w:p w14:paraId="37E7738F" w14:textId="77777777" w:rsidR="00B032EB" w:rsidRPr="000057E6" w:rsidRDefault="00B032EB" w:rsidP="00B032EB">
      <w:pPr>
        <w:pStyle w:val="Ttulo2"/>
        <w:jc w:val="both"/>
        <w:rPr>
          <w:rFonts w:ascii="Verdana" w:hAnsi="Verdana"/>
          <w:color w:val="000000" w:themeColor="text1"/>
          <w:sz w:val="22"/>
          <w:szCs w:val="22"/>
        </w:rPr>
      </w:pPr>
      <w:bookmarkStart w:id="200" w:name="_Toc186370091"/>
      <w:bookmarkStart w:id="201" w:name="_Toc186370202"/>
      <w:r w:rsidRPr="000057E6">
        <w:rPr>
          <w:rFonts w:ascii="Verdana" w:hAnsi="Verdana"/>
          <w:color w:val="000000" w:themeColor="text1"/>
          <w:sz w:val="22"/>
          <w:szCs w:val="22"/>
        </w:rPr>
        <w:t>4.1.6 CONSTANCIA DE CUMPLIMIENTO DE PAGO AL SISTEMA DE SEGURIDAD SOCIAL INTEGRAL Y APORTES PARAFISCALES.</w:t>
      </w:r>
      <w:bookmarkEnd w:id="200"/>
      <w:bookmarkEnd w:id="201"/>
    </w:p>
    <w:p w14:paraId="4548F9A9" w14:textId="77777777" w:rsidR="00B032EB" w:rsidRPr="00970F6C" w:rsidRDefault="00B032EB" w:rsidP="00B032EB">
      <w:pPr>
        <w:jc w:val="both"/>
        <w:rPr>
          <w:rFonts w:ascii="Verdana" w:hAnsi="Verdana" w:cs="Arial"/>
        </w:rPr>
      </w:pPr>
    </w:p>
    <w:p w14:paraId="1B9E9187" w14:textId="77777777" w:rsidR="00B032EB" w:rsidRPr="00970F6C" w:rsidRDefault="00B032EB" w:rsidP="00B032EB">
      <w:pPr>
        <w:numPr>
          <w:ilvl w:val="0"/>
          <w:numId w:val="24"/>
        </w:numPr>
        <w:spacing w:after="0" w:line="240" w:lineRule="auto"/>
        <w:jc w:val="both"/>
        <w:rPr>
          <w:rFonts w:ascii="Verdana" w:hAnsi="Verdana" w:cs="Arial"/>
        </w:rPr>
      </w:pPr>
      <w:r w:rsidRPr="00970F6C">
        <w:rPr>
          <w:rFonts w:ascii="Verdana" w:hAnsi="Verdana" w:cs="Arial"/>
          <w:b/>
          <w:bCs/>
        </w:rPr>
        <w:t>La persona jurídica</w:t>
      </w:r>
      <w:r w:rsidRPr="00970F6C">
        <w:rPr>
          <w:rFonts w:ascii="Verdana" w:hAnsi="Verdana" w:cs="Arial"/>
        </w:rPr>
        <w:t xml:space="preserve"> del proponente deberá adjuntar una certificación expedida por el revisor fiscal (si la persona jurídica está obligada a tener revisor fiscal), o por el Representante Legal, según el caso, en donde acredite que se encuentra al día con el pago de los aportes de sus empleados a los sistemas de salud, ARL, pensiones y aportes a las Cajas de Compensación Familiar, Instituto Colombiano de Bienestar Familiar y Servicio Nacional de Aprendizaje, cuando a ello haya lugar, dentro de los seis (6) meses anteriores al cierre del proceso de selección. El revisor fiscal debe figurar inscrito en el certificado de la Cámara de Comercio. </w:t>
      </w:r>
    </w:p>
    <w:p w14:paraId="2D41A64F" w14:textId="77777777" w:rsidR="00B032EB" w:rsidRPr="00970F6C" w:rsidRDefault="00B032EB" w:rsidP="00B032EB">
      <w:pPr>
        <w:jc w:val="both"/>
        <w:rPr>
          <w:rFonts w:ascii="Verdana" w:hAnsi="Verdana" w:cs="Arial"/>
        </w:rPr>
      </w:pPr>
      <w:r w:rsidRPr="00970F6C">
        <w:rPr>
          <w:rFonts w:ascii="Verdana" w:hAnsi="Verdana" w:cs="Arial"/>
        </w:rPr>
        <w:t>Si firma el revisor fiscal se adjuntará también a la propuesta: fotocopia de la cédula de ciudadanía del revisor fiscal o del contador, fotocopia de su tarjeta profesional y fotocopia de su Certificado de Antecedentes Disciplinarios de la Junta Central de Contadores.</w:t>
      </w:r>
    </w:p>
    <w:p w14:paraId="4A95FC5D" w14:textId="77777777" w:rsidR="00B032EB" w:rsidRPr="00970F6C" w:rsidRDefault="00B032EB" w:rsidP="000A25DE">
      <w:pPr>
        <w:pStyle w:val="Sinespaciado"/>
      </w:pPr>
    </w:p>
    <w:p w14:paraId="76FF698D" w14:textId="77777777" w:rsidR="00B032EB" w:rsidRPr="00970F6C" w:rsidRDefault="00B032EB" w:rsidP="00B032EB">
      <w:pPr>
        <w:numPr>
          <w:ilvl w:val="0"/>
          <w:numId w:val="24"/>
        </w:numPr>
        <w:spacing w:after="0" w:line="240" w:lineRule="auto"/>
        <w:jc w:val="both"/>
        <w:rPr>
          <w:rFonts w:ascii="Verdana" w:hAnsi="Verdana" w:cs="Arial"/>
        </w:rPr>
      </w:pPr>
      <w:bookmarkStart w:id="202" w:name="_Hlk177033759"/>
      <w:r w:rsidRPr="00970F6C">
        <w:rPr>
          <w:rFonts w:ascii="Verdana" w:hAnsi="Verdana" w:cs="Arial"/>
          <w:b/>
          <w:bCs/>
        </w:rPr>
        <w:t>Las personas naturales</w:t>
      </w:r>
      <w:r w:rsidRPr="00970F6C">
        <w:rPr>
          <w:rFonts w:ascii="Verdana" w:hAnsi="Verdana" w:cs="Arial"/>
        </w:rPr>
        <w:t xml:space="preserve"> </w:t>
      </w:r>
      <w:r w:rsidRPr="00970F6C">
        <w:rPr>
          <w:rFonts w:ascii="Verdana" w:hAnsi="Verdana" w:cs="Arial"/>
          <w:b/>
          <w:bCs/>
        </w:rPr>
        <w:t xml:space="preserve">empleadoras </w:t>
      </w:r>
      <w:r w:rsidRPr="00970F6C">
        <w:rPr>
          <w:rFonts w:ascii="Verdana" w:hAnsi="Verdana" w:cs="Arial"/>
        </w:rPr>
        <w:t>lo harán mediante certificación expedida por el revisor fiscal o en su defecto por el mismo proponente, certificar el pago de sus aportes y el de sus empleados (si los tuviere) a los sistemas de salud, riesgos profesionales, pensiones y aportes a las Cajas de Compensación Familiar, el Instituto Colombiano de Bienestar Familiar y Servicio Nacional de Aprendizaje. Dicho documento debe certificar que, a la fecha de presentación de su oferta, ha realizado el pago de los aportes correspondientes de los últimos seis (6) meses del calendario que legalmente sean exigibles en la citada fecha, (o sea, en los cuales se haya causado la obligación de efectuar dichos pagos).</w:t>
      </w:r>
    </w:p>
    <w:p w14:paraId="3F814A66" w14:textId="77777777" w:rsidR="00B032EB" w:rsidRPr="00970F6C" w:rsidRDefault="00B032EB" w:rsidP="000A25DE">
      <w:pPr>
        <w:pStyle w:val="Sinespaciado"/>
      </w:pPr>
    </w:p>
    <w:p w14:paraId="5E0FEE6A" w14:textId="77777777" w:rsidR="00B032EB" w:rsidRPr="00970F6C" w:rsidRDefault="00B032EB" w:rsidP="00B032EB">
      <w:pPr>
        <w:jc w:val="both"/>
        <w:rPr>
          <w:rFonts w:ascii="Verdana" w:hAnsi="Verdana" w:cs="Arial"/>
        </w:rPr>
      </w:pPr>
      <w:r w:rsidRPr="00970F6C">
        <w:rPr>
          <w:rFonts w:ascii="Verdana" w:hAnsi="Verdana" w:cs="Arial"/>
        </w:rPr>
        <w:t>Si firma el revisor fiscal se adjuntará también a la propuesta: fotocopia de la cédula de ciudadanía del revisor fiscal o del contador, fotocopia de su tarjeta profesional y fotocopia de su Certificado de Antecedentes Disciplinarios de la Junta Central de Contadores.</w:t>
      </w:r>
    </w:p>
    <w:bookmarkEnd w:id="202"/>
    <w:p w14:paraId="243A3DAA" w14:textId="77777777" w:rsidR="00B032EB" w:rsidRPr="00970F6C" w:rsidRDefault="00B032EB" w:rsidP="000A25DE">
      <w:pPr>
        <w:pStyle w:val="Sinespaciado"/>
      </w:pPr>
    </w:p>
    <w:p w14:paraId="695C5E79" w14:textId="043D72DB" w:rsidR="00B032EB" w:rsidRDefault="00B032EB" w:rsidP="00B032EB">
      <w:pPr>
        <w:numPr>
          <w:ilvl w:val="0"/>
          <w:numId w:val="24"/>
        </w:numPr>
        <w:spacing w:after="0" w:line="240" w:lineRule="auto"/>
        <w:jc w:val="both"/>
        <w:rPr>
          <w:rFonts w:ascii="Verdana" w:hAnsi="Verdana" w:cs="Arial"/>
        </w:rPr>
      </w:pPr>
      <w:r w:rsidRPr="00970F6C">
        <w:rPr>
          <w:rFonts w:ascii="Verdana" w:hAnsi="Verdana" w:cs="Arial"/>
          <w:b/>
          <w:bCs/>
        </w:rPr>
        <w:t xml:space="preserve">Cuando se trate de persona natural no empleadora </w:t>
      </w:r>
      <w:r w:rsidRPr="00970F6C">
        <w:rPr>
          <w:rFonts w:ascii="Verdana" w:hAnsi="Verdana" w:cs="Arial"/>
        </w:rPr>
        <w:t>En caso de que el proponente no tenga personal a cargo y por ende no esté obligado a efectuar al pago de aportes parafiscales y seguridad social por personal debe, también bajo la gravedad de juramento, indicar esta circunstancia. Asimismo, deberá acreditar el pago de sus aportes al Sistema de Seguridad Social Integral, adicionalmente presentará copia de la última planilla de pago.</w:t>
      </w:r>
    </w:p>
    <w:p w14:paraId="446BE7B1" w14:textId="77777777" w:rsidR="000A25DE" w:rsidRPr="00970F6C" w:rsidRDefault="000A25DE" w:rsidP="000A25DE">
      <w:pPr>
        <w:spacing w:after="0" w:line="240" w:lineRule="auto"/>
        <w:ind w:left="360"/>
        <w:jc w:val="both"/>
        <w:rPr>
          <w:rFonts w:ascii="Verdana" w:hAnsi="Verdana" w:cs="Arial"/>
        </w:rPr>
      </w:pPr>
    </w:p>
    <w:p w14:paraId="17A13F3F" w14:textId="77777777" w:rsidR="00B032EB" w:rsidRPr="00970F6C" w:rsidRDefault="00B032EB" w:rsidP="00B032EB">
      <w:pPr>
        <w:jc w:val="both"/>
        <w:rPr>
          <w:rFonts w:ascii="Verdana" w:hAnsi="Verdana" w:cs="Arial"/>
        </w:rPr>
      </w:pPr>
      <w:r w:rsidRPr="00970F6C">
        <w:rPr>
          <w:rFonts w:ascii="Verdana" w:hAnsi="Verdana" w:cs="Arial"/>
          <w:b/>
          <w:bCs/>
        </w:rPr>
        <w:t xml:space="preserve">Nota: </w:t>
      </w:r>
      <w:r w:rsidRPr="00970F6C">
        <w:rPr>
          <w:rFonts w:ascii="Verdana" w:hAnsi="Verdana" w:cs="Arial"/>
        </w:rPr>
        <w:t>En caso de Consorcio, Unión Temporal o Promesa de Sociedad Futura, cada uno de sus integrantes debe cumplir con este requisito.</w:t>
      </w:r>
    </w:p>
    <w:p w14:paraId="20040DF5" w14:textId="77777777" w:rsidR="00B032EB" w:rsidRPr="00970F6C" w:rsidRDefault="00B032EB" w:rsidP="00B032EB">
      <w:pPr>
        <w:jc w:val="both"/>
        <w:rPr>
          <w:rFonts w:ascii="Verdana" w:hAnsi="Verdana" w:cs="Arial"/>
        </w:rPr>
      </w:pPr>
    </w:p>
    <w:p w14:paraId="56984113" w14:textId="77777777" w:rsidR="00B032EB" w:rsidRPr="000057E6" w:rsidRDefault="00B032EB" w:rsidP="00B032EB">
      <w:pPr>
        <w:pStyle w:val="Ttulo2"/>
        <w:jc w:val="both"/>
        <w:rPr>
          <w:rFonts w:ascii="Verdana" w:hAnsi="Verdana"/>
          <w:color w:val="000000" w:themeColor="text1"/>
          <w:sz w:val="22"/>
          <w:szCs w:val="22"/>
        </w:rPr>
      </w:pPr>
      <w:bookmarkStart w:id="203" w:name="_Toc186370092"/>
      <w:bookmarkStart w:id="204" w:name="_Toc186370203"/>
      <w:r w:rsidRPr="000057E6">
        <w:rPr>
          <w:rFonts w:ascii="Verdana" w:hAnsi="Verdana"/>
          <w:color w:val="000000" w:themeColor="text1"/>
          <w:sz w:val="22"/>
          <w:szCs w:val="22"/>
        </w:rPr>
        <w:t>4.1.7 DECLARACIÓN DE NO ENCONTRARSE INCURSO EN CAUSALES DE INHABILIDAD O INCOMPATIBILIDAD.</w:t>
      </w:r>
      <w:bookmarkEnd w:id="203"/>
      <w:bookmarkEnd w:id="204"/>
    </w:p>
    <w:p w14:paraId="2A056446" w14:textId="77777777" w:rsidR="00B032EB" w:rsidRPr="00970F6C" w:rsidRDefault="00B032EB" w:rsidP="003A3210">
      <w:pPr>
        <w:pStyle w:val="Sinespaciado"/>
      </w:pPr>
    </w:p>
    <w:p w14:paraId="2BE49A43" w14:textId="77777777" w:rsidR="00B032EB" w:rsidRPr="00970F6C" w:rsidRDefault="00B032EB" w:rsidP="00B032EB">
      <w:pPr>
        <w:jc w:val="both"/>
        <w:rPr>
          <w:rFonts w:ascii="Verdana" w:hAnsi="Verdana" w:cs="Arial"/>
        </w:rPr>
      </w:pPr>
      <w:r w:rsidRPr="00970F6C">
        <w:rPr>
          <w:rFonts w:ascii="Verdana" w:hAnsi="Verdana" w:cs="Arial"/>
        </w:rPr>
        <w:t>Los proponentes interesados deberán declarar en documento adjunto a su propuesta que no se encuentran incursos en inhabilidades o incompatibilidades para contratar con la Entidad, de conformidad con la Ley 80 de 1993, el Estatuto Orgánico del Sistema Financiero y demás normas concordantes, ni estar registrados en el boletín expedido por la Contraloría General de la República como responsables fiscales, so pena de RECHAZO de la oferta.</w:t>
      </w:r>
    </w:p>
    <w:p w14:paraId="7BFEC518" w14:textId="77777777" w:rsidR="00B032EB" w:rsidRPr="00970F6C" w:rsidRDefault="00B032EB" w:rsidP="003A3210">
      <w:pPr>
        <w:pStyle w:val="Sinespaciado"/>
      </w:pPr>
    </w:p>
    <w:p w14:paraId="77DC11DE" w14:textId="77777777" w:rsidR="00B032EB" w:rsidRPr="00970F6C" w:rsidRDefault="00B032EB" w:rsidP="00B032EB">
      <w:pPr>
        <w:jc w:val="both"/>
        <w:rPr>
          <w:rFonts w:ascii="Verdana" w:hAnsi="Verdana" w:cs="Arial"/>
        </w:rPr>
      </w:pPr>
      <w:r w:rsidRPr="00970F6C">
        <w:rPr>
          <w:rFonts w:ascii="Verdana" w:hAnsi="Verdana" w:cs="Arial"/>
        </w:rPr>
        <w:t>En el caso de consorcios o uniones temporales, ninguno de los integrantes podrá estar incurso en las inhabilidades o incompatibilidades para contratar con la Entidad, ni estar registrados en el boletín expedido por la Contraloría General de la República como responsables fiscales, so pena de RECHAZO de la oferta.</w:t>
      </w:r>
    </w:p>
    <w:p w14:paraId="50A65E12" w14:textId="77777777" w:rsidR="00B032EB" w:rsidRPr="00970F6C" w:rsidRDefault="00B032EB" w:rsidP="003A3210">
      <w:pPr>
        <w:pStyle w:val="Sinespaciado"/>
      </w:pPr>
    </w:p>
    <w:p w14:paraId="1973AC16" w14:textId="77777777" w:rsidR="00B032EB" w:rsidRPr="000057E6" w:rsidRDefault="00B032EB" w:rsidP="00B032EB">
      <w:pPr>
        <w:pStyle w:val="Ttulo2"/>
        <w:jc w:val="both"/>
        <w:rPr>
          <w:rFonts w:ascii="Verdana" w:hAnsi="Verdana"/>
          <w:color w:val="000000" w:themeColor="text1"/>
          <w:sz w:val="22"/>
          <w:szCs w:val="22"/>
        </w:rPr>
      </w:pPr>
      <w:bookmarkStart w:id="205" w:name="_Toc186370093"/>
      <w:bookmarkStart w:id="206" w:name="_Toc186370204"/>
      <w:r w:rsidRPr="000057E6">
        <w:rPr>
          <w:rFonts w:ascii="Verdana" w:hAnsi="Verdana"/>
          <w:color w:val="000000" w:themeColor="text1"/>
          <w:sz w:val="22"/>
          <w:szCs w:val="22"/>
        </w:rPr>
        <w:t>4.1.8 CERTIFICACIÓN DE RESPONSABLES FISCALES, ANTECEDENTES DISCIPLINARIOS, ANTECEDENTES JUDICIALES E IMPOSICIÓN DE MULTAS POR AUTORIDADES DE POLICÍA Y ANTECEDENTES REDAM</w:t>
      </w:r>
      <w:bookmarkEnd w:id="205"/>
      <w:bookmarkEnd w:id="206"/>
      <w:r w:rsidRPr="000057E6">
        <w:rPr>
          <w:rFonts w:ascii="Verdana" w:hAnsi="Verdana"/>
          <w:color w:val="000000" w:themeColor="text1"/>
          <w:sz w:val="22"/>
          <w:szCs w:val="22"/>
        </w:rPr>
        <w:t xml:space="preserve"> </w:t>
      </w:r>
    </w:p>
    <w:p w14:paraId="059D8FC7" w14:textId="77777777" w:rsidR="00B032EB" w:rsidRPr="00970F6C" w:rsidRDefault="00B032EB" w:rsidP="00B032EB">
      <w:pPr>
        <w:jc w:val="both"/>
        <w:rPr>
          <w:rFonts w:ascii="Verdana" w:hAnsi="Verdana" w:cs="Arial"/>
        </w:rPr>
      </w:pPr>
    </w:p>
    <w:p w14:paraId="08A17939" w14:textId="77777777" w:rsidR="00B032EB" w:rsidRPr="00970F6C" w:rsidRDefault="00B032EB" w:rsidP="00B032EB">
      <w:pPr>
        <w:jc w:val="both"/>
        <w:rPr>
          <w:rFonts w:ascii="Verdana" w:hAnsi="Verdana" w:cs="Arial"/>
        </w:rPr>
      </w:pPr>
      <w:r w:rsidRPr="00970F6C">
        <w:rPr>
          <w:rFonts w:ascii="Verdana" w:hAnsi="Verdana" w:cs="Arial"/>
        </w:rPr>
        <w:t>El proponente deberá anexar el último Boletín de responsables fiscales expedido por la Contraloría General de la República, Certificado de Antecedentes Disciplinarios expedido por la Procuraduría General de la Nación, y el Certificado de Antecedentes Judiciales expedido por la Policía Nacional de Colombia.</w:t>
      </w:r>
    </w:p>
    <w:p w14:paraId="35B42E77" w14:textId="77777777" w:rsidR="00B032EB" w:rsidRPr="00970F6C" w:rsidRDefault="00B032EB" w:rsidP="003A3210">
      <w:pPr>
        <w:pStyle w:val="Sinespaciado"/>
      </w:pPr>
    </w:p>
    <w:p w14:paraId="5C674BE4" w14:textId="77777777" w:rsidR="00B032EB" w:rsidRPr="00970F6C" w:rsidRDefault="00B032EB" w:rsidP="00B032EB">
      <w:pPr>
        <w:jc w:val="both"/>
        <w:rPr>
          <w:rFonts w:ascii="Verdana" w:hAnsi="Verdana" w:cs="Arial"/>
        </w:rPr>
      </w:pPr>
      <w:r w:rsidRPr="00970F6C">
        <w:rPr>
          <w:rFonts w:ascii="Verdana" w:hAnsi="Verdana" w:cs="Arial"/>
        </w:rPr>
        <w:t xml:space="preserve">Asimismo, deberá anexar la consulta del Registro Nacional de Medidas Correctivas “RNMC”, en aplicación de lo establecido en los artículos 182 y 183 </w:t>
      </w:r>
      <w:r w:rsidRPr="00970F6C">
        <w:rPr>
          <w:rFonts w:ascii="Verdana" w:hAnsi="Verdana" w:cs="Arial"/>
        </w:rPr>
        <w:lastRenderedPageBreak/>
        <w:t>de la Ley 1801 del 29 de julio de 2016, por la cual se expide el Código Nacional de Policía y Convivencia, el proponente, ya sea persona natural o jurídica, no debe estar reportado en el RNMC, so pena de las sanciones previstas en el numeral 4 del artículo 183 del citado Código.</w:t>
      </w:r>
    </w:p>
    <w:p w14:paraId="01D760AB" w14:textId="77777777" w:rsidR="00B032EB" w:rsidRPr="00970F6C" w:rsidRDefault="00B032EB" w:rsidP="003A3210">
      <w:pPr>
        <w:pStyle w:val="Sinespaciado"/>
      </w:pPr>
    </w:p>
    <w:p w14:paraId="3EA436BF" w14:textId="77777777" w:rsidR="00B032EB" w:rsidRPr="00970F6C" w:rsidRDefault="00B032EB" w:rsidP="00B032EB">
      <w:pPr>
        <w:jc w:val="both"/>
        <w:rPr>
          <w:rFonts w:ascii="Verdana" w:hAnsi="Verdana" w:cs="Arial"/>
        </w:rPr>
      </w:pPr>
      <w:r w:rsidRPr="00970F6C">
        <w:rPr>
          <w:rFonts w:ascii="Verdana" w:hAnsi="Verdana" w:cs="Arial"/>
        </w:rPr>
        <w:t>Por último, deberá anexar la consulta en relación a los antecedentes relacionados con el Registro de Deudores Alimentarios Morosos - REDAM</w:t>
      </w:r>
    </w:p>
    <w:p w14:paraId="3CD500D3" w14:textId="77777777" w:rsidR="00B032EB" w:rsidRPr="00970F6C" w:rsidRDefault="00B032EB" w:rsidP="003A3210">
      <w:pPr>
        <w:pStyle w:val="Sinespaciado"/>
      </w:pPr>
    </w:p>
    <w:p w14:paraId="528D7B6A" w14:textId="77777777" w:rsidR="00B032EB" w:rsidRPr="00970F6C" w:rsidRDefault="00B032EB" w:rsidP="00B032EB">
      <w:pPr>
        <w:jc w:val="both"/>
        <w:rPr>
          <w:rFonts w:ascii="Verdana" w:hAnsi="Verdana" w:cs="Arial"/>
        </w:rPr>
      </w:pPr>
      <w:r w:rsidRPr="00970F6C">
        <w:rPr>
          <w:rFonts w:ascii="Verdana" w:hAnsi="Verdana" w:cs="Arial"/>
          <w:b/>
          <w:bCs/>
        </w:rPr>
        <w:t>Nota 1:</w:t>
      </w:r>
      <w:r w:rsidRPr="00970F6C">
        <w:rPr>
          <w:rFonts w:ascii="Verdana" w:hAnsi="Verdana" w:cs="Arial"/>
        </w:rPr>
        <w:t xml:space="preserve"> En caso de tratarse de persona jurídica, se deberá anexar el certificado de antecedentes fiscales y disciplinarios de su representante legal y de la persona jurídica correspondiente.</w:t>
      </w:r>
    </w:p>
    <w:p w14:paraId="41994F8A" w14:textId="77777777" w:rsidR="00B032EB" w:rsidRPr="00970F6C" w:rsidRDefault="00B032EB" w:rsidP="00B032EB">
      <w:pPr>
        <w:jc w:val="both"/>
        <w:rPr>
          <w:rFonts w:ascii="Verdana" w:hAnsi="Verdana" w:cs="Arial"/>
        </w:rPr>
      </w:pPr>
      <w:r w:rsidRPr="00970F6C">
        <w:rPr>
          <w:rFonts w:ascii="Verdana" w:hAnsi="Verdana" w:cs="Arial"/>
          <w:b/>
          <w:bCs/>
        </w:rPr>
        <w:t>Nota 2:</w:t>
      </w:r>
      <w:r w:rsidRPr="00970F6C">
        <w:rPr>
          <w:rFonts w:ascii="Verdana" w:hAnsi="Verdana" w:cs="Arial"/>
        </w:rPr>
        <w:t xml:space="preserve"> Tratándose de Consorcios o Uniones Temporales los documentos deberán presentarse por todos y cada uno de los representantes legales de sus integrantes.</w:t>
      </w:r>
    </w:p>
    <w:p w14:paraId="318D3DF8" w14:textId="77777777" w:rsidR="00B032EB" w:rsidRPr="00970F6C" w:rsidRDefault="00B032EB" w:rsidP="001F3661">
      <w:pPr>
        <w:pStyle w:val="Sinespaciado"/>
      </w:pPr>
    </w:p>
    <w:p w14:paraId="128F2EF5" w14:textId="77777777" w:rsidR="00B032EB" w:rsidRPr="00970F6C" w:rsidRDefault="00B032EB" w:rsidP="00B032EB">
      <w:pPr>
        <w:jc w:val="both"/>
        <w:rPr>
          <w:rFonts w:ascii="Verdana" w:hAnsi="Verdana" w:cs="Arial"/>
        </w:rPr>
      </w:pPr>
      <w:r w:rsidRPr="00970F6C">
        <w:rPr>
          <w:rFonts w:ascii="Verdana" w:hAnsi="Verdana" w:cs="Arial"/>
          <w:b/>
          <w:bCs/>
        </w:rPr>
        <w:t>Nota 3:</w:t>
      </w:r>
      <w:r w:rsidRPr="00970F6C">
        <w:rPr>
          <w:rFonts w:ascii="Verdana" w:hAnsi="Verdana" w:cs="Arial"/>
        </w:rPr>
        <w:t xml:space="preserve"> Todos los certificados serán verificados a la fecha del informe de selección por el Instituto Nacional de Metrología, lo anterior, a través de las páginas web de los Organismos de Control y de Policía. No obstante, en caso de no poder verificarse por el sistema electrónico, se requerirá oportunamente a los proponentes quienes deberán tramitar su expedición y presentarla a la Entidad, en los términos determinados en el requerimiento que se les realice.</w:t>
      </w:r>
    </w:p>
    <w:p w14:paraId="1A093B02" w14:textId="77777777" w:rsidR="00B032EB" w:rsidRPr="00970F6C" w:rsidRDefault="00B032EB" w:rsidP="001F3661">
      <w:pPr>
        <w:pStyle w:val="Sinespaciado"/>
      </w:pPr>
      <w:r w:rsidRPr="00970F6C">
        <w:t xml:space="preserve">  </w:t>
      </w:r>
    </w:p>
    <w:p w14:paraId="6F297292" w14:textId="77777777" w:rsidR="00B032EB" w:rsidRPr="00970F6C" w:rsidRDefault="00B032EB" w:rsidP="00B032EB">
      <w:pPr>
        <w:jc w:val="both"/>
        <w:rPr>
          <w:rFonts w:ascii="Verdana" w:hAnsi="Verdana" w:cs="Arial"/>
        </w:rPr>
      </w:pPr>
      <w:r w:rsidRPr="00970F6C">
        <w:rPr>
          <w:rFonts w:ascii="Verdana" w:hAnsi="Verdana" w:cs="Arial"/>
        </w:rPr>
        <w:t>En caso de encontrarse reporte de antecedentes en alguna de estas entidades el proponente será RECHAZADO.</w:t>
      </w:r>
    </w:p>
    <w:p w14:paraId="241D49BF" w14:textId="77777777" w:rsidR="00B032EB" w:rsidRPr="00970F6C" w:rsidRDefault="00B032EB" w:rsidP="001F3661">
      <w:pPr>
        <w:pStyle w:val="Sinespaciado"/>
      </w:pPr>
    </w:p>
    <w:p w14:paraId="12A2DDDC" w14:textId="77777777" w:rsidR="00B032EB" w:rsidRPr="000057E6" w:rsidRDefault="00B032EB" w:rsidP="00B032EB">
      <w:pPr>
        <w:pStyle w:val="Ttulo2"/>
        <w:jc w:val="both"/>
        <w:rPr>
          <w:rFonts w:ascii="Verdana" w:hAnsi="Verdana"/>
          <w:color w:val="000000" w:themeColor="text1"/>
          <w:sz w:val="22"/>
          <w:szCs w:val="22"/>
        </w:rPr>
      </w:pPr>
      <w:bookmarkStart w:id="207" w:name="_Toc186370094"/>
      <w:bookmarkStart w:id="208" w:name="_Toc186370205"/>
      <w:r w:rsidRPr="000057E6">
        <w:rPr>
          <w:rFonts w:ascii="Verdana" w:hAnsi="Verdana"/>
          <w:color w:val="000000" w:themeColor="text1"/>
          <w:sz w:val="22"/>
          <w:szCs w:val="22"/>
        </w:rPr>
        <w:t>4.1.9 IDENTIFICACIÓN TRIBUTARIA</w:t>
      </w:r>
      <w:bookmarkEnd w:id="207"/>
      <w:bookmarkEnd w:id="208"/>
    </w:p>
    <w:p w14:paraId="0D26009D" w14:textId="77777777" w:rsidR="00B032EB" w:rsidRPr="00970F6C" w:rsidRDefault="00B032EB" w:rsidP="001F3661">
      <w:pPr>
        <w:pStyle w:val="Sinespaciado"/>
      </w:pPr>
    </w:p>
    <w:p w14:paraId="05F249A6" w14:textId="77777777" w:rsidR="00B032EB" w:rsidRPr="00970F6C" w:rsidRDefault="00B032EB" w:rsidP="00B032EB">
      <w:pPr>
        <w:jc w:val="both"/>
        <w:rPr>
          <w:rFonts w:ascii="Verdana" w:hAnsi="Verdana" w:cs="Arial"/>
        </w:rPr>
      </w:pPr>
      <w:r w:rsidRPr="00970F6C">
        <w:rPr>
          <w:rFonts w:ascii="Verdana" w:hAnsi="Verdana" w:cs="Arial"/>
        </w:rPr>
        <w:t xml:space="preserve">El proponente aportará con la propuesta copia actualizada del Registro Único Tributario RUT.  </w:t>
      </w:r>
    </w:p>
    <w:p w14:paraId="3B002B23" w14:textId="77777777" w:rsidR="00B032EB" w:rsidRPr="00970F6C" w:rsidRDefault="00B032EB" w:rsidP="001F3661">
      <w:pPr>
        <w:pStyle w:val="Sinespaciado"/>
      </w:pPr>
    </w:p>
    <w:p w14:paraId="1083C2A5" w14:textId="77777777" w:rsidR="00B032EB" w:rsidRPr="00970F6C" w:rsidRDefault="00B032EB" w:rsidP="00B032EB">
      <w:pPr>
        <w:jc w:val="both"/>
        <w:rPr>
          <w:rFonts w:ascii="Verdana" w:hAnsi="Verdana" w:cs="Arial"/>
        </w:rPr>
      </w:pPr>
      <w:r w:rsidRPr="00970F6C">
        <w:rPr>
          <w:rFonts w:ascii="Verdana" w:hAnsi="Verdana" w:cs="Arial"/>
          <w:b/>
          <w:bCs/>
        </w:rPr>
        <w:t>Nota:</w:t>
      </w:r>
      <w:r w:rsidRPr="00970F6C">
        <w:rPr>
          <w:rFonts w:ascii="Verdana" w:hAnsi="Verdana" w:cs="Arial"/>
        </w:rPr>
        <w:t xml:space="preserve"> Tratándose de Consorcios o Uniones Temporales los documentos deberán presentarse por todos y cada uno de los representantes legales de sus integrantes.</w:t>
      </w:r>
    </w:p>
    <w:p w14:paraId="29CF011F" w14:textId="77777777" w:rsidR="00B032EB" w:rsidRPr="00970F6C" w:rsidRDefault="00B032EB" w:rsidP="001F3661">
      <w:pPr>
        <w:pStyle w:val="Sinespaciado"/>
      </w:pPr>
    </w:p>
    <w:p w14:paraId="056AB930" w14:textId="77777777" w:rsidR="00B032EB" w:rsidRPr="000057E6" w:rsidRDefault="00B032EB" w:rsidP="00B032EB">
      <w:pPr>
        <w:pStyle w:val="Ttulo2"/>
        <w:jc w:val="both"/>
        <w:rPr>
          <w:rFonts w:ascii="Verdana" w:hAnsi="Verdana" w:cs="Arial"/>
          <w:color w:val="000000" w:themeColor="text1"/>
          <w:sz w:val="22"/>
          <w:szCs w:val="22"/>
        </w:rPr>
      </w:pPr>
      <w:bookmarkStart w:id="209" w:name="_Toc186370095"/>
      <w:bookmarkStart w:id="210" w:name="_Toc186370206"/>
      <w:r w:rsidRPr="000057E6">
        <w:rPr>
          <w:rFonts w:ascii="Verdana" w:hAnsi="Verdana"/>
          <w:color w:val="000000" w:themeColor="text1"/>
          <w:sz w:val="22"/>
          <w:szCs w:val="22"/>
        </w:rPr>
        <w:t>4.1.10 GARANTÍA DE SERIEDAD DE LA PROPUESTA</w:t>
      </w:r>
      <w:bookmarkEnd w:id="209"/>
      <w:bookmarkEnd w:id="210"/>
    </w:p>
    <w:p w14:paraId="6A4F1F61" w14:textId="77777777" w:rsidR="00B032EB" w:rsidRPr="00970F6C" w:rsidRDefault="00B032EB" w:rsidP="001F3661">
      <w:pPr>
        <w:pStyle w:val="Sinespaciado"/>
      </w:pPr>
    </w:p>
    <w:p w14:paraId="7873CE3C" w14:textId="77777777" w:rsidR="00B032EB" w:rsidRPr="00970F6C" w:rsidRDefault="00B032EB" w:rsidP="00B032EB">
      <w:pPr>
        <w:jc w:val="both"/>
        <w:rPr>
          <w:rFonts w:ascii="Verdana" w:hAnsi="Verdana" w:cs="Arial"/>
        </w:rPr>
      </w:pPr>
      <w:r w:rsidRPr="00970F6C">
        <w:rPr>
          <w:rFonts w:ascii="Verdana" w:hAnsi="Verdana" w:cs="Arial"/>
        </w:rPr>
        <w:lastRenderedPageBreak/>
        <w:t xml:space="preserve">El proponente, deberá otorgar favor del INSTITUTO NACIONAL DE METROLOGÍA con NIT 900.494.393-3, </w:t>
      </w:r>
      <w:r w:rsidRPr="00970F6C">
        <w:rPr>
          <w:rFonts w:ascii="Verdana" w:hAnsi="Verdana" w:cs="Arial"/>
          <w:u w:val="single"/>
        </w:rPr>
        <w:t>y anexar con su propuesta</w:t>
      </w:r>
      <w:r w:rsidRPr="00970F6C">
        <w:rPr>
          <w:rFonts w:ascii="Verdana" w:hAnsi="Verdana" w:cs="Arial"/>
        </w:rPr>
        <w:t xml:space="preserve">, una garantía de seriedad de la oferta. Para el caso de las personas naturales o jurídicas extranjeras sin domicilio o sucursal en Colombia, podrán otorgar, como garantía, cartas de crédito Stand </w:t>
      </w:r>
      <w:proofErr w:type="spellStart"/>
      <w:r w:rsidRPr="00970F6C">
        <w:rPr>
          <w:rFonts w:ascii="Verdana" w:hAnsi="Verdana" w:cs="Arial"/>
        </w:rPr>
        <w:t>By</w:t>
      </w:r>
      <w:proofErr w:type="spellEnd"/>
      <w:r w:rsidRPr="00970F6C">
        <w:rPr>
          <w:rFonts w:ascii="Verdana" w:hAnsi="Verdana" w:cs="Arial"/>
        </w:rPr>
        <w:t xml:space="preserve">, expedidas en el exterior. </w:t>
      </w:r>
    </w:p>
    <w:p w14:paraId="0DBBD99F" w14:textId="77777777" w:rsidR="00B032EB" w:rsidRPr="00970F6C" w:rsidRDefault="00B032EB" w:rsidP="001F3661">
      <w:pPr>
        <w:pStyle w:val="Sinespaciado"/>
      </w:pPr>
    </w:p>
    <w:p w14:paraId="7A986C1E" w14:textId="77777777" w:rsidR="00B032EB" w:rsidRPr="00970F6C" w:rsidRDefault="00B032EB" w:rsidP="00B032EB">
      <w:pPr>
        <w:jc w:val="both"/>
        <w:rPr>
          <w:rFonts w:ascii="Verdana" w:hAnsi="Verdana" w:cs="Arial"/>
        </w:rPr>
      </w:pPr>
      <w:r w:rsidRPr="00970F6C">
        <w:rPr>
          <w:rFonts w:ascii="Verdana" w:hAnsi="Verdana" w:cs="Arial"/>
        </w:rPr>
        <w:t xml:space="preserve">En las propuestas presentadas por personas jurídicas la garantía debe ser tomada a nombre de la razón social que figura en el certificado de existencia y representación legal expedido por la Cámara de Comercio. </w:t>
      </w:r>
    </w:p>
    <w:p w14:paraId="6860B2BD" w14:textId="77777777" w:rsidR="00B032EB" w:rsidRPr="00970F6C" w:rsidRDefault="00B032EB" w:rsidP="00B032EB">
      <w:pPr>
        <w:jc w:val="both"/>
        <w:rPr>
          <w:rFonts w:ascii="Verdana" w:hAnsi="Verdana" w:cs="Arial"/>
        </w:rPr>
      </w:pPr>
      <w:r w:rsidRPr="00970F6C">
        <w:rPr>
          <w:rFonts w:ascii="Verdana" w:hAnsi="Verdana" w:cs="Arial"/>
        </w:rPr>
        <w:t xml:space="preserve">Cuando la oferta es presentada por un proponente plural, es decir, como Consorcio o Unión Temporal, la garantía deberá ser otorgada por todos sus integrantes, debidamente enunciado e identificado.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3"/>
        <w:gridCol w:w="1139"/>
        <w:gridCol w:w="1204"/>
        <w:gridCol w:w="1564"/>
        <w:gridCol w:w="2938"/>
      </w:tblGrid>
      <w:tr w:rsidR="00B032EB" w:rsidRPr="0069379A" w14:paraId="02D104D7" w14:textId="77777777" w:rsidTr="001F3661">
        <w:trPr>
          <w:trHeight w:val="229"/>
          <w:tblHeader/>
          <w:jc w:val="center"/>
        </w:trPr>
        <w:tc>
          <w:tcPr>
            <w:tcW w:w="1123" w:type="pct"/>
            <w:tcBorders>
              <w:top w:val="single" w:sz="4" w:space="0" w:color="auto"/>
              <w:left w:val="single" w:sz="4" w:space="0" w:color="auto"/>
              <w:bottom w:val="single" w:sz="4" w:space="0" w:color="auto"/>
              <w:right w:val="single" w:sz="4" w:space="0" w:color="auto"/>
            </w:tcBorders>
            <w:shd w:val="clear" w:color="auto" w:fill="D9D9D9"/>
            <w:vAlign w:val="center"/>
          </w:tcPr>
          <w:p w14:paraId="3BB35582" w14:textId="77777777" w:rsidR="00B032EB" w:rsidRPr="004F06C6" w:rsidRDefault="00B032EB" w:rsidP="00DD2A65">
            <w:pPr>
              <w:jc w:val="center"/>
              <w:rPr>
                <w:rFonts w:ascii="Verdana" w:hAnsi="Verdana" w:cs="Arial"/>
                <w:b/>
                <w:bCs/>
                <w:sz w:val="16"/>
                <w:szCs w:val="16"/>
              </w:rPr>
            </w:pPr>
            <w:r w:rsidRPr="004F06C6">
              <w:rPr>
                <w:rFonts w:ascii="Verdana" w:hAnsi="Verdana" w:cs="Arial"/>
                <w:b/>
                <w:bCs/>
                <w:sz w:val="16"/>
                <w:szCs w:val="16"/>
              </w:rPr>
              <w:t>ETAPA</w:t>
            </w:r>
          </w:p>
        </w:tc>
        <w:tc>
          <w:tcPr>
            <w:tcW w:w="645"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69E42E0C" w14:textId="77777777" w:rsidR="00B032EB" w:rsidRPr="004F06C6" w:rsidRDefault="00B032EB" w:rsidP="00DD2A65">
            <w:pPr>
              <w:jc w:val="center"/>
              <w:rPr>
                <w:rFonts w:ascii="Verdana" w:hAnsi="Verdana" w:cs="Arial"/>
                <w:b/>
                <w:bCs/>
                <w:sz w:val="16"/>
                <w:szCs w:val="16"/>
              </w:rPr>
            </w:pPr>
            <w:r w:rsidRPr="004F06C6">
              <w:rPr>
                <w:rFonts w:ascii="Verdana" w:hAnsi="Verdana" w:cs="Arial"/>
                <w:b/>
                <w:bCs/>
                <w:sz w:val="16"/>
                <w:szCs w:val="16"/>
              </w:rPr>
              <w:t>AMPAROS</w:t>
            </w:r>
          </w:p>
        </w:tc>
        <w:tc>
          <w:tcPr>
            <w:tcW w:w="682"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71C769AF" w14:textId="77777777" w:rsidR="00B032EB" w:rsidRPr="004F06C6" w:rsidRDefault="00B032EB" w:rsidP="00DD2A65">
            <w:pPr>
              <w:jc w:val="center"/>
              <w:rPr>
                <w:rFonts w:ascii="Verdana" w:hAnsi="Verdana" w:cs="Arial"/>
                <w:b/>
                <w:bCs/>
                <w:sz w:val="16"/>
                <w:szCs w:val="16"/>
              </w:rPr>
            </w:pPr>
            <w:r w:rsidRPr="004F06C6">
              <w:rPr>
                <w:rFonts w:ascii="Verdana" w:hAnsi="Verdana" w:cs="Arial"/>
                <w:b/>
                <w:bCs/>
                <w:sz w:val="16"/>
                <w:szCs w:val="16"/>
              </w:rPr>
              <w:t>%</w:t>
            </w:r>
          </w:p>
        </w:tc>
        <w:tc>
          <w:tcPr>
            <w:tcW w:w="886"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0A2E4AED" w14:textId="77777777" w:rsidR="00B032EB" w:rsidRPr="004F06C6" w:rsidRDefault="00B032EB" w:rsidP="00DD2A65">
            <w:pPr>
              <w:jc w:val="center"/>
              <w:rPr>
                <w:rFonts w:ascii="Verdana" w:hAnsi="Verdana" w:cs="Arial"/>
                <w:b/>
                <w:bCs/>
                <w:sz w:val="16"/>
                <w:szCs w:val="16"/>
              </w:rPr>
            </w:pPr>
            <w:r w:rsidRPr="004F06C6">
              <w:rPr>
                <w:rFonts w:ascii="Verdana" w:hAnsi="Verdana" w:cs="Arial"/>
                <w:b/>
                <w:bCs/>
                <w:sz w:val="16"/>
                <w:szCs w:val="16"/>
              </w:rPr>
              <w:t>VIGENCIA</w:t>
            </w:r>
          </w:p>
        </w:tc>
        <w:tc>
          <w:tcPr>
            <w:tcW w:w="1664"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2CFD0C63" w14:textId="77777777" w:rsidR="00B032EB" w:rsidRPr="004F06C6" w:rsidRDefault="00B032EB" w:rsidP="00DD2A65">
            <w:pPr>
              <w:jc w:val="center"/>
              <w:rPr>
                <w:rFonts w:ascii="Verdana" w:hAnsi="Verdana" w:cs="Arial"/>
                <w:b/>
                <w:bCs/>
                <w:sz w:val="16"/>
                <w:szCs w:val="16"/>
              </w:rPr>
            </w:pPr>
            <w:r w:rsidRPr="004F06C6">
              <w:rPr>
                <w:rFonts w:ascii="Verdana" w:hAnsi="Verdana" w:cs="Arial"/>
                <w:b/>
                <w:bCs/>
                <w:sz w:val="16"/>
                <w:szCs w:val="16"/>
              </w:rPr>
              <w:t>JUSTIFICACIÓN</w:t>
            </w:r>
          </w:p>
        </w:tc>
      </w:tr>
      <w:tr w:rsidR="00B032EB" w:rsidRPr="0069379A" w14:paraId="6E9D337C" w14:textId="77777777" w:rsidTr="001F3661">
        <w:trPr>
          <w:trHeight w:val="53"/>
          <w:jc w:val="center"/>
        </w:trPr>
        <w:tc>
          <w:tcPr>
            <w:tcW w:w="1123" w:type="pct"/>
            <w:tcBorders>
              <w:top w:val="single" w:sz="4" w:space="0" w:color="auto"/>
              <w:left w:val="single" w:sz="4" w:space="0" w:color="auto"/>
              <w:bottom w:val="single" w:sz="4" w:space="0" w:color="auto"/>
              <w:right w:val="single" w:sz="4" w:space="0" w:color="auto"/>
            </w:tcBorders>
          </w:tcPr>
          <w:p w14:paraId="27B35B89" w14:textId="77777777" w:rsidR="00B032EB" w:rsidRPr="004F06C6" w:rsidRDefault="00B032EB" w:rsidP="00DD2A65">
            <w:pPr>
              <w:jc w:val="both"/>
              <w:rPr>
                <w:rFonts w:ascii="Verdana" w:hAnsi="Verdana" w:cs="Arial"/>
                <w:sz w:val="16"/>
                <w:szCs w:val="16"/>
              </w:rPr>
            </w:pPr>
          </w:p>
          <w:p w14:paraId="26CB6FCA" w14:textId="77777777" w:rsidR="00B032EB" w:rsidRPr="004F06C6" w:rsidRDefault="00B032EB" w:rsidP="00DD2A65">
            <w:pPr>
              <w:jc w:val="both"/>
              <w:rPr>
                <w:rFonts w:ascii="Verdana" w:hAnsi="Verdana" w:cs="Arial"/>
                <w:sz w:val="16"/>
                <w:szCs w:val="16"/>
              </w:rPr>
            </w:pPr>
          </w:p>
          <w:p w14:paraId="658C5AC4" w14:textId="77777777" w:rsidR="00B032EB" w:rsidRPr="004F06C6" w:rsidRDefault="00B032EB" w:rsidP="00DD2A65">
            <w:pPr>
              <w:jc w:val="both"/>
              <w:rPr>
                <w:rFonts w:ascii="Verdana" w:hAnsi="Verdana" w:cs="Arial"/>
                <w:sz w:val="16"/>
                <w:szCs w:val="16"/>
              </w:rPr>
            </w:pPr>
          </w:p>
          <w:p w14:paraId="54830EDB" w14:textId="77777777" w:rsidR="00B032EB" w:rsidRPr="004F06C6" w:rsidRDefault="00B032EB" w:rsidP="00DD2A65">
            <w:pPr>
              <w:jc w:val="both"/>
              <w:rPr>
                <w:rFonts w:ascii="Verdana" w:hAnsi="Verdana" w:cs="Arial"/>
                <w:sz w:val="16"/>
                <w:szCs w:val="16"/>
              </w:rPr>
            </w:pPr>
          </w:p>
          <w:p w14:paraId="42DDD8DA" w14:textId="77777777" w:rsidR="00B032EB" w:rsidRPr="004F06C6" w:rsidRDefault="00B032EB" w:rsidP="00DD2A65">
            <w:pPr>
              <w:jc w:val="both"/>
              <w:rPr>
                <w:rFonts w:ascii="Verdana" w:hAnsi="Verdana" w:cs="Arial"/>
                <w:sz w:val="16"/>
                <w:szCs w:val="16"/>
              </w:rPr>
            </w:pPr>
          </w:p>
          <w:p w14:paraId="53D4EF3F" w14:textId="77777777" w:rsidR="00B032EB" w:rsidRPr="004F06C6" w:rsidRDefault="00B032EB" w:rsidP="00DD2A65">
            <w:pPr>
              <w:jc w:val="both"/>
              <w:rPr>
                <w:rFonts w:ascii="Verdana" w:hAnsi="Verdana" w:cs="Arial"/>
                <w:sz w:val="16"/>
                <w:szCs w:val="16"/>
              </w:rPr>
            </w:pPr>
          </w:p>
          <w:p w14:paraId="2AEB2BBD" w14:textId="77777777" w:rsidR="00B032EB" w:rsidRPr="004F06C6" w:rsidRDefault="00B032EB" w:rsidP="00DD2A65">
            <w:pPr>
              <w:jc w:val="both"/>
              <w:rPr>
                <w:rFonts w:ascii="Verdana" w:hAnsi="Verdana" w:cs="Arial"/>
                <w:sz w:val="16"/>
                <w:szCs w:val="16"/>
              </w:rPr>
            </w:pPr>
          </w:p>
          <w:p w14:paraId="1AF9C210" w14:textId="77777777" w:rsidR="00B032EB" w:rsidRPr="004F06C6" w:rsidRDefault="00B032EB" w:rsidP="00DD2A65">
            <w:pPr>
              <w:jc w:val="both"/>
              <w:rPr>
                <w:rFonts w:ascii="Verdana" w:hAnsi="Verdana" w:cs="Arial"/>
                <w:sz w:val="16"/>
                <w:szCs w:val="16"/>
              </w:rPr>
            </w:pPr>
          </w:p>
          <w:p w14:paraId="7A968F77" w14:textId="77777777" w:rsidR="00B032EB" w:rsidRPr="004F06C6" w:rsidRDefault="00B032EB" w:rsidP="00DD2A65">
            <w:pPr>
              <w:jc w:val="both"/>
              <w:rPr>
                <w:rFonts w:ascii="Verdana" w:hAnsi="Verdana" w:cs="Arial"/>
                <w:sz w:val="16"/>
                <w:szCs w:val="16"/>
              </w:rPr>
            </w:pPr>
          </w:p>
          <w:p w14:paraId="7D0AB626" w14:textId="77777777" w:rsidR="00B032EB" w:rsidRPr="004F06C6" w:rsidRDefault="00B032EB" w:rsidP="00DD2A65">
            <w:pPr>
              <w:jc w:val="both"/>
              <w:rPr>
                <w:rFonts w:ascii="Verdana" w:hAnsi="Verdana" w:cs="Arial"/>
                <w:sz w:val="16"/>
                <w:szCs w:val="16"/>
              </w:rPr>
            </w:pPr>
            <w:r w:rsidRPr="004F06C6">
              <w:rPr>
                <w:rFonts w:ascii="Verdana" w:hAnsi="Verdana" w:cs="Arial"/>
                <w:sz w:val="16"/>
                <w:szCs w:val="16"/>
              </w:rPr>
              <w:t>PRECONTRACTUAL</w:t>
            </w:r>
          </w:p>
        </w:tc>
        <w:tc>
          <w:tcPr>
            <w:tcW w:w="645" w:type="pct"/>
            <w:tcBorders>
              <w:top w:val="single" w:sz="4" w:space="0" w:color="auto"/>
              <w:left w:val="single" w:sz="4" w:space="0" w:color="auto"/>
              <w:bottom w:val="single" w:sz="4" w:space="0" w:color="auto"/>
              <w:right w:val="single" w:sz="4" w:space="0" w:color="auto"/>
            </w:tcBorders>
            <w:vAlign w:val="center"/>
            <w:hideMark/>
          </w:tcPr>
          <w:p w14:paraId="1EFABBA1" w14:textId="77777777" w:rsidR="00B032EB" w:rsidRPr="004F06C6" w:rsidRDefault="00B032EB" w:rsidP="00DD2A65">
            <w:pPr>
              <w:jc w:val="both"/>
              <w:rPr>
                <w:rFonts w:ascii="Verdana" w:hAnsi="Verdana" w:cs="Arial"/>
                <w:sz w:val="16"/>
                <w:szCs w:val="16"/>
              </w:rPr>
            </w:pPr>
            <w:r w:rsidRPr="004F06C6">
              <w:rPr>
                <w:rFonts w:ascii="Verdana" w:hAnsi="Verdana" w:cs="Arial"/>
                <w:sz w:val="16"/>
                <w:szCs w:val="16"/>
              </w:rPr>
              <w:t>SERIEDAD DE LA OFERTA</w:t>
            </w:r>
          </w:p>
        </w:tc>
        <w:tc>
          <w:tcPr>
            <w:tcW w:w="682" w:type="pct"/>
            <w:tcBorders>
              <w:top w:val="single" w:sz="4" w:space="0" w:color="auto"/>
              <w:left w:val="single" w:sz="4" w:space="0" w:color="auto"/>
              <w:bottom w:val="single" w:sz="4" w:space="0" w:color="auto"/>
              <w:right w:val="single" w:sz="4" w:space="0" w:color="auto"/>
            </w:tcBorders>
            <w:vAlign w:val="center"/>
            <w:hideMark/>
          </w:tcPr>
          <w:p w14:paraId="13FCD1A7" w14:textId="77777777" w:rsidR="00B032EB" w:rsidRPr="004F06C6" w:rsidRDefault="00B032EB" w:rsidP="00DD2A65">
            <w:pPr>
              <w:jc w:val="both"/>
              <w:rPr>
                <w:rFonts w:ascii="Verdana" w:hAnsi="Verdana" w:cs="Arial"/>
                <w:sz w:val="16"/>
                <w:szCs w:val="16"/>
              </w:rPr>
            </w:pPr>
            <w:r w:rsidRPr="004F06C6">
              <w:rPr>
                <w:rFonts w:ascii="Verdana" w:hAnsi="Verdana" w:cs="Arial"/>
                <w:sz w:val="16"/>
                <w:szCs w:val="16"/>
              </w:rPr>
              <w:t xml:space="preserve">10 % del valor del presupuesto oficial. </w:t>
            </w:r>
          </w:p>
        </w:tc>
        <w:tc>
          <w:tcPr>
            <w:tcW w:w="886" w:type="pct"/>
            <w:tcBorders>
              <w:top w:val="single" w:sz="4" w:space="0" w:color="auto"/>
              <w:left w:val="single" w:sz="4" w:space="0" w:color="auto"/>
              <w:bottom w:val="single" w:sz="4" w:space="0" w:color="auto"/>
              <w:right w:val="single" w:sz="4" w:space="0" w:color="auto"/>
            </w:tcBorders>
            <w:vAlign w:val="center"/>
            <w:hideMark/>
          </w:tcPr>
          <w:p w14:paraId="6503B60D" w14:textId="77777777" w:rsidR="00B032EB" w:rsidRPr="004F06C6" w:rsidRDefault="00B032EB" w:rsidP="00DD2A65">
            <w:pPr>
              <w:jc w:val="both"/>
              <w:rPr>
                <w:rFonts w:ascii="Verdana" w:hAnsi="Verdana" w:cs="Arial"/>
                <w:sz w:val="16"/>
                <w:szCs w:val="16"/>
              </w:rPr>
            </w:pPr>
            <w:r w:rsidRPr="004F06C6">
              <w:rPr>
                <w:rFonts w:ascii="Verdana" w:hAnsi="Verdana" w:cs="Arial"/>
                <w:sz w:val="16"/>
                <w:szCs w:val="16"/>
              </w:rPr>
              <w:t xml:space="preserve">TRES (3) MESES, contados a partir de la fecha de cierre de la presente Selección igualmente, el proponente deberá mantenerla vigente hasta la aprobación de garantías del contrato  </w:t>
            </w:r>
          </w:p>
        </w:tc>
        <w:tc>
          <w:tcPr>
            <w:tcW w:w="1664" w:type="pct"/>
            <w:tcBorders>
              <w:top w:val="single" w:sz="4" w:space="0" w:color="auto"/>
              <w:left w:val="single" w:sz="4" w:space="0" w:color="auto"/>
              <w:bottom w:val="single" w:sz="4" w:space="0" w:color="auto"/>
              <w:right w:val="single" w:sz="4" w:space="0" w:color="auto"/>
            </w:tcBorders>
            <w:hideMark/>
          </w:tcPr>
          <w:p w14:paraId="5A6C0E60" w14:textId="77777777" w:rsidR="00B032EB" w:rsidRPr="004F06C6" w:rsidRDefault="00B032EB" w:rsidP="00DD2A65">
            <w:pPr>
              <w:jc w:val="both"/>
              <w:rPr>
                <w:rFonts w:ascii="Verdana" w:hAnsi="Verdana" w:cs="Arial"/>
                <w:sz w:val="16"/>
                <w:szCs w:val="16"/>
              </w:rPr>
            </w:pPr>
            <w:r w:rsidRPr="004F06C6">
              <w:rPr>
                <w:rFonts w:ascii="Verdana" w:hAnsi="Verdana" w:cs="Arial"/>
                <w:sz w:val="16"/>
                <w:szCs w:val="16"/>
              </w:rPr>
              <w:t xml:space="preserve">Cubre a la Entidad de los perjuicios derivados del incumplimiento de la oferta, en los siguientes eventos: </w:t>
            </w:r>
          </w:p>
          <w:p w14:paraId="7E706A2A" w14:textId="77777777" w:rsidR="00B032EB" w:rsidRPr="004F06C6" w:rsidRDefault="00B032EB" w:rsidP="00DD2A65">
            <w:pPr>
              <w:jc w:val="both"/>
              <w:rPr>
                <w:rFonts w:ascii="Verdana" w:hAnsi="Verdana" w:cs="Arial"/>
                <w:sz w:val="16"/>
                <w:szCs w:val="16"/>
              </w:rPr>
            </w:pPr>
            <w:r w:rsidRPr="004F06C6">
              <w:rPr>
                <w:rFonts w:ascii="Verdana" w:hAnsi="Verdana" w:cs="Arial"/>
                <w:sz w:val="16"/>
                <w:szCs w:val="16"/>
              </w:rPr>
              <w:t>- No ampliación de la vigencia de la garantía cuando el plazo para la adjudicación o suscripción del contrato sea prorrogado, siempre que esa prórroga no exceda de tres (3) meses.</w:t>
            </w:r>
          </w:p>
          <w:p w14:paraId="39A5BFAD" w14:textId="77777777" w:rsidR="00B032EB" w:rsidRPr="004F06C6" w:rsidRDefault="00B032EB" w:rsidP="00DD2A65">
            <w:pPr>
              <w:jc w:val="both"/>
              <w:rPr>
                <w:rFonts w:ascii="Verdana" w:hAnsi="Verdana" w:cs="Arial"/>
                <w:sz w:val="16"/>
                <w:szCs w:val="16"/>
              </w:rPr>
            </w:pPr>
            <w:r w:rsidRPr="004F06C6">
              <w:rPr>
                <w:rFonts w:ascii="Verdana" w:hAnsi="Verdana" w:cs="Arial"/>
                <w:sz w:val="16"/>
                <w:szCs w:val="16"/>
              </w:rPr>
              <w:t>-Retiro de la oferta después de vencido el plazo para su presentación</w:t>
            </w:r>
          </w:p>
          <w:p w14:paraId="26B71169" w14:textId="77777777" w:rsidR="00B032EB" w:rsidRPr="004F06C6" w:rsidRDefault="00B032EB" w:rsidP="00DD2A65">
            <w:pPr>
              <w:jc w:val="both"/>
              <w:rPr>
                <w:rFonts w:ascii="Verdana" w:hAnsi="Verdana" w:cs="Arial"/>
                <w:sz w:val="16"/>
                <w:szCs w:val="16"/>
              </w:rPr>
            </w:pPr>
            <w:r w:rsidRPr="004F06C6">
              <w:rPr>
                <w:rFonts w:ascii="Verdana" w:hAnsi="Verdana" w:cs="Arial"/>
                <w:sz w:val="16"/>
                <w:szCs w:val="16"/>
              </w:rPr>
              <w:t>-No suscripción del contrato sin justa causa por parte del adjudicatario</w:t>
            </w:r>
          </w:p>
          <w:p w14:paraId="5823C083" w14:textId="77777777" w:rsidR="00B032EB" w:rsidRPr="004F06C6" w:rsidRDefault="00B032EB" w:rsidP="00DD2A65">
            <w:pPr>
              <w:jc w:val="both"/>
              <w:rPr>
                <w:rFonts w:ascii="Verdana" w:hAnsi="Verdana" w:cs="Arial"/>
                <w:sz w:val="16"/>
                <w:szCs w:val="16"/>
              </w:rPr>
            </w:pPr>
            <w:r w:rsidRPr="004F06C6">
              <w:rPr>
                <w:rFonts w:ascii="Verdana" w:hAnsi="Verdana" w:cs="Arial"/>
                <w:sz w:val="16"/>
                <w:szCs w:val="16"/>
              </w:rPr>
              <w:t>-La no constitución de la garantía de cumplimiento del contrato por parte del adjudicatario</w:t>
            </w:r>
          </w:p>
        </w:tc>
      </w:tr>
    </w:tbl>
    <w:p w14:paraId="1FCD0A58" w14:textId="77777777" w:rsidR="00B032EB" w:rsidRPr="000A45F3" w:rsidRDefault="00B032EB" w:rsidP="001F3661">
      <w:pPr>
        <w:pStyle w:val="Sinespaciado"/>
      </w:pPr>
    </w:p>
    <w:p w14:paraId="181293D5" w14:textId="77777777" w:rsidR="00B032EB" w:rsidRPr="000A45F3" w:rsidRDefault="00B032EB" w:rsidP="00B032EB">
      <w:pPr>
        <w:jc w:val="both"/>
        <w:rPr>
          <w:rFonts w:ascii="Verdana" w:hAnsi="Verdana" w:cs="Arial"/>
          <w:b/>
          <w:bCs/>
        </w:rPr>
      </w:pPr>
      <w:r w:rsidRPr="000A45F3">
        <w:rPr>
          <w:rFonts w:ascii="Verdana" w:hAnsi="Verdana" w:cs="Arial"/>
          <w:b/>
          <w:bCs/>
        </w:rPr>
        <w:t xml:space="preserve">NOTA: </w:t>
      </w:r>
      <w:r w:rsidRPr="000A45F3">
        <w:rPr>
          <w:rFonts w:ascii="Verdana" w:hAnsi="Verdana" w:cs="Arial"/>
        </w:rPr>
        <w:t>La no entrega de la garantía de seriedad junto con la oferta no será subsanable y en consecuencia será causal de rechazo de los ofrecimientos en consideración a lo indicado por el parágrafo 3º del artículo 5º de la Ley 1150 de 2007, incluido mediante el artículo 5º de la Ley 1882 del 15 de enero de 2018.</w:t>
      </w:r>
      <w:r w:rsidRPr="000A45F3">
        <w:rPr>
          <w:rFonts w:ascii="Verdana" w:hAnsi="Verdana" w:cs="Arial"/>
          <w:b/>
          <w:bCs/>
        </w:rPr>
        <w:t xml:space="preserve"> </w:t>
      </w:r>
    </w:p>
    <w:p w14:paraId="1BBE1F42" w14:textId="77777777" w:rsidR="00B032EB" w:rsidRPr="000A45F3" w:rsidRDefault="00B032EB" w:rsidP="001F3661">
      <w:pPr>
        <w:pStyle w:val="Sinespaciado"/>
      </w:pPr>
    </w:p>
    <w:p w14:paraId="67C1E863" w14:textId="77777777" w:rsidR="00B032EB" w:rsidRPr="000A45F3" w:rsidRDefault="00B032EB" w:rsidP="00B032EB">
      <w:pPr>
        <w:pStyle w:val="Ttulo2"/>
        <w:jc w:val="both"/>
        <w:rPr>
          <w:rFonts w:ascii="Verdana" w:hAnsi="Verdana"/>
          <w:color w:val="000000" w:themeColor="text1"/>
          <w:sz w:val="22"/>
          <w:szCs w:val="22"/>
        </w:rPr>
      </w:pPr>
      <w:bookmarkStart w:id="211" w:name="_Toc186370096"/>
      <w:bookmarkStart w:id="212" w:name="_Toc186370207"/>
      <w:r w:rsidRPr="000A45F3">
        <w:rPr>
          <w:rFonts w:ascii="Verdana" w:hAnsi="Verdana"/>
          <w:color w:val="000000" w:themeColor="text1"/>
          <w:sz w:val="22"/>
          <w:szCs w:val="22"/>
        </w:rPr>
        <w:t>4.1.11 CERTIFICADO DE INSCRIPCIÓN EN EL REGISTRO ÚNICO DE PROPONENTES RUP</w:t>
      </w:r>
      <w:bookmarkEnd w:id="211"/>
      <w:bookmarkEnd w:id="212"/>
    </w:p>
    <w:p w14:paraId="14FD0DC3" w14:textId="77777777" w:rsidR="00B032EB" w:rsidRPr="000A45F3" w:rsidRDefault="00B032EB" w:rsidP="001F3661">
      <w:pPr>
        <w:pStyle w:val="Sinespaciado"/>
      </w:pPr>
    </w:p>
    <w:p w14:paraId="4B05A59D" w14:textId="77777777" w:rsidR="00B032EB" w:rsidRPr="000A45F3" w:rsidRDefault="00B032EB" w:rsidP="00B032EB">
      <w:pPr>
        <w:jc w:val="both"/>
        <w:rPr>
          <w:rFonts w:ascii="Verdana" w:hAnsi="Verdana" w:cs="Arial"/>
        </w:rPr>
      </w:pPr>
      <w:bookmarkStart w:id="213" w:name="_Hlk523984313"/>
      <w:r w:rsidRPr="000A45F3">
        <w:rPr>
          <w:rFonts w:ascii="Verdana" w:hAnsi="Verdana" w:cs="Arial"/>
        </w:rPr>
        <w:lastRenderedPageBreak/>
        <w:t>El proponente deberá aportar el Registro Único de Proponentes de la Cámara de Comercio vigente y en firme a la fecha de cierre del proceso, expedido con fecha no mayor a treinta (30) días calendarios anteriores a la fecha de cierre del presente proceso de selección, de conformidad con el artículo 6 de la ley 1150 de 2007 y modificado por el artículo 221 del Decreto Ley 019 de 2012.</w:t>
      </w:r>
    </w:p>
    <w:p w14:paraId="32AF6595" w14:textId="77777777" w:rsidR="00B032EB" w:rsidRPr="000A45F3" w:rsidRDefault="00B032EB" w:rsidP="001F3661">
      <w:pPr>
        <w:pStyle w:val="Sinespaciado"/>
      </w:pPr>
    </w:p>
    <w:p w14:paraId="0DD8CE0A" w14:textId="77777777" w:rsidR="00B032EB" w:rsidRPr="000A45F3" w:rsidRDefault="00B032EB" w:rsidP="00B032EB">
      <w:pPr>
        <w:jc w:val="both"/>
        <w:rPr>
          <w:rFonts w:ascii="Verdana" w:hAnsi="Verdana" w:cs="Arial"/>
        </w:rPr>
      </w:pPr>
      <w:r w:rsidRPr="000A45F3">
        <w:rPr>
          <w:rFonts w:ascii="Verdana" w:hAnsi="Verdana" w:cs="Arial"/>
        </w:rPr>
        <w:t>Cada integrante de unión temporal o consorcio, al momento de presentarse al proceso debe tener la inscripción en dicho registro igualmente, vigente y en firme. </w:t>
      </w:r>
    </w:p>
    <w:p w14:paraId="5164FEFE" w14:textId="77777777" w:rsidR="00B032EB" w:rsidRPr="000A45F3" w:rsidRDefault="00B032EB" w:rsidP="001F3661">
      <w:pPr>
        <w:pStyle w:val="Sinespaciado"/>
      </w:pPr>
    </w:p>
    <w:p w14:paraId="2A973A4E" w14:textId="77777777" w:rsidR="00B032EB" w:rsidRPr="000A45F3" w:rsidRDefault="00B032EB" w:rsidP="00B032EB">
      <w:pPr>
        <w:jc w:val="both"/>
        <w:rPr>
          <w:rFonts w:ascii="Verdana" w:hAnsi="Verdana" w:cs="Arial"/>
        </w:rPr>
      </w:pPr>
      <w:r w:rsidRPr="000A45F3">
        <w:rPr>
          <w:rFonts w:ascii="Verdana" w:hAnsi="Verdana" w:cs="Arial"/>
        </w:rPr>
        <w:t>Si el oferente no presenta con su propuesta el certificado de Registro Único de Proponentes (RUP) de la Cámara de Comercio, la Entidad requerirá al proponente a fin de que lo aporte dentro del plazo que la ley señale para el efecto.</w:t>
      </w:r>
    </w:p>
    <w:p w14:paraId="06A4889F" w14:textId="77777777" w:rsidR="00B032EB" w:rsidRPr="000A45F3" w:rsidRDefault="00B032EB" w:rsidP="001F3661">
      <w:pPr>
        <w:pStyle w:val="Sinespaciado"/>
      </w:pPr>
    </w:p>
    <w:p w14:paraId="7119FDC5" w14:textId="77777777" w:rsidR="00B032EB" w:rsidRPr="000A45F3" w:rsidRDefault="00B032EB" w:rsidP="00B032EB">
      <w:pPr>
        <w:jc w:val="both"/>
        <w:rPr>
          <w:rFonts w:ascii="Verdana" w:hAnsi="Verdana" w:cs="Arial"/>
        </w:rPr>
      </w:pPr>
      <w:r w:rsidRPr="000A45F3">
        <w:rPr>
          <w:rFonts w:ascii="Verdana" w:hAnsi="Verdana" w:cs="Arial"/>
        </w:rPr>
        <w:t xml:space="preserve">De acuerdo con las disposiciones insertadas por la Ley 1882 de 2018, a la fecha de cierre del Proceso de Contratación, el RUP debe encontrarse vigente, es decir, haber sido renovado en el término legal establecido, a más tardar el quinto día hábil del mes de abril de cada año. </w:t>
      </w:r>
    </w:p>
    <w:p w14:paraId="0D296FBF" w14:textId="77777777" w:rsidR="00B032EB" w:rsidRPr="001F3661" w:rsidRDefault="00B032EB" w:rsidP="001F3661">
      <w:pPr>
        <w:pStyle w:val="Sinespaciado"/>
      </w:pPr>
    </w:p>
    <w:p w14:paraId="09B0AB90" w14:textId="77777777" w:rsidR="00B032EB" w:rsidRPr="00000533" w:rsidRDefault="00B032EB" w:rsidP="00B032EB">
      <w:pPr>
        <w:pStyle w:val="Ttulo2"/>
        <w:rPr>
          <w:rFonts w:ascii="Verdana" w:hAnsi="Verdana"/>
          <w:color w:val="000000" w:themeColor="text1"/>
          <w:sz w:val="22"/>
          <w:szCs w:val="22"/>
        </w:rPr>
      </w:pPr>
      <w:bookmarkStart w:id="214" w:name="_Toc186370097"/>
      <w:bookmarkStart w:id="215" w:name="_Toc186370208"/>
      <w:r w:rsidRPr="00000533">
        <w:rPr>
          <w:rFonts w:ascii="Verdana" w:hAnsi="Verdana"/>
          <w:color w:val="000000" w:themeColor="text1"/>
          <w:sz w:val="22"/>
          <w:szCs w:val="22"/>
        </w:rPr>
        <w:t>4.2 OTROS DOCUMENTOS</w:t>
      </w:r>
      <w:bookmarkEnd w:id="214"/>
      <w:bookmarkEnd w:id="215"/>
    </w:p>
    <w:p w14:paraId="59B25721" w14:textId="77777777" w:rsidR="00B032EB" w:rsidRPr="000A45F3" w:rsidRDefault="00B032EB" w:rsidP="001F3661">
      <w:pPr>
        <w:pStyle w:val="Sinespaciado"/>
      </w:pPr>
    </w:p>
    <w:p w14:paraId="29C56016" w14:textId="77777777" w:rsidR="00B032EB" w:rsidRPr="000A45F3" w:rsidRDefault="00B032EB" w:rsidP="00B032EB">
      <w:pPr>
        <w:jc w:val="both"/>
        <w:rPr>
          <w:rFonts w:ascii="Verdana" w:hAnsi="Verdana" w:cs="Arial"/>
        </w:rPr>
      </w:pPr>
      <w:r w:rsidRPr="000A45F3">
        <w:rPr>
          <w:rFonts w:ascii="Verdana" w:hAnsi="Verdana" w:cs="Arial"/>
        </w:rPr>
        <w:t xml:space="preserve">Los siguientes documentos son necesarios para la suscripción del contrato por lo tanto se requiere que el proponente los cargue como documentos adicionales de su oferta, </w:t>
      </w:r>
      <w:r w:rsidRPr="000A45F3">
        <w:rPr>
          <w:rFonts w:ascii="Verdana" w:hAnsi="Verdana" w:cs="Arial"/>
          <w:b/>
        </w:rPr>
        <w:t>PERO NO TIENEN EL CARÁCTER DE DOCUMENTOS HABILITANTES</w:t>
      </w:r>
      <w:r w:rsidRPr="000A45F3">
        <w:rPr>
          <w:rFonts w:ascii="Verdana" w:hAnsi="Verdana" w:cs="Arial"/>
        </w:rPr>
        <w:t>:</w:t>
      </w:r>
    </w:p>
    <w:p w14:paraId="1403F054" w14:textId="77777777" w:rsidR="00B032EB" w:rsidRPr="000A45F3" w:rsidRDefault="00B032EB" w:rsidP="001F3661">
      <w:pPr>
        <w:pStyle w:val="Sinespaciado"/>
      </w:pPr>
    </w:p>
    <w:p w14:paraId="7627932A" w14:textId="77777777" w:rsidR="00B032EB" w:rsidRPr="000A45F3" w:rsidRDefault="00B032EB" w:rsidP="00B032EB">
      <w:pPr>
        <w:numPr>
          <w:ilvl w:val="0"/>
          <w:numId w:val="9"/>
        </w:numPr>
        <w:spacing w:after="0" w:line="240" w:lineRule="auto"/>
        <w:jc w:val="both"/>
        <w:rPr>
          <w:rFonts w:ascii="Verdana" w:hAnsi="Verdana" w:cs="Arial"/>
        </w:rPr>
      </w:pPr>
      <w:r w:rsidRPr="000A45F3">
        <w:rPr>
          <w:rFonts w:ascii="Verdana" w:hAnsi="Verdana" w:cs="Arial"/>
          <w:b/>
        </w:rPr>
        <w:t xml:space="preserve">REGISTRO ÚNICO TRIBUTARIO (RUT): </w:t>
      </w:r>
      <w:r w:rsidRPr="000A45F3">
        <w:rPr>
          <w:rFonts w:ascii="Verdana" w:hAnsi="Verdana" w:cs="Arial"/>
        </w:rPr>
        <w:t>(Si el contrato se adjudica a un Consorcio o Unión Temporal, el contratista deberá tramitar y obtener el número de identificación tributaria. Si se adjudica a una Promesa de Sociedad Futura, se deberá constituir la correspondiente sociedad y obtener el número de identificación tributaria).</w:t>
      </w:r>
    </w:p>
    <w:p w14:paraId="6745AB7D" w14:textId="77777777" w:rsidR="00B032EB" w:rsidRPr="000A45F3" w:rsidRDefault="00B032EB" w:rsidP="001F3661">
      <w:pPr>
        <w:pStyle w:val="Sinespaciado"/>
      </w:pPr>
    </w:p>
    <w:p w14:paraId="76D0D6B7" w14:textId="77777777" w:rsidR="00B032EB" w:rsidRPr="000A45F3" w:rsidRDefault="00B032EB" w:rsidP="00B032EB">
      <w:pPr>
        <w:numPr>
          <w:ilvl w:val="0"/>
          <w:numId w:val="9"/>
        </w:numPr>
        <w:spacing w:after="0" w:line="240" w:lineRule="auto"/>
        <w:jc w:val="both"/>
        <w:rPr>
          <w:rFonts w:ascii="Verdana" w:hAnsi="Verdana" w:cs="Arial"/>
        </w:rPr>
      </w:pPr>
      <w:r w:rsidRPr="000A45F3">
        <w:rPr>
          <w:rFonts w:ascii="Verdana" w:hAnsi="Verdana" w:cs="Arial"/>
          <w:b/>
        </w:rPr>
        <w:t xml:space="preserve">REGISTRO DE INFORMACIÓN TRIBUTARIA (RIT): </w:t>
      </w:r>
      <w:r w:rsidRPr="000A45F3">
        <w:rPr>
          <w:rFonts w:ascii="Verdana" w:hAnsi="Verdana" w:cs="Arial"/>
        </w:rPr>
        <w:t>Expedido por la Secretaría de Hacienda Distrital (es el mecanismo de identificación, ubicación y clasificación de los contribuyentes del Impuesto de Industria y Comercio, Avisos y Tableros. La inscripción en el RIT se debe efectuar entre los dos meses siguientes a la fecha de iniciación de operaciones).</w:t>
      </w:r>
    </w:p>
    <w:p w14:paraId="44CA116F" w14:textId="77777777" w:rsidR="00B032EB" w:rsidRPr="000A45F3" w:rsidRDefault="00B032EB" w:rsidP="001F3661">
      <w:pPr>
        <w:pStyle w:val="Sinespaciado"/>
      </w:pPr>
    </w:p>
    <w:p w14:paraId="170B98FB" w14:textId="77777777" w:rsidR="00B032EB" w:rsidRPr="000A45F3" w:rsidRDefault="00B032EB" w:rsidP="00B032EB">
      <w:pPr>
        <w:numPr>
          <w:ilvl w:val="0"/>
          <w:numId w:val="9"/>
        </w:numPr>
        <w:spacing w:after="0" w:line="240" w:lineRule="auto"/>
        <w:jc w:val="both"/>
        <w:rPr>
          <w:rFonts w:ascii="Verdana" w:hAnsi="Verdana" w:cs="Arial"/>
        </w:rPr>
      </w:pPr>
      <w:r w:rsidRPr="000A45F3">
        <w:rPr>
          <w:rFonts w:ascii="Verdana" w:hAnsi="Verdana" w:cs="Arial"/>
          <w:b/>
        </w:rPr>
        <w:lastRenderedPageBreak/>
        <w:t>CERTIFICACIÓN DE CUENTA BANCARIA</w:t>
      </w:r>
      <w:r w:rsidRPr="000A45F3">
        <w:rPr>
          <w:rFonts w:ascii="Verdana" w:hAnsi="Verdana" w:cs="Arial"/>
        </w:rPr>
        <w:t>. (Si el contrato se adjudica a un Consorcio o Unión Temporal, para la suscripción del contrato deberá aportar certificado de cuenta bancaria a nombre de dicho contratista).</w:t>
      </w:r>
    </w:p>
    <w:p w14:paraId="32F89DDD" w14:textId="77777777" w:rsidR="00B032EB" w:rsidRPr="001F3661" w:rsidRDefault="00B032EB" w:rsidP="001F3661">
      <w:pPr>
        <w:pStyle w:val="Sinespaciado"/>
      </w:pPr>
    </w:p>
    <w:p w14:paraId="06CD0879" w14:textId="77777777" w:rsidR="00B032EB" w:rsidRPr="00000533" w:rsidRDefault="00B032EB" w:rsidP="00B032EB">
      <w:pPr>
        <w:pStyle w:val="Ttulo2"/>
        <w:rPr>
          <w:rFonts w:ascii="Verdana" w:hAnsi="Verdana"/>
          <w:color w:val="000000" w:themeColor="text1"/>
          <w:sz w:val="22"/>
          <w:szCs w:val="22"/>
        </w:rPr>
      </w:pPr>
      <w:bookmarkStart w:id="216" w:name="_Toc186370098"/>
      <w:bookmarkStart w:id="217" w:name="_Toc186370209"/>
      <w:bookmarkEnd w:id="213"/>
      <w:r w:rsidRPr="00000533">
        <w:rPr>
          <w:rFonts w:ascii="Verdana" w:hAnsi="Verdana"/>
          <w:color w:val="000000" w:themeColor="text1"/>
          <w:sz w:val="22"/>
          <w:szCs w:val="22"/>
        </w:rPr>
        <w:t>4.3 REQUISITOS HABILITANTES DE CAPACIDAD FINANCIERA Y CAPACIDAD ORGANIZACIONAL</w:t>
      </w:r>
      <w:bookmarkEnd w:id="216"/>
      <w:bookmarkEnd w:id="217"/>
    </w:p>
    <w:p w14:paraId="02CAADA1" w14:textId="77777777" w:rsidR="00B032EB" w:rsidRPr="000A45F3" w:rsidRDefault="00B032EB" w:rsidP="001F3661">
      <w:pPr>
        <w:pStyle w:val="Sinespaciado"/>
      </w:pPr>
    </w:p>
    <w:p w14:paraId="34739849" w14:textId="77777777" w:rsidR="00B032EB" w:rsidRPr="000A45F3" w:rsidRDefault="00B032EB" w:rsidP="00B032EB">
      <w:pPr>
        <w:jc w:val="both"/>
        <w:rPr>
          <w:rFonts w:ascii="Verdana" w:hAnsi="Verdana" w:cs="Arial"/>
        </w:rPr>
      </w:pPr>
      <w:r w:rsidRPr="000A45F3">
        <w:rPr>
          <w:rFonts w:ascii="Verdana" w:hAnsi="Verdana" w:cs="Arial"/>
        </w:rPr>
        <w:t xml:space="preserve">La entidad realizará la verificación de la capacidad financiera y organizacional de los proponentes, salvo los extranjeros sin domicilio en Colombia, con fundamento en la información financiera contenida en el Registro Único de Proponentes. </w:t>
      </w:r>
    </w:p>
    <w:p w14:paraId="51A5F519" w14:textId="77777777" w:rsidR="00B032EB" w:rsidRPr="000A45F3" w:rsidRDefault="00B032EB" w:rsidP="00B032EB">
      <w:pPr>
        <w:jc w:val="both"/>
        <w:rPr>
          <w:rFonts w:ascii="Verdana" w:hAnsi="Verdana" w:cs="Arial"/>
        </w:rPr>
      </w:pPr>
    </w:p>
    <w:p w14:paraId="66B8A2FC" w14:textId="77777777" w:rsidR="00B032EB" w:rsidRPr="000A45F3" w:rsidRDefault="00B032EB" w:rsidP="00B032EB">
      <w:pPr>
        <w:jc w:val="both"/>
        <w:rPr>
          <w:rFonts w:ascii="Verdana" w:hAnsi="Verdana" w:cs="Arial"/>
        </w:rPr>
      </w:pPr>
      <w:r w:rsidRPr="000A45F3">
        <w:rPr>
          <w:rFonts w:ascii="Verdana" w:hAnsi="Verdana" w:cs="Arial"/>
        </w:rPr>
        <w:t xml:space="preserve">Para tal efecto, el proponente o cada uno de los integrantes del proponente </w:t>
      </w:r>
      <w:r w:rsidRPr="000A45F3">
        <w:rPr>
          <w:rFonts w:ascii="Verdana" w:hAnsi="Verdana" w:cs="Arial"/>
          <w:i/>
        </w:rPr>
        <w:t>(en caso de que éste sea un Consorcio o una Unión Temporal)</w:t>
      </w:r>
      <w:r w:rsidRPr="000A45F3">
        <w:rPr>
          <w:rFonts w:ascii="Verdana" w:hAnsi="Verdana" w:cs="Arial"/>
        </w:rPr>
        <w:t xml:space="preserve"> debe(n) presentar el registro único de proponentes RUP, expedido con una antelación no superior a treinta (30) días calendario a la fecha de cierre.</w:t>
      </w:r>
    </w:p>
    <w:p w14:paraId="545194C2" w14:textId="77777777" w:rsidR="00B032EB" w:rsidRPr="000A45F3" w:rsidRDefault="00B032EB" w:rsidP="001F3661">
      <w:pPr>
        <w:pStyle w:val="Sinespaciado"/>
      </w:pPr>
    </w:p>
    <w:p w14:paraId="58C4AFF1" w14:textId="77777777" w:rsidR="00B032EB" w:rsidRPr="000A45F3" w:rsidRDefault="00B032EB" w:rsidP="00B032EB">
      <w:pPr>
        <w:jc w:val="both"/>
        <w:rPr>
          <w:rFonts w:ascii="Verdana" w:hAnsi="Verdana" w:cs="Arial"/>
          <w:i/>
          <w:color w:val="FF0000"/>
        </w:rPr>
      </w:pPr>
      <w:r w:rsidRPr="000A45F3">
        <w:rPr>
          <w:rFonts w:ascii="Verdana" w:hAnsi="Verdana" w:cs="Arial"/>
        </w:rPr>
        <w:t xml:space="preserve">La información financiera deberá estar actualizada en el RUP con </w:t>
      </w:r>
      <w:r w:rsidRPr="000A45F3">
        <w:rPr>
          <w:rFonts w:ascii="Verdana" w:hAnsi="Verdana" w:cs="Arial"/>
          <w:bCs/>
        </w:rPr>
        <w:t xml:space="preserve">corte a 31 de diciembre de </w:t>
      </w:r>
      <w:r w:rsidRPr="000A45F3">
        <w:rPr>
          <w:rFonts w:ascii="Verdana" w:hAnsi="Verdana" w:cs="Arial"/>
          <w:bCs/>
          <w:color w:val="FF0000"/>
        </w:rPr>
        <w:t>XXXX</w:t>
      </w:r>
    </w:p>
    <w:p w14:paraId="0C9E85BF" w14:textId="77777777" w:rsidR="00B032EB" w:rsidRPr="000A45F3" w:rsidRDefault="00B032EB" w:rsidP="00B032EB">
      <w:pPr>
        <w:pStyle w:val="Sinespaciado"/>
      </w:pPr>
    </w:p>
    <w:p w14:paraId="387DB805" w14:textId="77777777" w:rsidR="00B032EB" w:rsidRPr="007C569C" w:rsidRDefault="00B032EB" w:rsidP="00B032EB">
      <w:pPr>
        <w:pStyle w:val="Ttulo2"/>
        <w:jc w:val="both"/>
        <w:rPr>
          <w:rFonts w:ascii="Verdana" w:hAnsi="Verdana"/>
          <w:color w:val="000000" w:themeColor="text1"/>
          <w:sz w:val="22"/>
          <w:szCs w:val="22"/>
          <w:lang w:val="es-MX"/>
        </w:rPr>
      </w:pPr>
      <w:bookmarkStart w:id="218" w:name="_Toc734900158"/>
      <w:bookmarkStart w:id="219" w:name="_Toc186370099"/>
      <w:bookmarkStart w:id="220" w:name="_Toc186370210"/>
      <w:r w:rsidRPr="007C569C">
        <w:rPr>
          <w:rFonts w:ascii="Verdana" w:hAnsi="Verdana"/>
          <w:color w:val="000000" w:themeColor="text1"/>
          <w:sz w:val="22"/>
          <w:szCs w:val="22"/>
          <w:lang w:val="es-MX"/>
        </w:rPr>
        <w:t>4.3.1 PERSONAS NATURALES O JURÍDICAS EXTRANJERAS SIN DOMICILIO O SUCURSAL EN COLOMBIA</w:t>
      </w:r>
      <w:bookmarkEnd w:id="218"/>
      <w:bookmarkEnd w:id="219"/>
      <w:bookmarkEnd w:id="220"/>
      <w:r w:rsidRPr="007C569C">
        <w:rPr>
          <w:rFonts w:ascii="Verdana" w:hAnsi="Verdana"/>
          <w:color w:val="000000" w:themeColor="text1"/>
          <w:sz w:val="22"/>
          <w:szCs w:val="22"/>
          <w:lang w:val="es-MX"/>
        </w:rPr>
        <w:t xml:space="preserve"> </w:t>
      </w:r>
    </w:p>
    <w:p w14:paraId="4A09642B" w14:textId="77777777" w:rsidR="00B032EB" w:rsidRPr="000A45F3" w:rsidRDefault="00B032EB" w:rsidP="001F3661">
      <w:pPr>
        <w:pStyle w:val="Sinespaciado"/>
        <w:rPr>
          <w:lang w:val="es-MX"/>
        </w:rPr>
      </w:pPr>
    </w:p>
    <w:p w14:paraId="6554A2FB" w14:textId="77777777" w:rsidR="00B032EB" w:rsidRPr="000A45F3" w:rsidRDefault="00B032EB" w:rsidP="00B032EB">
      <w:pPr>
        <w:jc w:val="both"/>
        <w:rPr>
          <w:rFonts w:ascii="Verdana" w:hAnsi="Verdana" w:cs="Arial"/>
          <w:lang w:val="es-MX"/>
        </w:rPr>
      </w:pPr>
      <w:r w:rsidRPr="000A45F3">
        <w:rPr>
          <w:rFonts w:ascii="Verdana" w:hAnsi="Verdana" w:cs="Arial"/>
          <w:lang w:val="es-MX"/>
        </w:rPr>
        <w:t xml:space="preserve">Los Proponentes extranjeros deberán presentar la siguiente información financiera de conformidad con la legislación propia del país de origen. Los valores deben: (i) presentarse en pesos colombianos; (ii) convertirse a la tasa de cambio de la fecha de corte de los mismos, y (iii) estar avalados con la firma de quien se encuentre en obligación de hacerlo de acuerdo con la normativa del país de origen. </w:t>
      </w:r>
    </w:p>
    <w:p w14:paraId="7AFD5D75" w14:textId="77777777" w:rsidR="00B032EB" w:rsidRPr="000A45F3" w:rsidRDefault="00B032EB" w:rsidP="001F3661">
      <w:pPr>
        <w:pStyle w:val="Sinespaciado"/>
        <w:rPr>
          <w:lang w:val="es-MX"/>
        </w:rPr>
      </w:pPr>
    </w:p>
    <w:p w14:paraId="64F74F62" w14:textId="77777777" w:rsidR="00B032EB" w:rsidRPr="000A45F3" w:rsidRDefault="00B032EB" w:rsidP="00B032EB">
      <w:pPr>
        <w:numPr>
          <w:ilvl w:val="0"/>
          <w:numId w:val="27"/>
        </w:numPr>
        <w:spacing w:after="0" w:line="240" w:lineRule="auto"/>
        <w:jc w:val="both"/>
        <w:rPr>
          <w:rFonts w:ascii="Verdana" w:hAnsi="Verdana" w:cs="Arial"/>
          <w:lang w:val="es-MX"/>
        </w:rPr>
      </w:pPr>
      <w:r w:rsidRPr="000A45F3">
        <w:rPr>
          <w:rFonts w:ascii="Verdana" w:hAnsi="Verdana" w:cs="Arial"/>
          <w:lang w:val="es-MX"/>
        </w:rPr>
        <w:t xml:space="preserve">El estado de situación financiera (balance general) y estado de resultado integral (estado de resultados), acompañados por el informe de auditoría (sí aplica de acuerdo con la legislación de origen) con traducción simple al castellano de acuerdo con las normas NIIF. </w:t>
      </w:r>
    </w:p>
    <w:p w14:paraId="7EAD426E" w14:textId="77777777" w:rsidR="00B032EB" w:rsidRPr="000A45F3" w:rsidRDefault="00B032EB" w:rsidP="001F3661">
      <w:pPr>
        <w:pStyle w:val="Sinespaciado"/>
        <w:rPr>
          <w:lang w:val="es-MX"/>
        </w:rPr>
      </w:pPr>
    </w:p>
    <w:p w14:paraId="57DA8260" w14:textId="77777777" w:rsidR="00B032EB" w:rsidRPr="000A45F3" w:rsidRDefault="00B032EB" w:rsidP="00B032EB">
      <w:pPr>
        <w:numPr>
          <w:ilvl w:val="0"/>
          <w:numId w:val="27"/>
        </w:numPr>
        <w:spacing w:after="0" w:line="240" w:lineRule="auto"/>
        <w:jc w:val="both"/>
        <w:rPr>
          <w:rFonts w:ascii="Verdana" w:hAnsi="Verdana" w:cs="Arial"/>
          <w:lang w:val="es-MX"/>
        </w:rPr>
      </w:pPr>
      <w:r w:rsidRPr="000A45F3">
        <w:rPr>
          <w:rFonts w:ascii="Verdana" w:hAnsi="Verdana" w:cs="Arial"/>
          <w:lang w:val="es-MX"/>
        </w:rPr>
        <w:t xml:space="preserve">Copia de la tarjeta profesional del Contador Público o Revisor Fiscal y certificado de antecedentes disciplinarios vigente expedido por la Junta Central de Contadores de quien realiza la conversión. </w:t>
      </w:r>
    </w:p>
    <w:p w14:paraId="74C885FF" w14:textId="77777777" w:rsidR="00B032EB" w:rsidRPr="000A45F3" w:rsidRDefault="00B032EB" w:rsidP="001F3661">
      <w:pPr>
        <w:pStyle w:val="Sinespaciado"/>
        <w:rPr>
          <w:lang w:val="es-MX"/>
        </w:rPr>
      </w:pPr>
    </w:p>
    <w:p w14:paraId="4BC981C5" w14:textId="77777777" w:rsidR="00B032EB" w:rsidRPr="000A45F3" w:rsidRDefault="00B032EB" w:rsidP="00B032EB">
      <w:pPr>
        <w:jc w:val="both"/>
        <w:rPr>
          <w:rFonts w:ascii="Verdana" w:hAnsi="Verdana" w:cs="Arial"/>
          <w:lang w:val="es-MX"/>
        </w:rPr>
      </w:pPr>
      <w:r w:rsidRPr="000A45F3">
        <w:rPr>
          <w:rFonts w:ascii="Verdana" w:hAnsi="Verdana" w:cs="Arial"/>
          <w:lang w:val="es-MX"/>
        </w:rPr>
        <w:lastRenderedPageBreak/>
        <w:t xml:space="preserve">Las fechas de corte de los documentos señalados en el literal A será </w:t>
      </w:r>
      <w:r w:rsidRPr="000A45F3">
        <w:rPr>
          <w:rFonts w:ascii="Verdana" w:hAnsi="Verdana" w:cs="Arial"/>
        </w:rPr>
        <w:t xml:space="preserve">con </w:t>
      </w:r>
      <w:r w:rsidRPr="000A45F3">
        <w:rPr>
          <w:rFonts w:ascii="Verdana" w:hAnsi="Verdana" w:cs="Arial"/>
          <w:bCs/>
        </w:rPr>
        <w:t xml:space="preserve">corte a 31 de diciembre de </w:t>
      </w:r>
      <w:r w:rsidRPr="000A45F3">
        <w:rPr>
          <w:rFonts w:ascii="Verdana" w:hAnsi="Verdana" w:cs="Arial"/>
          <w:bCs/>
          <w:color w:val="FF0000"/>
        </w:rPr>
        <w:t>XXXX</w:t>
      </w:r>
      <w:r w:rsidRPr="000A45F3">
        <w:rPr>
          <w:rFonts w:ascii="Verdana" w:hAnsi="Verdana" w:cs="Arial"/>
          <w:color w:val="FF0000"/>
          <w:lang w:val="es-MX"/>
        </w:rPr>
        <w:t>,</w:t>
      </w:r>
      <w:r w:rsidRPr="000A45F3">
        <w:rPr>
          <w:rFonts w:ascii="Verdana" w:hAnsi="Verdana" w:cs="Arial"/>
          <w:lang w:val="es-MX"/>
        </w:rPr>
        <w:t xml:space="preserve"> de acuerdo con lo establecido en la Subsección 5, de la Sección 1, del Capítulo 1, del Título 1, de la Parte 2 del Decreto 1082 de 2015 o las normas que las modifiquen, adicionen o sustituyan. En tal sentido, se tomará la información de acuerdo con el último año fiscal del proponente, acompañado del Informe de Auditoría, salvo que se acredite en debida forma que la legislación propia del país de origen establece una fecha de corte diferente a la prevista en este pliego.</w:t>
      </w:r>
    </w:p>
    <w:p w14:paraId="0C843F68" w14:textId="77777777" w:rsidR="00B032EB" w:rsidRPr="000A45F3" w:rsidRDefault="00B032EB" w:rsidP="001F3661">
      <w:pPr>
        <w:pStyle w:val="Sinespaciado"/>
        <w:rPr>
          <w:lang w:val="es-MX"/>
        </w:rPr>
      </w:pPr>
    </w:p>
    <w:p w14:paraId="48812E48" w14:textId="77777777" w:rsidR="00B032EB" w:rsidRPr="000A45F3" w:rsidRDefault="00B032EB" w:rsidP="00B032EB">
      <w:pPr>
        <w:jc w:val="both"/>
        <w:rPr>
          <w:rFonts w:ascii="Verdana" w:hAnsi="Verdana" w:cs="Arial"/>
          <w:lang w:val="es-MX"/>
        </w:rPr>
      </w:pPr>
      <w:r w:rsidRPr="000A45F3">
        <w:rPr>
          <w:rFonts w:ascii="Verdana" w:hAnsi="Verdana" w:cs="Arial"/>
          <w:lang w:val="es-MX"/>
        </w:rPr>
        <w:t>Si alguno de estos requerimientos no aplica en el país del domicilio del proponente extranjero, el Representante Legal o el apoderado en Colombia deberán hacerlo constar bajo la gravedad de juramento. El Proponente podrá acreditar este requisito con un documento que así lo certifique emitido por una firma de auditoría externa.</w:t>
      </w:r>
    </w:p>
    <w:p w14:paraId="1ED94E29" w14:textId="77777777" w:rsidR="00B032EB" w:rsidRPr="000A45F3" w:rsidRDefault="00B032EB" w:rsidP="001F3661">
      <w:pPr>
        <w:pStyle w:val="Sinespaciado"/>
      </w:pPr>
    </w:p>
    <w:p w14:paraId="119831BF" w14:textId="77777777" w:rsidR="00B032EB" w:rsidRPr="000A45F3" w:rsidRDefault="00B032EB" w:rsidP="00B032EB">
      <w:pPr>
        <w:jc w:val="both"/>
        <w:rPr>
          <w:rFonts w:ascii="Verdana" w:hAnsi="Verdana" w:cs="Arial"/>
        </w:rPr>
      </w:pPr>
      <w:r w:rsidRPr="000A45F3">
        <w:rPr>
          <w:rFonts w:ascii="Verdana" w:hAnsi="Verdana" w:cs="Arial"/>
          <w:b/>
          <w:bCs/>
        </w:rPr>
        <w:t>NOTA 1:</w:t>
      </w:r>
      <w:r w:rsidRPr="000A45F3">
        <w:rPr>
          <w:rFonts w:ascii="Verdana" w:hAnsi="Verdana" w:cs="Arial"/>
        </w:rPr>
        <w:t xml:space="preserve"> En caso de que el proponente certifique que el monto por gasto de intereses o gastos financieros asciende a cero (0), se entenderá habilitado en lo referente al indicador de razón de cobertura de intereses </w:t>
      </w:r>
      <w:r w:rsidRPr="000A45F3">
        <w:rPr>
          <w:rFonts w:ascii="Verdana" w:hAnsi="Verdana" w:cs="Arial"/>
          <w:color w:val="FF0000"/>
        </w:rPr>
        <w:t xml:space="preserve">(si aplica). </w:t>
      </w:r>
    </w:p>
    <w:p w14:paraId="16B91E5E" w14:textId="77777777" w:rsidR="00B032EB" w:rsidRPr="000A45F3" w:rsidRDefault="00B032EB" w:rsidP="001F3661">
      <w:pPr>
        <w:pStyle w:val="Sinespaciado"/>
      </w:pPr>
    </w:p>
    <w:p w14:paraId="56CEB58B" w14:textId="77777777" w:rsidR="00B032EB" w:rsidRPr="000A45F3" w:rsidRDefault="00B032EB" w:rsidP="00B032EB">
      <w:pPr>
        <w:jc w:val="both"/>
        <w:rPr>
          <w:rFonts w:ascii="Verdana" w:hAnsi="Verdana" w:cs="Arial"/>
        </w:rPr>
      </w:pPr>
      <w:r w:rsidRPr="000A45F3">
        <w:rPr>
          <w:rFonts w:ascii="Verdana" w:hAnsi="Verdana" w:cs="Arial"/>
          <w:b/>
          <w:bCs/>
        </w:rPr>
        <w:t>NOTA 2:</w:t>
      </w:r>
      <w:r w:rsidRPr="000A45F3">
        <w:rPr>
          <w:rFonts w:ascii="Verdana" w:hAnsi="Verdana" w:cs="Arial"/>
        </w:rPr>
        <w:t xml:space="preserve"> En el caso de las Uniones Temporales y los Consorcios, los indicadores se calcularán con base en el porcentaje (%) de participación de cada integrante en el proponente plural, mediante la obtención del promedio ponderado (según estos porcentajes de participación), de cada uno de los componentes para los estados financieros que intervienen en los indicadores.</w:t>
      </w:r>
    </w:p>
    <w:p w14:paraId="53177494" w14:textId="77777777" w:rsidR="00B032EB" w:rsidRPr="000A45F3" w:rsidRDefault="00B032EB" w:rsidP="00B032EB">
      <w:pPr>
        <w:pStyle w:val="Sinespaciado"/>
      </w:pPr>
    </w:p>
    <w:p w14:paraId="45E03EDC" w14:textId="77777777" w:rsidR="00B032EB" w:rsidRPr="00AA015B" w:rsidRDefault="00B032EB" w:rsidP="00B032EB">
      <w:pPr>
        <w:pStyle w:val="Ttulo2"/>
        <w:rPr>
          <w:rFonts w:ascii="Verdana" w:hAnsi="Verdana"/>
          <w:color w:val="000000" w:themeColor="text1"/>
          <w:sz w:val="22"/>
          <w:szCs w:val="22"/>
          <w:lang w:val="es-CO"/>
        </w:rPr>
      </w:pPr>
      <w:bookmarkStart w:id="221" w:name="_Toc186370100"/>
      <w:bookmarkStart w:id="222" w:name="_Toc186370211"/>
      <w:r w:rsidRPr="00AA015B">
        <w:rPr>
          <w:rFonts w:ascii="Verdana" w:hAnsi="Verdana"/>
          <w:color w:val="000000" w:themeColor="text1"/>
          <w:sz w:val="22"/>
          <w:szCs w:val="22"/>
          <w:lang w:val="es-CO"/>
        </w:rPr>
        <w:t>4.3.2. VERIFICACIÓN DE LA CAPACIDAD FINANCIERA</w:t>
      </w:r>
      <w:bookmarkEnd w:id="221"/>
      <w:bookmarkEnd w:id="222"/>
    </w:p>
    <w:p w14:paraId="46D869BE" w14:textId="77777777" w:rsidR="00B032EB" w:rsidRPr="000A45F3" w:rsidRDefault="00B032EB" w:rsidP="001F3661">
      <w:pPr>
        <w:pStyle w:val="Sinespaciado"/>
        <w:rPr>
          <w:lang w:val="es-MX"/>
        </w:rPr>
      </w:pPr>
    </w:p>
    <w:p w14:paraId="775D8678" w14:textId="77777777" w:rsidR="00B032EB" w:rsidRPr="000A45F3" w:rsidRDefault="00B032EB" w:rsidP="00B032EB">
      <w:pPr>
        <w:jc w:val="both"/>
        <w:rPr>
          <w:rFonts w:ascii="Verdana" w:hAnsi="Verdana" w:cs="Arial"/>
        </w:rPr>
      </w:pPr>
      <w:r w:rsidRPr="000A45F3">
        <w:rPr>
          <w:rFonts w:ascii="Verdana" w:hAnsi="Verdana" w:cs="Arial"/>
        </w:rPr>
        <w:t xml:space="preserve">Para la verificación financiera del presente proceso se han determinado </w:t>
      </w:r>
      <w:r w:rsidRPr="000A45F3">
        <w:rPr>
          <w:rFonts w:ascii="Verdana" w:hAnsi="Verdana" w:cs="Arial"/>
          <w:color w:val="FF0000"/>
        </w:rPr>
        <w:t xml:space="preserve">XXXX (x) </w:t>
      </w:r>
      <w:r w:rsidRPr="000A45F3">
        <w:rPr>
          <w:rFonts w:ascii="Verdana" w:hAnsi="Verdana" w:cs="Arial"/>
        </w:rPr>
        <w:t>indicadores en las siguientes condiciones:</w:t>
      </w:r>
    </w:p>
    <w:p w14:paraId="59FCB1BD" w14:textId="77777777" w:rsidR="00B032EB" w:rsidRPr="000A45F3" w:rsidRDefault="00B032EB" w:rsidP="001F3661">
      <w:pPr>
        <w:pStyle w:val="Sinespaciado"/>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4"/>
        <w:gridCol w:w="2934"/>
        <w:gridCol w:w="2880"/>
      </w:tblGrid>
      <w:tr w:rsidR="00B032EB" w:rsidRPr="000A45F3" w14:paraId="41517F90" w14:textId="77777777" w:rsidTr="00DD2A65">
        <w:trPr>
          <w:trHeight w:val="147"/>
          <w:jc w:val="center"/>
        </w:trPr>
        <w:tc>
          <w:tcPr>
            <w:tcW w:w="1707" w:type="pct"/>
            <w:shd w:val="clear" w:color="auto" w:fill="D9D9D9" w:themeFill="background1" w:themeFillShade="D9"/>
            <w:vAlign w:val="center"/>
          </w:tcPr>
          <w:p w14:paraId="4E3B7B26" w14:textId="77777777" w:rsidR="00B032EB" w:rsidRPr="000A45F3" w:rsidRDefault="00B032EB" w:rsidP="00DD2A65">
            <w:pPr>
              <w:jc w:val="center"/>
              <w:rPr>
                <w:rFonts w:ascii="Verdana" w:hAnsi="Verdana" w:cs="Arial"/>
                <w:b/>
                <w:lang w:eastAsia="es-MX"/>
              </w:rPr>
            </w:pPr>
            <w:r w:rsidRPr="000A45F3">
              <w:rPr>
                <w:rFonts w:ascii="Verdana" w:hAnsi="Verdana" w:cs="Arial"/>
                <w:b/>
                <w:lang w:eastAsia="es-MX"/>
              </w:rPr>
              <w:t>INDICADOR</w:t>
            </w:r>
          </w:p>
        </w:tc>
        <w:tc>
          <w:tcPr>
            <w:tcW w:w="1662" w:type="pct"/>
            <w:shd w:val="clear" w:color="auto" w:fill="D9D9D9" w:themeFill="background1" w:themeFillShade="D9"/>
            <w:vAlign w:val="center"/>
          </w:tcPr>
          <w:p w14:paraId="5AF03253" w14:textId="77777777" w:rsidR="00B032EB" w:rsidRPr="000A45F3" w:rsidRDefault="00B032EB" w:rsidP="00DD2A65">
            <w:pPr>
              <w:jc w:val="center"/>
              <w:rPr>
                <w:rFonts w:ascii="Verdana" w:hAnsi="Verdana" w:cs="Arial"/>
                <w:b/>
                <w:lang w:eastAsia="es-MX"/>
              </w:rPr>
            </w:pPr>
            <w:r w:rsidRPr="000A45F3">
              <w:rPr>
                <w:rFonts w:ascii="Verdana" w:hAnsi="Verdana" w:cs="Arial"/>
                <w:b/>
                <w:lang w:eastAsia="es-MX"/>
              </w:rPr>
              <w:t>FORMULA</w:t>
            </w:r>
          </w:p>
        </w:tc>
        <w:tc>
          <w:tcPr>
            <w:tcW w:w="1631" w:type="pct"/>
            <w:shd w:val="clear" w:color="auto" w:fill="D9D9D9" w:themeFill="background1" w:themeFillShade="D9"/>
            <w:vAlign w:val="center"/>
          </w:tcPr>
          <w:p w14:paraId="4BC78BF8" w14:textId="77777777" w:rsidR="00B032EB" w:rsidRPr="000A45F3" w:rsidRDefault="00B032EB" w:rsidP="00DD2A65">
            <w:pPr>
              <w:jc w:val="center"/>
              <w:rPr>
                <w:rFonts w:ascii="Verdana" w:hAnsi="Verdana" w:cs="Arial"/>
                <w:b/>
                <w:lang w:eastAsia="es-MX"/>
              </w:rPr>
            </w:pPr>
            <w:r w:rsidRPr="000A45F3">
              <w:rPr>
                <w:rFonts w:ascii="Verdana" w:hAnsi="Verdana" w:cs="Arial"/>
                <w:b/>
                <w:lang w:eastAsia="es-MX"/>
              </w:rPr>
              <w:t>MARGEN SOLICITADO</w:t>
            </w:r>
          </w:p>
        </w:tc>
      </w:tr>
      <w:tr w:rsidR="00B032EB" w:rsidRPr="000A45F3" w14:paraId="52A88137" w14:textId="77777777" w:rsidTr="00DD2A65">
        <w:trPr>
          <w:trHeight w:val="357"/>
          <w:jc w:val="center"/>
        </w:trPr>
        <w:tc>
          <w:tcPr>
            <w:tcW w:w="1707" w:type="pct"/>
            <w:vAlign w:val="center"/>
          </w:tcPr>
          <w:p w14:paraId="6E978250" w14:textId="77777777" w:rsidR="00B032EB" w:rsidRPr="000A45F3" w:rsidRDefault="00B032EB" w:rsidP="00DD2A65">
            <w:pPr>
              <w:jc w:val="both"/>
              <w:rPr>
                <w:rFonts w:ascii="Verdana" w:hAnsi="Verdana" w:cs="Arial"/>
                <w:lang w:eastAsia="es-MX"/>
              </w:rPr>
            </w:pPr>
            <w:r w:rsidRPr="000A45F3">
              <w:rPr>
                <w:rFonts w:ascii="Verdana" w:hAnsi="Verdana" w:cs="Arial"/>
                <w:lang w:eastAsia="es-MX"/>
              </w:rPr>
              <w:t>LIQUIDEZ</w:t>
            </w:r>
          </w:p>
        </w:tc>
        <w:tc>
          <w:tcPr>
            <w:tcW w:w="1662" w:type="pct"/>
            <w:vAlign w:val="center"/>
          </w:tcPr>
          <w:p w14:paraId="456F3072" w14:textId="77777777" w:rsidR="00B032EB" w:rsidRPr="000A45F3" w:rsidRDefault="00B032EB" w:rsidP="00DD2A65">
            <w:pPr>
              <w:jc w:val="both"/>
              <w:rPr>
                <w:rFonts w:ascii="Verdana" w:hAnsi="Verdana" w:cs="Arial"/>
                <w:lang w:eastAsia="es-MX"/>
              </w:rPr>
            </w:pPr>
            <w:r w:rsidRPr="000A45F3">
              <w:rPr>
                <w:rFonts w:ascii="Verdana" w:hAnsi="Verdana" w:cs="Arial"/>
                <w:lang w:eastAsia="es-MX"/>
              </w:rPr>
              <w:t>Activo corriente / Pasivo corriente</w:t>
            </w:r>
          </w:p>
        </w:tc>
        <w:tc>
          <w:tcPr>
            <w:tcW w:w="1631" w:type="pct"/>
            <w:vAlign w:val="center"/>
          </w:tcPr>
          <w:p w14:paraId="55A26925" w14:textId="77777777" w:rsidR="00B032EB" w:rsidRPr="000A45F3" w:rsidRDefault="00B032EB" w:rsidP="00DD2A65">
            <w:pPr>
              <w:jc w:val="both"/>
              <w:rPr>
                <w:rFonts w:ascii="Verdana" w:hAnsi="Verdana" w:cs="Arial"/>
                <w:lang w:eastAsia="es-MX"/>
              </w:rPr>
            </w:pPr>
            <w:r w:rsidRPr="000A45F3">
              <w:rPr>
                <w:rFonts w:ascii="Verdana" w:hAnsi="Verdana" w:cs="Arial"/>
                <w:lang w:eastAsia="es-MX"/>
              </w:rPr>
              <w:t xml:space="preserve">Mayor o igual a </w:t>
            </w:r>
            <w:r w:rsidRPr="000A45F3">
              <w:rPr>
                <w:rFonts w:ascii="Verdana" w:hAnsi="Verdana" w:cs="Arial"/>
                <w:color w:val="FF0000"/>
                <w:lang w:eastAsia="es-MX"/>
              </w:rPr>
              <w:t>XXX</w:t>
            </w:r>
          </w:p>
        </w:tc>
      </w:tr>
      <w:tr w:rsidR="00B032EB" w:rsidRPr="000A45F3" w14:paraId="768A5FD4" w14:textId="77777777" w:rsidTr="00DD2A65">
        <w:trPr>
          <w:trHeight w:val="389"/>
          <w:jc w:val="center"/>
        </w:trPr>
        <w:tc>
          <w:tcPr>
            <w:tcW w:w="1707" w:type="pct"/>
            <w:vAlign w:val="center"/>
          </w:tcPr>
          <w:p w14:paraId="2571ED7A" w14:textId="77777777" w:rsidR="00B032EB" w:rsidRPr="000A45F3" w:rsidRDefault="00B032EB" w:rsidP="00DD2A65">
            <w:pPr>
              <w:jc w:val="both"/>
              <w:rPr>
                <w:rFonts w:ascii="Verdana" w:hAnsi="Verdana" w:cs="Arial"/>
                <w:lang w:eastAsia="es-MX"/>
              </w:rPr>
            </w:pPr>
            <w:r w:rsidRPr="000A45F3">
              <w:rPr>
                <w:rFonts w:ascii="Verdana" w:hAnsi="Verdana" w:cs="Arial"/>
                <w:lang w:eastAsia="es-MX"/>
              </w:rPr>
              <w:t>NIVEL DE ENDEUDAMIENTO</w:t>
            </w:r>
          </w:p>
        </w:tc>
        <w:tc>
          <w:tcPr>
            <w:tcW w:w="1662" w:type="pct"/>
            <w:vAlign w:val="center"/>
          </w:tcPr>
          <w:p w14:paraId="1EB03AA3" w14:textId="77777777" w:rsidR="00B032EB" w:rsidRPr="000A45F3" w:rsidRDefault="00B032EB" w:rsidP="00DD2A65">
            <w:pPr>
              <w:jc w:val="both"/>
              <w:rPr>
                <w:rFonts w:ascii="Verdana" w:hAnsi="Verdana" w:cs="Arial"/>
                <w:lang w:eastAsia="es-MX"/>
              </w:rPr>
            </w:pPr>
            <w:r w:rsidRPr="000A45F3">
              <w:rPr>
                <w:rFonts w:ascii="Verdana" w:hAnsi="Verdana" w:cs="Arial"/>
                <w:lang w:eastAsia="es-MX"/>
              </w:rPr>
              <w:t>(Pasivo total / Activo Total) x 100</w:t>
            </w:r>
          </w:p>
        </w:tc>
        <w:tc>
          <w:tcPr>
            <w:tcW w:w="1631" w:type="pct"/>
            <w:vAlign w:val="center"/>
          </w:tcPr>
          <w:p w14:paraId="69C64678" w14:textId="77777777" w:rsidR="00B032EB" w:rsidRPr="000A45F3" w:rsidRDefault="00B032EB" w:rsidP="00DD2A65">
            <w:pPr>
              <w:jc w:val="both"/>
              <w:rPr>
                <w:rFonts w:ascii="Verdana" w:hAnsi="Verdana" w:cs="Arial"/>
                <w:lang w:eastAsia="es-MX"/>
              </w:rPr>
            </w:pPr>
            <w:r w:rsidRPr="000A45F3">
              <w:rPr>
                <w:rFonts w:ascii="Verdana" w:hAnsi="Verdana" w:cs="Arial"/>
                <w:lang w:eastAsia="es-MX"/>
              </w:rPr>
              <w:t xml:space="preserve">Menor o igual al </w:t>
            </w:r>
            <w:r w:rsidRPr="000A45F3">
              <w:rPr>
                <w:rFonts w:ascii="Verdana" w:hAnsi="Verdana" w:cs="Arial"/>
                <w:color w:val="FF0000"/>
                <w:lang w:eastAsia="es-MX"/>
              </w:rPr>
              <w:t>XXX</w:t>
            </w:r>
          </w:p>
        </w:tc>
      </w:tr>
      <w:tr w:rsidR="00B032EB" w:rsidRPr="000A45F3" w14:paraId="541C480F" w14:textId="77777777" w:rsidTr="00DD2A65">
        <w:trPr>
          <w:trHeight w:val="567"/>
          <w:jc w:val="center"/>
        </w:trPr>
        <w:tc>
          <w:tcPr>
            <w:tcW w:w="1707" w:type="pct"/>
            <w:vAlign w:val="center"/>
          </w:tcPr>
          <w:p w14:paraId="358B39FC" w14:textId="77777777" w:rsidR="00B032EB" w:rsidRPr="000A45F3" w:rsidRDefault="00B032EB" w:rsidP="00DD2A65">
            <w:pPr>
              <w:jc w:val="both"/>
              <w:rPr>
                <w:rFonts w:ascii="Verdana" w:hAnsi="Verdana" w:cs="Arial"/>
                <w:lang w:eastAsia="es-MX"/>
              </w:rPr>
            </w:pPr>
            <w:r w:rsidRPr="000A45F3">
              <w:rPr>
                <w:rFonts w:ascii="Verdana" w:hAnsi="Verdana" w:cs="Arial"/>
                <w:lang w:eastAsia="es-MX"/>
              </w:rPr>
              <w:lastRenderedPageBreak/>
              <w:t>ÍNDICE DE RAZÓN DE COBERTURA DE INTERÉS</w:t>
            </w:r>
          </w:p>
        </w:tc>
        <w:tc>
          <w:tcPr>
            <w:tcW w:w="1662" w:type="pct"/>
            <w:vAlign w:val="center"/>
          </w:tcPr>
          <w:p w14:paraId="393C36AA" w14:textId="77777777" w:rsidR="00B032EB" w:rsidRPr="000A45F3" w:rsidRDefault="00B032EB" w:rsidP="00DD2A65">
            <w:pPr>
              <w:jc w:val="both"/>
              <w:rPr>
                <w:rFonts w:ascii="Verdana" w:hAnsi="Verdana" w:cs="Arial"/>
                <w:lang w:eastAsia="es-MX"/>
              </w:rPr>
            </w:pPr>
            <w:r w:rsidRPr="000A45F3">
              <w:rPr>
                <w:rFonts w:ascii="Verdana" w:hAnsi="Verdana" w:cs="Arial"/>
                <w:lang w:eastAsia="es-MX"/>
              </w:rPr>
              <w:t>Utilidad Operacional / Gastos de Intereses</w:t>
            </w:r>
          </w:p>
        </w:tc>
        <w:tc>
          <w:tcPr>
            <w:tcW w:w="1631" w:type="pct"/>
            <w:vAlign w:val="center"/>
          </w:tcPr>
          <w:p w14:paraId="5609E17C" w14:textId="77777777" w:rsidR="00B032EB" w:rsidRPr="000A45F3" w:rsidRDefault="00B032EB" w:rsidP="00DD2A65">
            <w:pPr>
              <w:jc w:val="both"/>
              <w:rPr>
                <w:rFonts w:ascii="Verdana" w:hAnsi="Verdana" w:cs="Arial"/>
                <w:lang w:eastAsia="es-MX"/>
              </w:rPr>
            </w:pPr>
            <w:r w:rsidRPr="000A45F3">
              <w:rPr>
                <w:rFonts w:ascii="Verdana" w:hAnsi="Verdana" w:cs="Arial"/>
                <w:lang w:eastAsia="es-MX"/>
              </w:rPr>
              <w:t xml:space="preserve">Mayor o igual a </w:t>
            </w:r>
            <w:r w:rsidRPr="000A45F3">
              <w:rPr>
                <w:rFonts w:ascii="Verdana" w:hAnsi="Verdana" w:cs="Arial"/>
                <w:color w:val="FF0000"/>
                <w:lang w:eastAsia="es-MX"/>
              </w:rPr>
              <w:t>0.00</w:t>
            </w:r>
          </w:p>
        </w:tc>
      </w:tr>
      <w:tr w:rsidR="00B032EB" w:rsidRPr="000A45F3" w14:paraId="1318CAC4" w14:textId="77777777" w:rsidTr="00DD2A65">
        <w:trPr>
          <w:trHeight w:val="567"/>
          <w:jc w:val="center"/>
        </w:trPr>
        <w:tc>
          <w:tcPr>
            <w:tcW w:w="1707" w:type="pct"/>
            <w:vAlign w:val="center"/>
          </w:tcPr>
          <w:p w14:paraId="5C054482" w14:textId="77777777" w:rsidR="00B032EB" w:rsidRPr="000A45F3" w:rsidRDefault="00B032EB" w:rsidP="00DD2A65">
            <w:pPr>
              <w:jc w:val="both"/>
              <w:rPr>
                <w:rFonts w:ascii="Verdana" w:hAnsi="Verdana" w:cs="Arial"/>
                <w:color w:val="FF0000"/>
                <w:lang w:eastAsia="es-MX"/>
              </w:rPr>
            </w:pPr>
            <w:r w:rsidRPr="000A45F3">
              <w:rPr>
                <w:rFonts w:ascii="Verdana" w:hAnsi="Verdana" w:cs="Arial"/>
                <w:color w:val="FF0000"/>
                <w:lang w:eastAsia="es-MX"/>
              </w:rPr>
              <w:t>XXXX</w:t>
            </w:r>
          </w:p>
        </w:tc>
        <w:tc>
          <w:tcPr>
            <w:tcW w:w="1662" w:type="pct"/>
            <w:vAlign w:val="center"/>
          </w:tcPr>
          <w:p w14:paraId="51221FFE" w14:textId="77777777" w:rsidR="00B032EB" w:rsidRPr="000A45F3" w:rsidRDefault="00B032EB" w:rsidP="00DD2A65">
            <w:pPr>
              <w:jc w:val="both"/>
              <w:rPr>
                <w:rFonts w:ascii="Verdana" w:hAnsi="Verdana" w:cs="Arial"/>
                <w:color w:val="FF0000"/>
                <w:lang w:eastAsia="es-MX"/>
              </w:rPr>
            </w:pPr>
            <w:r w:rsidRPr="000A45F3">
              <w:rPr>
                <w:rFonts w:ascii="Verdana" w:hAnsi="Verdana" w:cs="Arial"/>
                <w:color w:val="FF0000"/>
                <w:lang w:eastAsia="es-MX"/>
              </w:rPr>
              <w:t>XXXX</w:t>
            </w:r>
          </w:p>
        </w:tc>
        <w:tc>
          <w:tcPr>
            <w:tcW w:w="1631" w:type="pct"/>
            <w:vAlign w:val="center"/>
          </w:tcPr>
          <w:p w14:paraId="25323B47" w14:textId="77777777" w:rsidR="00B032EB" w:rsidRPr="000A45F3" w:rsidRDefault="00B032EB" w:rsidP="00DD2A65">
            <w:pPr>
              <w:jc w:val="both"/>
              <w:rPr>
                <w:rFonts w:ascii="Verdana" w:hAnsi="Verdana" w:cs="Arial"/>
                <w:color w:val="FF0000"/>
                <w:lang w:eastAsia="es-MX"/>
              </w:rPr>
            </w:pPr>
            <w:r w:rsidRPr="000A45F3">
              <w:rPr>
                <w:rFonts w:ascii="Verdana" w:hAnsi="Verdana" w:cs="Arial"/>
                <w:color w:val="FF0000"/>
                <w:lang w:eastAsia="es-MX"/>
              </w:rPr>
              <w:t>XXXX</w:t>
            </w:r>
          </w:p>
        </w:tc>
      </w:tr>
    </w:tbl>
    <w:p w14:paraId="39278EFB" w14:textId="77777777" w:rsidR="00B032EB" w:rsidRPr="000A45F3" w:rsidRDefault="00B032EB" w:rsidP="001F3661">
      <w:pPr>
        <w:pStyle w:val="Sinespaciado"/>
      </w:pPr>
    </w:p>
    <w:p w14:paraId="3DA4FB7D" w14:textId="77777777" w:rsidR="00B032EB" w:rsidRPr="000A45F3" w:rsidRDefault="00B032EB" w:rsidP="00B032EB">
      <w:pPr>
        <w:jc w:val="both"/>
        <w:rPr>
          <w:rFonts w:ascii="Verdana" w:hAnsi="Verdana" w:cs="Arial"/>
          <w:i/>
          <w:color w:val="FF0000"/>
        </w:rPr>
      </w:pPr>
      <w:r w:rsidRPr="000A45F3">
        <w:rPr>
          <w:rFonts w:ascii="Verdana" w:hAnsi="Verdana" w:cs="Arial"/>
          <w:i/>
          <w:color w:val="FF0000"/>
        </w:rPr>
        <w:t>- (establezca en el anterior cuadro los requisitos de carácter financiero mínimos que deben ser acreditados por los proponentes, de acuerdo con los análisis realizados en el Estudio de Sector, los cuales, en todo caso, no deben limitarse a la aplicación mecánica de fórmulas financieras, sino que deben responder a las características del sector analizado, el objeto de la contratación, su grado de complejidad, la tipología del contrato, su plazo, su forma de pago etc.,)-.</w:t>
      </w:r>
    </w:p>
    <w:p w14:paraId="7D50CF1C" w14:textId="77777777" w:rsidR="00B032EB" w:rsidRPr="000A45F3" w:rsidRDefault="00B032EB" w:rsidP="00B032EB">
      <w:pPr>
        <w:jc w:val="both"/>
        <w:rPr>
          <w:rFonts w:ascii="Verdana" w:hAnsi="Verdana" w:cs="Arial"/>
          <w:i/>
        </w:rPr>
      </w:pPr>
    </w:p>
    <w:p w14:paraId="20266A2C" w14:textId="77777777" w:rsidR="00B032EB" w:rsidRPr="000A45F3" w:rsidRDefault="00B032EB" w:rsidP="00B032EB">
      <w:pPr>
        <w:jc w:val="both"/>
        <w:rPr>
          <w:rFonts w:ascii="Verdana" w:hAnsi="Verdana" w:cs="Arial"/>
        </w:rPr>
      </w:pPr>
      <w:r w:rsidRPr="000A45F3">
        <w:rPr>
          <w:rFonts w:ascii="Verdana" w:hAnsi="Verdana" w:cs="Arial"/>
          <w:b/>
          <w:bCs/>
        </w:rPr>
        <w:t>NOTA 1:</w:t>
      </w:r>
      <w:r w:rsidRPr="000A45F3">
        <w:rPr>
          <w:rFonts w:ascii="Verdana" w:hAnsi="Verdana" w:cs="Arial"/>
        </w:rPr>
        <w:t xml:space="preserve"> En caso de que el proponente certifique que el monto por gasto de intereses o gastos financieros asciende a cero (0) o INDETERMINADO, se entenderá habilitado en lo referente al indicador de razón de cobertura de intereses.</w:t>
      </w:r>
    </w:p>
    <w:p w14:paraId="7CC3DD57" w14:textId="77777777" w:rsidR="00B032EB" w:rsidRPr="000A45F3" w:rsidRDefault="00B032EB" w:rsidP="001F3661">
      <w:pPr>
        <w:pStyle w:val="Sinespaciado"/>
      </w:pPr>
    </w:p>
    <w:p w14:paraId="010F5E20" w14:textId="77777777" w:rsidR="00B032EB" w:rsidRPr="000A45F3" w:rsidRDefault="00B032EB" w:rsidP="00B032EB">
      <w:pPr>
        <w:jc w:val="both"/>
        <w:rPr>
          <w:rFonts w:ascii="Verdana" w:hAnsi="Verdana" w:cs="Arial"/>
        </w:rPr>
      </w:pPr>
      <w:r w:rsidRPr="000A45F3">
        <w:rPr>
          <w:rFonts w:ascii="Verdana" w:hAnsi="Verdana" w:cs="Arial"/>
        </w:rPr>
        <w:t>En el caso de las Uniones Temporales y los Consorcios, los indicadores se calcularán con base en el porcentaje (%) de participación de cada integrante en el proponente plural, mediante la obtención del promedio ponderado (según estos porcentajes de participación), de cada uno de los componentes para los estados financieros que intervienen en los indicadores. En concordancia con lo establecido en el manual para determinar y verificar los requisitos habilitantes en los procesos de contratación, para el cálculo de los indicadores financieros de liquidez y razón de cobertura de intereses, en el cual el denominador sea cero (0), la entidad calificará la propuesta como HÁBIL.</w:t>
      </w:r>
    </w:p>
    <w:p w14:paraId="459AAD7E" w14:textId="77777777" w:rsidR="00B032EB" w:rsidRPr="000A45F3" w:rsidRDefault="00B032EB" w:rsidP="001F3661">
      <w:pPr>
        <w:pStyle w:val="Sinespaciado"/>
      </w:pPr>
    </w:p>
    <w:p w14:paraId="59FE99A2" w14:textId="20F46BA0" w:rsidR="00B032EB" w:rsidRDefault="00B032EB" w:rsidP="00B032EB">
      <w:pPr>
        <w:jc w:val="both"/>
        <w:rPr>
          <w:rFonts w:ascii="Verdana" w:hAnsi="Verdana" w:cs="Arial"/>
        </w:rPr>
      </w:pPr>
      <w:r w:rsidRPr="000A45F3">
        <w:rPr>
          <w:rFonts w:ascii="Verdana" w:hAnsi="Verdana" w:cs="Arial"/>
        </w:rPr>
        <w:t>En caso de no cumplir con la Capacidad financiera, la propuesta se considerará NO HÁBIL</w:t>
      </w:r>
    </w:p>
    <w:p w14:paraId="5BD19D15" w14:textId="77777777" w:rsidR="001F3661" w:rsidRPr="000A45F3" w:rsidRDefault="001F3661" w:rsidP="001F3661">
      <w:pPr>
        <w:pStyle w:val="Sinespaciado"/>
      </w:pPr>
    </w:p>
    <w:p w14:paraId="55CB1A9E" w14:textId="77777777" w:rsidR="00B032EB" w:rsidRPr="00AA015B" w:rsidRDefault="00B032EB" w:rsidP="00B032EB">
      <w:pPr>
        <w:pStyle w:val="Ttulo2"/>
        <w:jc w:val="both"/>
        <w:rPr>
          <w:rFonts w:ascii="Verdana" w:hAnsi="Verdana" w:cs="Arial"/>
          <w:color w:val="000000" w:themeColor="text1"/>
          <w:sz w:val="22"/>
          <w:szCs w:val="22"/>
          <w:lang w:val="es-CO"/>
        </w:rPr>
      </w:pPr>
      <w:bookmarkStart w:id="223" w:name="_Toc186370101"/>
      <w:bookmarkStart w:id="224" w:name="_Toc186370212"/>
      <w:r w:rsidRPr="00AA015B">
        <w:rPr>
          <w:rFonts w:ascii="Verdana" w:hAnsi="Verdana"/>
          <w:color w:val="000000" w:themeColor="text1"/>
          <w:sz w:val="22"/>
          <w:szCs w:val="22"/>
          <w:lang w:val="es-CO"/>
        </w:rPr>
        <w:t>4.3.3 VERIFICACIÓN DE LA CAPACIDAD ORGANIZACIONAL</w:t>
      </w:r>
      <w:bookmarkEnd w:id="223"/>
      <w:bookmarkEnd w:id="224"/>
    </w:p>
    <w:p w14:paraId="6BC9108A" w14:textId="77777777" w:rsidR="00B032EB" w:rsidRPr="000A45F3" w:rsidRDefault="00B032EB" w:rsidP="00C60756">
      <w:pPr>
        <w:pStyle w:val="Sinespaciado"/>
      </w:pPr>
    </w:p>
    <w:p w14:paraId="1B8C629D" w14:textId="77777777" w:rsidR="00B032EB" w:rsidRPr="000A45F3" w:rsidRDefault="00B032EB" w:rsidP="00B032EB">
      <w:pPr>
        <w:jc w:val="both"/>
        <w:rPr>
          <w:rFonts w:ascii="Verdana" w:hAnsi="Verdana" w:cs="Arial"/>
        </w:rPr>
      </w:pPr>
      <w:r w:rsidRPr="000A45F3">
        <w:rPr>
          <w:rFonts w:ascii="Verdana" w:hAnsi="Verdana" w:cs="Arial"/>
        </w:rPr>
        <w:t xml:space="preserve">El INM verificará el cumplimiento de los siguientes indicadores para medir el rendimiento de las inversiones y la eficacia en el uso de activos del proponente, según la información indicada en el RUP </w:t>
      </w:r>
    </w:p>
    <w:p w14:paraId="73AFEAD6" w14:textId="77777777" w:rsidR="00B032EB" w:rsidRPr="000A45F3" w:rsidRDefault="00B032EB" w:rsidP="00C60756">
      <w:pPr>
        <w:pStyle w:val="Sinespaciado"/>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4"/>
        <w:gridCol w:w="2934"/>
        <w:gridCol w:w="2880"/>
      </w:tblGrid>
      <w:tr w:rsidR="00B032EB" w:rsidRPr="000A45F3" w14:paraId="227C36C2" w14:textId="77777777" w:rsidTr="00DD2A65">
        <w:trPr>
          <w:trHeight w:val="147"/>
          <w:jc w:val="center"/>
        </w:trPr>
        <w:tc>
          <w:tcPr>
            <w:tcW w:w="1707" w:type="pct"/>
            <w:shd w:val="clear" w:color="auto" w:fill="D9D9D9" w:themeFill="background1" w:themeFillShade="D9"/>
            <w:vAlign w:val="center"/>
          </w:tcPr>
          <w:p w14:paraId="3ED110B9" w14:textId="77777777" w:rsidR="00B032EB" w:rsidRPr="000A45F3" w:rsidRDefault="00B032EB" w:rsidP="00DD2A65">
            <w:pPr>
              <w:jc w:val="center"/>
              <w:rPr>
                <w:rFonts w:ascii="Verdana" w:hAnsi="Verdana" w:cs="Arial"/>
                <w:b/>
                <w:lang w:eastAsia="es-MX"/>
              </w:rPr>
            </w:pPr>
            <w:r w:rsidRPr="000A45F3">
              <w:rPr>
                <w:rFonts w:ascii="Verdana" w:hAnsi="Verdana" w:cs="Arial"/>
                <w:b/>
                <w:lang w:eastAsia="es-MX"/>
              </w:rPr>
              <w:lastRenderedPageBreak/>
              <w:t>INDICADOR</w:t>
            </w:r>
          </w:p>
        </w:tc>
        <w:tc>
          <w:tcPr>
            <w:tcW w:w="1662" w:type="pct"/>
            <w:shd w:val="clear" w:color="auto" w:fill="D9D9D9" w:themeFill="background1" w:themeFillShade="D9"/>
            <w:vAlign w:val="center"/>
          </w:tcPr>
          <w:p w14:paraId="757B6225" w14:textId="77777777" w:rsidR="00B032EB" w:rsidRPr="000A45F3" w:rsidRDefault="00B032EB" w:rsidP="00DD2A65">
            <w:pPr>
              <w:jc w:val="center"/>
              <w:rPr>
                <w:rFonts w:ascii="Verdana" w:hAnsi="Verdana" w:cs="Arial"/>
                <w:b/>
                <w:lang w:eastAsia="es-MX"/>
              </w:rPr>
            </w:pPr>
            <w:r w:rsidRPr="000A45F3">
              <w:rPr>
                <w:rFonts w:ascii="Verdana" w:hAnsi="Verdana" w:cs="Arial"/>
                <w:b/>
                <w:lang w:eastAsia="es-MX"/>
              </w:rPr>
              <w:t>FORMULA</w:t>
            </w:r>
          </w:p>
        </w:tc>
        <w:tc>
          <w:tcPr>
            <w:tcW w:w="1631" w:type="pct"/>
            <w:shd w:val="clear" w:color="auto" w:fill="D9D9D9" w:themeFill="background1" w:themeFillShade="D9"/>
            <w:vAlign w:val="center"/>
          </w:tcPr>
          <w:p w14:paraId="19711696" w14:textId="77777777" w:rsidR="00B032EB" w:rsidRPr="000A45F3" w:rsidRDefault="00B032EB" w:rsidP="00DD2A65">
            <w:pPr>
              <w:jc w:val="center"/>
              <w:rPr>
                <w:rFonts w:ascii="Verdana" w:hAnsi="Verdana" w:cs="Arial"/>
                <w:b/>
                <w:lang w:eastAsia="es-MX"/>
              </w:rPr>
            </w:pPr>
            <w:r w:rsidRPr="000A45F3">
              <w:rPr>
                <w:rFonts w:ascii="Verdana" w:hAnsi="Verdana" w:cs="Arial"/>
                <w:b/>
                <w:lang w:eastAsia="es-MX"/>
              </w:rPr>
              <w:t>MARGEN SOLICITADO</w:t>
            </w:r>
          </w:p>
        </w:tc>
      </w:tr>
      <w:tr w:rsidR="00B032EB" w:rsidRPr="000A45F3" w14:paraId="32DE214E" w14:textId="77777777" w:rsidTr="00DD2A65">
        <w:trPr>
          <w:trHeight w:val="357"/>
          <w:jc w:val="center"/>
        </w:trPr>
        <w:tc>
          <w:tcPr>
            <w:tcW w:w="1707" w:type="pct"/>
            <w:vAlign w:val="center"/>
          </w:tcPr>
          <w:p w14:paraId="124D8825" w14:textId="77777777" w:rsidR="00B032EB" w:rsidRPr="000A45F3" w:rsidRDefault="00B032EB" w:rsidP="00DD2A65">
            <w:pPr>
              <w:jc w:val="both"/>
              <w:rPr>
                <w:rFonts w:ascii="Verdana" w:hAnsi="Verdana" w:cs="Arial"/>
                <w:lang w:eastAsia="es-MX"/>
              </w:rPr>
            </w:pPr>
            <w:r w:rsidRPr="000A45F3">
              <w:rPr>
                <w:rFonts w:ascii="Verdana" w:hAnsi="Verdana" w:cs="Arial"/>
                <w:lang w:eastAsia="es-MX"/>
              </w:rPr>
              <w:t>Rentabilidad de Patrimonio</w:t>
            </w:r>
          </w:p>
        </w:tc>
        <w:tc>
          <w:tcPr>
            <w:tcW w:w="1662" w:type="pct"/>
            <w:vAlign w:val="center"/>
          </w:tcPr>
          <w:p w14:paraId="436CBAD9" w14:textId="77777777" w:rsidR="00B032EB" w:rsidRPr="000A45F3" w:rsidRDefault="00B032EB" w:rsidP="00DD2A65">
            <w:pPr>
              <w:jc w:val="both"/>
              <w:rPr>
                <w:rFonts w:ascii="Verdana" w:hAnsi="Verdana" w:cs="Arial"/>
                <w:lang w:eastAsia="es-MX"/>
              </w:rPr>
            </w:pPr>
            <w:r w:rsidRPr="000A45F3">
              <w:rPr>
                <w:rFonts w:ascii="Verdana" w:hAnsi="Verdana" w:cs="Arial"/>
                <w:lang w:eastAsia="es-MX"/>
              </w:rPr>
              <w:t>(Utilidad Operacional / Patrimonio)</w:t>
            </w:r>
          </w:p>
        </w:tc>
        <w:tc>
          <w:tcPr>
            <w:tcW w:w="1631" w:type="pct"/>
            <w:vAlign w:val="center"/>
          </w:tcPr>
          <w:p w14:paraId="3D48F4A5" w14:textId="77777777" w:rsidR="00B032EB" w:rsidRPr="000A45F3" w:rsidRDefault="00B032EB" w:rsidP="00DD2A65">
            <w:pPr>
              <w:jc w:val="both"/>
              <w:rPr>
                <w:rFonts w:ascii="Verdana" w:hAnsi="Verdana" w:cs="Arial"/>
                <w:lang w:eastAsia="es-MX"/>
              </w:rPr>
            </w:pPr>
            <w:r w:rsidRPr="000A45F3">
              <w:rPr>
                <w:rFonts w:ascii="Verdana" w:hAnsi="Verdana" w:cs="Arial"/>
                <w:color w:val="FF0000"/>
                <w:lang w:eastAsia="es-MX"/>
              </w:rPr>
              <w:t>XXX</w:t>
            </w:r>
          </w:p>
        </w:tc>
      </w:tr>
      <w:tr w:rsidR="00B032EB" w:rsidRPr="000A45F3" w14:paraId="68B4EE47" w14:textId="77777777" w:rsidTr="00DD2A65">
        <w:trPr>
          <w:trHeight w:val="389"/>
          <w:jc w:val="center"/>
        </w:trPr>
        <w:tc>
          <w:tcPr>
            <w:tcW w:w="1707" w:type="pct"/>
            <w:vAlign w:val="center"/>
          </w:tcPr>
          <w:p w14:paraId="0EB06C21" w14:textId="77777777" w:rsidR="00B032EB" w:rsidRPr="000A45F3" w:rsidRDefault="00B032EB" w:rsidP="00DD2A65">
            <w:pPr>
              <w:jc w:val="both"/>
              <w:rPr>
                <w:rFonts w:ascii="Verdana" w:hAnsi="Verdana" w:cs="Arial"/>
                <w:lang w:eastAsia="es-MX"/>
              </w:rPr>
            </w:pPr>
            <w:r w:rsidRPr="000A45F3">
              <w:rPr>
                <w:rFonts w:ascii="Verdana" w:hAnsi="Verdana" w:cs="Arial"/>
                <w:lang w:eastAsia="es-MX"/>
              </w:rPr>
              <w:t>Rentabilidad del Activo</w:t>
            </w:r>
          </w:p>
        </w:tc>
        <w:tc>
          <w:tcPr>
            <w:tcW w:w="1662" w:type="pct"/>
            <w:vAlign w:val="center"/>
          </w:tcPr>
          <w:p w14:paraId="2130E9B5" w14:textId="77777777" w:rsidR="00B032EB" w:rsidRPr="000A45F3" w:rsidRDefault="00B032EB" w:rsidP="00DD2A65">
            <w:pPr>
              <w:jc w:val="both"/>
              <w:rPr>
                <w:rFonts w:ascii="Verdana" w:hAnsi="Verdana" w:cs="Arial"/>
                <w:lang w:eastAsia="es-MX"/>
              </w:rPr>
            </w:pPr>
            <w:r w:rsidRPr="000A45F3">
              <w:rPr>
                <w:rFonts w:ascii="Verdana" w:hAnsi="Verdana" w:cs="Arial"/>
                <w:lang w:eastAsia="es-MX"/>
              </w:rPr>
              <w:t>(Utilidad Operacional/ Activo Total)</w:t>
            </w:r>
          </w:p>
        </w:tc>
        <w:tc>
          <w:tcPr>
            <w:tcW w:w="1631" w:type="pct"/>
            <w:vAlign w:val="center"/>
          </w:tcPr>
          <w:p w14:paraId="6C8295AD" w14:textId="77777777" w:rsidR="00B032EB" w:rsidRPr="000A45F3" w:rsidRDefault="00B032EB" w:rsidP="00DD2A65">
            <w:pPr>
              <w:jc w:val="both"/>
              <w:rPr>
                <w:rFonts w:ascii="Verdana" w:hAnsi="Verdana" w:cs="Arial"/>
                <w:lang w:eastAsia="es-MX"/>
              </w:rPr>
            </w:pPr>
            <w:r w:rsidRPr="000A45F3">
              <w:rPr>
                <w:rFonts w:ascii="Verdana" w:hAnsi="Verdana" w:cs="Arial"/>
                <w:color w:val="FF0000"/>
                <w:lang w:eastAsia="es-MX"/>
              </w:rPr>
              <w:t>XXX</w:t>
            </w:r>
          </w:p>
        </w:tc>
      </w:tr>
      <w:tr w:rsidR="00B032EB" w:rsidRPr="000A45F3" w14:paraId="7DD3AC71" w14:textId="77777777" w:rsidTr="00DD2A65">
        <w:trPr>
          <w:trHeight w:val="567"/>
          <w:jc w:val="center"/>
        </w:trPr>
        <w:tc>
          <w:tcPr>
            <w:tcW w:w="1707" w:type="pct"/>
            <w:vAlign w:val="center"/>
          </w:tcPr>
          <w:p w14:paraId="0026114F" w14:textId="77777777" w:rsidR="00B032EB" w:rsidRPr="000A45F3" w:rsidRDefault="00B032EB" w:rsidP="00DD2A65">
            <w:pPr>
              <w:jc w:val="both"/>
              <w:rPr>
                <w:rFonts w:ascii="Verdana" w:hAnsi="Verdana" w:cs="Arial"/>
                <w:color w:val="FF0000"/>
                <w:lang w:eastAsia="es-MX"/>
              </w:rPr>
            </w:pPr>
            <w:r w:rsidRPr="000A45F3">
              <w:rPr>
                <w:rFonts w:ascii="Verdana" w:hAnsi="Verdana" w:cs="Arial"/>
                <w:color w:val="FF0000"/>
                <w:lang w:eastAsia="es-MX"/>
              </w:rPr>
              <w:t>XXXX</w:t>
            </w:r>
          </w:p>
        </w:tc>
        <w:tc>
          <w:tcPr>
            <w:tcW w:w="1662" w:type="pct"/>
            <w:vAlign w:val="center"/>
          </w:tcPr>
          <w:p w14:paraId="4F72AC4F" w14:textId="77777777" w:rsidR="00B032EB" w:rsidRPr="000A45F3" w:rsidRDefault="00B032EB" w:rsidP="00DD2A65">
            <w:pPr>
              <w:jc w:val="both"/>
              <w:rPr>
                <w:rFonts w:ascii="Verdana" w:hAnsi="Verdana" w:cs="Arial"/>
                <w:color w:val="FF0000"/>
                <w:lang w:eastAsia="es-MX"/>
              </w:rPr>
            </w:pPr>
            <w:r w:rsidRPr="000A45F3">
              <w:rPr>
                <w:rFonts w:ascii="Verdana" w:hAnsi="Verdana" w:cs="Arial"/>
                <w:color w:val="FF0000"/>
                <w:lang w:eastAsia="es-MX"/>
              </w:rPr>
              <w:t>XXXX</w:t>
            </w:r>
          </w:p>
        </w:tc>
        <w:tc>
          <w:tcPr>
            <w:tcW w:w="1631" w:type="pct"/>
            <w:vAlign w:val="center"/>
          </w:tcPr>
          <w:p w14:paraId="7D493DC5" w14:textId="77777777" w:rsidR="00B032EB" w:rsidRPr="000A45F3" w:rsidRDefault="00B032EB" w:rsidP="00DD2A65">
            <w:pPr>
              <w:jc w:val="both"/>
              <w:rPr>
                <w:rFonts w:ascii="Verdana" w:hAnsi="Verdana" w:cs="Arial"/>
                <w:color w:val="FF0000"/>
                <w:lang w:eastAsia="es-MX"/>
              </w:rPr>
            </w:pPr>
            <w:r w:rsidRPr="000A45F3">
              <w:rPr>
                <w:rFonts w:ascii="Verdana" w:hAnsi="Verdana" w:cs="Arial"/>
                <w:color w:val="FF0000"/>
                <w:lang w:eastAsia="es-MX"/>
              </w:rPr>
              <w:t>XXXX</w:t>
            </w:r>
          </w:p>
        </w:tc>
      </w:tr>
    </w:tbl>
    <w:p w14:paraId="3C8B713F" w14:textId="77777777" w:rsidR="00B032EB" w:rsidRPr="000A45F3" w:rsidRDefault="00B032EB" w:rsidP="00C60756">
      <w:pPr>
        <w:pStyle w:val="Sinespaciado"/>
      </w:pPr>
    </w:p>
    <w:p w14:paraId="4C846403" w14:textId="77777777" w:rsidR="00B032EB" w:rsidRPr="000A45F3" w:rsidRDefault="00B032EB" w:rsidP="00B032EB">
      <w:pPr>
        <w:jc w:val="both"/>
        <w:rPr>
          <w:rFonts w:ascii="Verdana" w:hAnsi="Verdana" w:cs="Arial"/>
          <w:i/>
          <w:color w:val="FF0000"/>
        </w:rPr>
      </w:pPr>
      <w:r w:rsidRPr="000A45F3">
        <w:rPr>
          <w:rFonts w:ascii="Verdana" w:hAnsi="Verdana" w:cs="Arial"/>
          <w:i/>
          <w:color w:val="FF0000"/>
        </w:rPr>
        <w:t>- (establezca aquí los requisitos de capacidad organizacional mínimos que deben ser acreditados por los proponentes, de acuerdo con los análisis realizados en el Estudio de Sector, los cuales, en todo caso, no deben limitarse a la aplicación mecánica de fórmulas financieras, sino que deben responder a las características del sector analizado, el objeto de la contratación, su grado de complejidad, la tipología del contrato, su plazo, su forma de pago etc.,). –</w:t>
      </w:r>
    </w:p>
    <w:p w14:paraId="0DFDB709" w14:textId="77777777" w:rsidR="00B032EB" w:rsidRPr="000A45F3" w:rsidRDefault="00B032EB" w:rsidP="00C60756">
      <w:pPr>
        <w:pStyle w:val="Sinespaciado"/>
      </w:pPr>
    </w:p>
    <w:p w14:paraId="596395FB" w14:textId="77777777" w:rsidR="00B032EB" w:rsidRPr="000A45F3" w:rsidRDefault="00B032EB" w:rsidP="00B032EB">
      <w:pPr>
        <w:jc w:val="both"/>
        <w:rPr>
          <w:rFonts w:ascii="Verdana" w:hAnsi="Verdana" w:cs="Arial"/>
        </w:rPr>
      </w:pPr>
      <w:r w:rsidRPr="000A45F3">
        <w:rPr>
          <w:rFonts w:ascii="Verdana" w:hAnsi="Verdana" w:cs="Arial"/>
        </w:rPr>
        <w:t>En el caso de las Uniones Temporales y los Consorcios, los indicadores se calcularán con base en el porcentaje (%) de participación de cada integrante en el proponente plural, mediante la obtención del promedio ponderado (según estos porcentajes de participación), de cada uno de los componentes para los estados financieros que intervienen en los indicadores. En caso de no cumplir con la Capacidad organizacional aquí requerida, la propuesta se considerará NO HÁBIL.</w:t>
      </w:r>
    </w:p>
    <w:p w14:paraId="5C7DA37C" w14:textId="77777777" w:rsidR="00B032EB" w:rsidRPr="000A45F3" w:rsidRDefault="00B032EB" w:rsidP="00C60756">
      <w:pPr>
        <w:pStyle w:val="Sinespaciado"/>
      </w:pPr>
    </w:p>
    <w:p w14:paraId="5AF5BC10" w14:textId="77777777" w:rsidR="00B032EB" w:rsidRPr="000A45F3" w:rsidRDefault="00B032EB" w:rsidP="00B032EB">
      <w:pPr>
        <w:jc w:val="both"/>
        <w:rPr>
          <w:rFonts w:ascii="Verdana" w:hAnsi="Verdana" w:cs="Arial"/>
        </w:rPr>
      </w:pPr>
      <w:r w:rsidRPr="000A45F3">
        <w:rPr>
          <w:rFonts w:ascii="Verdana" w:hAnsi="Verdana" w:cs="Arial"/>
        </w:rPr>
        <w:t>En caso de no cumplir con la Capacidad financiera y Capacidad organizacional aquí requerida, la propuesta se considerará NO HÁBIL.</w:t>
      </w:r>
    </w:p>
    <w:p w14:paraId="203CA0DC" w14:textId="77777777" w:rsidR="00B032EB" w:rsidRPr="000A45F3" w:rsidRDefault="00B032EB" w:rsidP="00C60756">
      <w:pPr>
        <w:pStyle w:val="Sinespaciado"/>
      </w:pPr>
    </w:p>
    <w:p w14:paraId="50F3D2BD" w14:textId="77777777" w:rsidR="00B032EB" w:rsidRPr="000A45F3" w:rsidRDefault="00B032EB" w:rsidP="00B032EB">
      <w:pPr>
        <w:pStyle w:val="Ttulo2"/>
        <w:jc w:val="both"/>
        <w:rPr>
          <w:rFonts w:ascii="Verdana" w:hAnsi="Verdana" w:cs="Arial"/>
          <w:color w:val="auto"/>
          <w:sz w:val="22"/>
          <w:szCs w:val="22"/>
          <w:lang w:val="es-CO"/>
        </w:rPr>
      </w:pPr>
      <w:bookmarkStart w:id="225" w:name="_Toc186370102"/>
      <w:bookmarkStart w:id="226" w:name="_Toc186370213"/>
      <w:r w:rsidRPr="000A45F3">
        <w:rPr>
          <w:rFonts w:ascii="Verdana" w:hAnsi="Verdana" w:cs="Arial"/>
          <w:color w:val="auto"/>
          <w:sz w:val="22"/>
          <w:szCs w:val="22"/>
          <w:lang w:val="es-CO"/>
        </w:rPr>
        <w:t>4.4 REQUISITOS</w:t>
      </w:r>
      <w:r w:rsidRPr="000A45F3">
        <w:rPr>
          <w:rFonts w:ascii="Verdana" w:hAnsi="Verdana" w:cs="Arial"/>
          <w:color w:val="auto"/>
          <w:sz w:val="22"/>
          <w:szCs w:val="22"/>
        </w:rPr>
        <w:t xml:space="preserve"> TÉCNICOS HABILITANTES</w:t>
      </w:r>
      <w:bookmarkEnd w:id="225"/>
      <w:bookmarkEnd w:id="226"/>
      <w:r w:rsidRPr="000A45F3">
        <w:rPr>
          <w:rFonts w:ascii="Verdana" w:hAnsi="Verdana" w:cs="Arial"/>
          <w:color w:val="auto"/>
          <w:sz w:val="22"/>
          <w:szCs w:val="22"/>
        </w:rPr>
        <w:t xml:space="preserve">  </w:t>
      </w:r>
    </w:p>
    <w:p w14:paraId="34E88D0E" w14:textId="77777777" w:rsidR="00B032EB" w:rsidRPr="000A45F3" w:rsidRDefault="00B032EB" w:rsidP="00C60756">
      <w:pPr>
        <w:pStyle w:val="Sinespaciado"/>
      </w:pPr>
    </w:p>
    <w:p w14:paraId="5878173E" w14:textId="77777777" w:rsidR="00B032EB" w:rsidRPr="000A45F3" w:rsidRDefault="00B032EB" w:rsidP="00B032EB">
      <w:pPr>
        <w:jc w:val="both"/>
        <w:rPr>
          <w:rFonts w:ascii="Verdana" w:hAnsi="Verdana" w:cs="Arial"/>
        </w:rPr>
      </w:pPr>
      <w:r w:rsidRPr="000A45F3">
        <w:rPr>
          <w:rFonts w:ascii="Verdana" w:hAnsi="Verdana" w:cs="Arial"/>
        </w:rPr>
        <w:t>Con el objeto de verificar la idoneidad del futuro contratista en la ejecución del contrato, el oferente deberá aportar con su propuesta lo siguiente:</w:t>
      </w:r>
    </w:p>
    <w:p w14:paraId="12209877" w14:textId="77777777" w:rsidR="00B032EB" w:rsidRPr="000A45F3" w:rsidRDefault="00B032EB" w:rsidP="00C60756">
      <w:pPr>
        <w:pStyle w:val="Sinespaciado"/>
      </w:pPr>
    </w:p>
    <w:p w14:paraId="0785D923" w14:textId="77777777" w:rsidR="00B032EB" w:rsidRPr="000A45F3" w:rsidRDefault="00B032EB" w:rsidP="00B032EB">
      <w:pPr>
        <w:pStyle w:val="Ttulo2"/>
        <w:jc w:val="both"/>
        <w:rPr>
          <w:rFonts w:ascii="Verdana" w:hAnsi="Verdana" w:cs="Arial"/>
          <w:color w:val="auto"/>
          <w:sz w:val="22"/>
          <w:szCs w:val="22"/>
          <w:lang w:val="es-CO"/>
        </w:rPr>
      </w:pPr>
      <w:bookmarkStart w:id="227" w:name="_Toc186370103"/>
      <w:bookmarkStart w:id="228" w:name="_Toc186370214"/>
      <w:r w:rsidRPr="000A45F3">
        <w:rPr>
          <w:rFonts w:ascii="Verdana" w:hAnsi="Verdana" w:cs="Arial"/>
          <w:color w:val="auto"/>
          <w:sz w:val="22"/>
          <w:szCs w:val="22"/>
          <w:lang w:val="es-CO"/>
        </w:rPr>
        <w:t>4.4.1 CONDICIONES TÉCNICAS</w:t>
      </w:r>
      <w:bookmarkEnd w:id="227"/>
      <w:bookmarkEnd w:id="228"/>
      <w:r w:rsidRPr="000A45F3">
        <w:rPr>
          <w:rFonts w:ascii="Verdana" w:hAnsi="Verdana" w:cs="Arial"/>
          <w:color w:val="auto"/>
          <w:sz w:val="22"/>
          <w:szCs w:val="22"/>
          <w:lang w:val="es-CO"/>
        </w:rPr>
        <w:t xml:space="preserve"> </w:t>
      </w:r>
    </w:p>
    <w:p w14:paraId="34E7C744" w14:textId="77777777" w:rsidR="00B032EB" w:rsidRPr="000A45F3" w:rsidRDefault="00B032EB" w:rsidP="00C60756">
      <w:pPr>
        <w:pStyle w:val="Sinespaciado"/>
      </w:pPr>
    </w:p>
    <w:p w14:paraId="3AD45458" w14:textId="77777777" w:rsidR="00B032EB" w:rsidRPr="000A45F3" w:rsidRDefault="00B032EB" w:rsidP="00B032EB">
      <w:pPr>
        <w:jc w:val="both"/>
        <w:rPr>
          <w:rFonts w:ascii="Verdana" w:hAnsi="Verdana" w:cs="Arial"/>
          <w:i/>
          <w:color w:val="FF0000"/>
        </w:rPr>
      </w:pPr>
      <w:bookmarkStart w:id="229" w:name="_Hlk175746615"/>
      <w:r w:rsidRPr="000A45F3">
        <w:rPr>
          <w:rFonts w:ascii="Verdana" w:hAnsi="Verdana" w:cs="Arial"/>
          <w:i/>
          <w:color w:val="FF0000"/>
        </w:rPr>
        <w:t>- Establecer con claridad la forma en que debe ser acreditada por el oferente.</w:t>
      </w:r>
    </w:p>
    <w:p w14:paraId="7EB4893C" w14:textId="77777777" w:rsidR="00B032EB" w:rsidRPr="000A45F3" w:rsidRDefault="00B032EB" w:rsidP="00B032EB">
      <w:pPr>
        <w:jc w:val="both"/>
        <w:rPr>
          <w:rFonts w:ascii="Verdana" w:hAnsi="Verdana" w:cs="Arial"/>
          <w:i/>
          <w:color w:val="FF0000"/>
        </w:rPr>
      </w:pPr>
      <w:r w:rsidRPr="000A45F3">
        <w:rPr>
          <w:rFonts w:ascii="Verdana" w:hAnsi="Verdana" w:cs="Arial"/>
          <w:i/>
          <w:color w:val="FF0000"/>
        </w:rPr>
        <w:lastRenderedPageBreak/>
        <w:t xml:space="preserve">-Establezca aquí la forma cómo el proponente debe soportar el cumplimiento de lo establecido en la Ficha Técnica. (si aplica) </w:t>
      </w:r>
    </w:p>
    <w:p w14:paraId="6F01B7C2" w14:textId="77777777" w:rsidR="00B032EB" w:rsidRPr="000A45F3" w:rsidRDefault="00B032EB" w:rsidP="00B032EB">
      <w:pPr>
        <w:jc w:val="both"/>
        <w:rPr>
          <w:rFonts w:ascii="Verdana" w:hAnsi="Verdana" w:cs="Arial"/>
          <w:i/>
          <w:color w:val="FF0000"/>
        </w:rPr>
      </w:pPr>
      <w:r w:rsidRPr="000A45F3">
        <w:rPr>
          <w:rFonts w:ascii="Verdana" w:hAnsi="Verdana" w:cs="Arial"/>
          <w:i/>
          <w:color w:val="FF0000"/>
        </w:rPr>
        <w:t xml:space="preserve">- Si se requiere, establezca aquí los demás factores técnicos que requiera la Entidad como habilitantes y la forma cómo el proponente debe acreditarlos. </w:t>
      </w:r>
    </w:p>
    <w:p w14:paraId="2FF37C26" w14:textId="77777777" w:rsidR="00B032EB" w:rsidRDefault="00B032EB" w:rsidP="00B032EB">
      <w:pPr>
        <w:pStyle w:val="Ttulo2"/>
        <w:jc w:val="both"/>
        <w:rPr>
          <w:rFonts w:ascii="Verdana" w:hAnsi="Verdana" w:cs="Arial"/>
          <w:color w:val="auto"/>
          <w:sz w:val="22"/>
          <w:szCs w:val="22"/>
          <w:lang w:val="es-CO"/>
        </w:rPr>
      </w:pPr>
      <w:bookmarkStart w:id="230" w:name="_Toc186370104"/>
      <w:bookmarkStart w:id="231" w:name="_Toc186370215"/>
      <w:bookmarkEnd w:id="229"/>
      <w:r w:rsidRPr="000A45F3">
        <w:rPr>
          <w:rFonts w:ascii="Verdana" w:hAnsi="Verdana" w:cs="Arial"/>
          <w:color w:val="auto"/>
          <w:sz w:val="22"/>
          <w:szCs w:val="22"/>
          <w:lang w:val="es-CO"/>
        </w:rPr>
        <w:t>4.4.2 REQUISITOS HABILITANTES DE CONTENIDO TÉCNICO ADICIONALES DE OBLIGATORIO CUMPLIMIENTO</w:t>
      </w:r>
      <w:bookmarkEnd w:id="230"/>
      <w:bookmarkEnd w:id="231"/>
    </w:p>
    <w:p w14:paraId="2AEE7C39" w14:textId="77777777" w:rsidR="00B032EB" w:rsidRPr="00AA015B" w:rsidRDefault="00B032EB" w:rsidP="00B032EB">
      <w:pPr>
        <w:pStyle w:val="Sinespaciado"/>
      </w:pPr>
    </w:p>
    <w:p w14:paraId="1A2055F3" w14:textId="77777777" w:rsidR="00B032EB" w:rsidRPr="00AA015B" w:rsidRDefault="00B032EB" w:rsidP="00B032EB">
      <w:pPr>
        <w:pStyle w:val="Ttulo4"/>
        <w:jc w:val="both"/>
        <w:rPr>
          <w:rFonts w:ascii="Verdana" w:hAnsi="Verdana"/>
          <w:i w:val="0"/>
          <w:sz w:val="22"/>
          <w:szCs w:val="22"/>
          <w:lang w:val="es-CO"/>
        </w:rPr>
      </w:pPr>
      <w:r w:rsidRPr="00AA015B">
        <w:rPr>
          <w:rFonts w:ascii="Verdana" w:hAnsi="Verdana"/>
          <w:i w:val="0"/>
          <w:sz w:val="22"/>
          <w:szCs w:val="22"/>
          <w:lang w:val="es-CO"/>
        </w:rPr>
        <w:t>4.4.2.1 REQUISITOS HABILITANTES DE CONTENIDO AMBIENTAL</w:t>
      </w:r>
    </w:p>
    <w:p w14:paraId="658E0A71" w14:textId="77777777" w:rsidR="00B032EB" w:rsidRPr="000A45F3" w:rsidRDefault="00B032EB" w:rsidP="00C60756">
      <w:pPr>
        <w:pStyle w:val="Sinespaciado"/>
      </w:pPr>
    </w:p>
    <w:p w14:paraId="15336F9D" w14:textId="77777777" w:rsidR="00B032EB" w:rsidRPr="000A45F3" w:rsidRDefault="00B032EB" w:rsidP="00B032EB">
      <w:pPr>
        <w:jc w:val="both"/>
        <w:rPr>
          <w:rFonts w:ascii="Verdana" w:hAnsi="Verdana" w:cs="Arial"/>
          <w:i/>
          <w:iCs/>
          <w:color w:val="FF0000"/>
        </w:rPr>
      </w:pPr>
      <w:r w:rsidRPr="000A45F3">
        <w:rPr>
          <w:rFonts w:ascii="Verdana" w:hAnsi="Verdana" w:cs="Arial"/>
          <w:i/>
          <w:iCs/>
          <w:color w:val="FF0000"/>
        </w:rPr>
        <w:t>Serán establecidos por parte del profesional responsable del Sistema de Gestión Ambiental de acuerdo con el objeto y las especificaciones técnicas</w:t>
      </w:r>
    </w:p>
    <w:p w14:paraId="714D965A" w14:textId="77777777" w:rsidR="00B032EB" w:rsidRPr="000A45F3" w:rsidRDefault="00B032EB" w:rsidP="00C60756">
      <w:pPr>
        <w:pStyle w:val="Sinespaciado"/>
      </w:pPr>
    </w:p>
    <w:p w14:paraId="488DDD00" w14:textId="77777777" w:rsidR="00B032EB" w:rsidRPr="000A45F3" w:rsidRDefault="00B032EB" w:rsidP="00B032EB">
      <w:pPr>
        <w:numPr>
          <w:ilvl w:val="0"/>
          <w:numId w:val="25"/>
        </w:numPr>
        <w:spacing w:after="0" w:line="240" w:lineRule="auto"/>
        <w:jc w:val="both"/>
        <w:rPr>
          <w:rFonts w:ascii="Verdana" w:hAnsi="Verdana" w:cs="Arial"/>
          <w:i/>
        </w:rPr>
      </w:pPr>
      <w:r w:rsidRPr="000A45F3">
        <w:rPr>
          <w:rFonts w:ascii="Verdana" w:hAnsi="Verdana" w:cs="Arial"/>
          <w:iCs/>
        </w:rPr>
        <w:t>El proponente deberá presentar junto con su oferta el pantallazo del aplicativo Vital de la Autoridad Nacional de Licencias Ambientales ANLA (http://vital.minambiente.gov.co/SILPA_UT_PRE/RUIA/ConsultarSancion.aspx?Ubic=ext), que podrá ser verificado por la entidad, donde se evidencie que el oferente no registra infracciones o sanciones en el Registro Único de Infractores Ambiental RUIA.</w:t>
      </w:r>
    </w:p>
    <w:p w14:paraId="05642ED5" w14:textId="77777777" w:rsidR="00B032EB" w:rsidRPr="000A45F3" w:rsidRDefault="00B032EB" w:rsidP="00B032EB">
      <w:pPr>
        <w:pStyle w:val="Sinespaciado"/>
      </w:pPr>
    </w:p>
    <w:p w14:paraId="6F654F15" w14:textId="77777777" w:rsidR="00B032EB" w:rsidRPr="00474470" w:rsidRDefault="00B032EB" w:rsidP="00B032EB">
      <w:pPr>
        <w:pStyle w:val="Ttulo4"/>
        <w:jc w:val="both"/>
        <w:rPr>
          <w:rFonts w:ascii="Verdana" w:hAnsi="Verdana"/>
          <w:i w:val="0"/>
          <w:sz w:val="22"/>
          <w:szCs w:val="22"/>
          <w:lang w:val="es-CO"/>
        </w:rPr>
      </w:pPr>
      <w:r w:rsidRPr="00474470">
        <w:rPr>
          <w:rFonts w:ascii="Verdana" w:hAnsi="Verdana"/>
          <w:i w:val="0"/>
          <w:sz w:val="22"/>
          <w:szCs w:val="22"/>
          <w:lang w:val="es-CO"/>
        </w:rPr>
        <w:t>4.4.2.2 REQUISITOS HABILITANTES DE CONTENIDO DE SEGURIDAD Y SALUD EN EL TRABAJO</w:t>
      </w:r>
    </w:p>
    <w:p w14:paraId="1C97D131" w14:textId="77777777" w:rsidR="00B032EB" w:rsidRPr="000A45F3" w:rsidRDefault="00B032EB" w:rsidP="00C60756">
      <w:pPr>
        <w:pStyle w:val="Sinespaciado"/>
      </w:pPr>
    </w:p>
    <w:p w14:paraId="07410252" w14:textId="77777777" w:rsidR="00B032EB" w:rsidRPr="000A45F3" w:rsidRDefault="00B032EB" w:rsidP="00B032EB">
      <w:pPr>
        <w:jc w:val="both"/>
        <w:rPr>
          <w:rFonts w:ascii="Verdana" w:hAnsi="Verdana" w:cs="Arial"/>
          <w:color w:val="FF0000"/>
        </w:rPr>
      </w:pPr>
      <w:r w:rsidRPr="000A45F3">
        <w:rPr>
          <w:rFonts w:ascii="Verdana" w:hAnsi="Verdana" w:cs="Arial"/>
          <w:color w:val="FF0000"/>
        </w:rPr>
        <w:t xml:space="preserve">Serán establecidas por parte del profesional responsable del Sistema de Gestión de seguridad y salud en el trabajo de acuerdo con el objeto y las especificaciones técnicas. </w:t>
      </w:r>
    </w:p>
    <w:p w14:paraId="6402BC22" w14:textId="77777777" w:rsidR="00B032EB" w:rsidRPr="000A45F3" w:rsidRDefault="00B032EB" w:rsidP="00C60756">
      <w:pPr>
        <w:pStyle w:val="Sinespaciado"/>
      </w:pPr>
    </w:p>
    <w:p w14:paraId="57F854F8" w14:textId="77777777" w:rsidR="00B032EB" w:rsidRPr="000A45F3" w:rsidRDefault="00B032EB" w:rsidP="00B032EB">
      <w:pPr>
        <w:jc w:val="both"/>
        <w:rPr>
          <w:rFonts w:ascii="Verdana" w:hAnsi="Verdana" w:cs="Arial"/>
          <w:color w:val="FF0000"/>
        </w:rPr>
      </w:pPr>
      <w:r w:rsidRPr="000A45F3">
        <w:rPr>
          <w:rFonts w:ascii="Verdana" w:hAnsi="Verdana" w:cs="Arial"/>
          <w:color w:val="FF0000"/>
        </w:rPr>
        <w:t>N/A en caso de que no se determinen requisitos habilitantes de SST</w:t>
      </w:r>
    </w:p>
    <w:p w14:paraId="6CE08828" w14:textId="77777777" w:rsidR="00B032EB" w:rsidRPr="000A45F3" w:rsidRDefault="00B032EB" w:rsidP="00C60756">
      <w:pPr>
        <w:pStyle w:val="Sinespaciado"/>
      </w:pPr>
    </w:p>
    <w:p w14:paraId="7CD44D1B" w14:textId="77777777" w:rsidR="00B032EB" w:rsidRPr="000A45F3" w:rsidRDefault="00B032EB" w:rsidP="00B032EB">
      <w:pPr>
        <w:pStyle w:val="Ttulo2"/>
        <w:jc w:val="both"/>
        <w:rPr>
          <w:rFonts w:ascii="Verdana" w:hAnsi="Verdana" w:cs="Arial"/>
          <w:color w:val="auto"/>
          <w:sz w:val="22"/>
          <w:szCs w:val="22"/>
          <w:lang w:val="es-CO"/>
        </w:rPr>
      </w:pPr>
      <w:bookmarkStart w:id="232" w:name="_Toc186370105"/>
      <w:bookmarkStart w:id="233" w:name="_Toc186370216"/>
      <w:r w:rsidRPr="000A45F3">
        <w:rPr>
          <w:rFonts w:ascii="Verdana" w:hAnsi="Verdana" w:cs="Arial"/>
          <w:color w:val="auto"/>
          <w:sz w:val="22"/>
          <w:szCs w:val="22"/>
          <w:lang w:val="es-CO"/>
        </w:rPr>
        <w:t>4.5 EXPERIENCIA</w:t>
      </w:r>
      <w:bookmarkEnd w:id="232"/>
      <w:bookmarkEnd w:id="233"/>
      <w:r w:rsidRPr="000A45F3">
        <w:rPr>
          <w:rFonts w:ascii="Verdana" w:hAnsi="Verdana" w:cs="Arial"/>
          <w:color w:val="auto"/>
          <w:sz w:val="22"/>
          <w:szCs w:val="22"/>
          <w:lang w:val="es-CO"/>
        </w:rPr>
        <w:t xml:space="preserve"> </w:t>
      </w:r>
    </w:p>
    <w:p w14:paraId="779EF845" w14:textId="77777777" w:rsidR="00B032EB" w:rsidRPr="000A45F3" w:rsidRDefault="00B032EB" w:rsidP="00C60756">
      <w:pPr>
        <w:pStyle w:val="Sinespaciado"/>
      </w:pPr>
    </w:p>
    <w:p w14:paraId="28A76BD3" w14:textId="77777777" w:rsidR="00B032EB" w:rsidRPr="000A45F3" w:rsidRDefault="00B032EB" w:rsidP="00B032EB">
      <w:pPr>
        <w:jc w:val="both"/>
        <w:rPr>
          <w:rFonts w:ascii="Verdana" w:hAnsi="Verdana" w:cs="Arial"/>
          <w:i/>
          <w:color w:val="FF0000"/>
        </w:rPr>
      </w:pPr>
      <w:r w:rsidRPr="000A45F3">
        <w:rPr>
          <w:rFonts w:ascii="Verdana" w:hAnsi="Verdana" w:cs="Arial"/>
          <w:i/>
          <w:color w:val="FF0000"/>
        </w:rPr>
        <w:t xml:space="preserve">Establecer con claridad la forma en que debe ser acreditada por el oferente-. </w:t>
      </w:r>
    </w:p>
    <w:p w14:paraId="39E041C3" w14:textId="77777777" w:rsidR="00B032EB" w:rsidRPr="000A45F3" w:rsidRDefault="00B032EB" w:rsidP="00C60756">
      <w:pPr>
        <w:pStyle w:val="Sinespaciado"/>
      </w:pPr>
    </w:p>
    <w:p w14:paraId="6B47B3F3" w14:textId="77777777" w:rsidR="00B032EB" w:rsidRPr="000A45F3" w:rsidRDefault="00B032EB" w:rsidP="00B032EB">
      <w:pPr>
        <w:jc w:val="both"/>
        <w:rPr>
          <w:rFonts w:ascii="Verdana" w:hAnsi="Verdana" w:cs="Arial"/>
          <w:i/>
          <w:color w:val="FF0000"/>
        </w:rPr>
      </w:pPr>
      <w:r w:rsidRPr="000A45F3">
        <w:rPr>
          <w:rFonts w:ascii="Verdana" w:hAnsi="Verdana" w:cs="Arial"/>
          <w:i/>
          <w:color w:val="FF0000"/>
        </w:rPr>
        <w:t xml:space="preserve">Nota: Si bien las Entidades Estatales no están obligadas a establecer un requisito habilitante de experiencia en los Procesos de Contratación de mínima cuantía. si se decide establecerlo, este debe ser una consecuencia del Riesgo del Proceso de Contratación, de las características del sector y del objeto del contrato, y debe referirse a la experiencia del oferente en las actividades objeto del Proceso de Contratación-. </w:t>
      </w:r>
    </w:p>
    <w:p w14:paraId="38CF5083" w14:textId="77777777" w:rsidR="00B032EB" w:rsidRPr="000A45F3" w:rsidRDefault="00B032EB" w:rsidP="00C60756">
      <w:pPr>
        <w:pStyle w:val="Sinespaciado"/>
      </w:pPr>
    </w:p>
    <w:p w14:paraId="04508656" w14:textId="77777777" w:rsidR="00B032EB" w:rsidRPr="000A45F3" w:rsidRDefault="00B032EB" w:rsidP="00B032EB">
      <w:pPr>
        <w:jc w:val="both"/>
        <w:rPr>
          <w:rFonts w:ascii="Verdana" w:hAnsi="Verdana" w:cs="Arial"/>
          <w:i/>
          <w:color w:val="FF0000"/>
        </w:rPr>
      </w:pPr>
      <w:r w:rsidRPr="000A45F3">
        <w:rPr>
          <w:rFonts w:ascii="Verdana" w:hAnsi="Verdana" w:cs="Arial"/>
          <w:i/>
          <w:color w:val="FF0000"/>
        </w:rPr>
        <w:t>Se debe solicitar copias de contratos o certificados expedidos por terceros que hayan recibido del oferente los bienes, obras o servicios objeto del Proceso de Contratación, por cuanto en esta modalidad de contratación no es exigible el Registro Único de Proponentes RUP-.</w:t>
      </w:r>
    </w:p>
    <w:p w14:paraId="203E556E" w14:textId="77777777" w:rsidR="00B032EB" w:rsidRPr="000A45F3" w:rsidRDefault="00B032EB" w:rsidP="00C60756">
      <w:pPr>
        <w:pStyle w:val="Sinespaciado"/>
      </w:pPr>
    </w:p>
    <w:p w14:paraId="12601BAE" w14:textId="77777777" w:rsidR="00B032EB" w:rsidRPr="000A45F3" w:rsidRDefault="00B032EB" w:rsidP="00B032EB">
      <w:pPr>
        <w:jc w:val="both"/>
        <w:rPr>
          <w:rFonts w:ascii="Verdana" w:hAnsi="Verdana" w:cs="Arial"/>
          <w:i/>
          <w:color w:val="FF0000"/>
        </w:rPr>
      </w:pPr>
      <w:r w:rsidRPr="000A45F3">
        <w:rPr>
          <w:rFonts w:ascii="Verdana" w:hAnsi="Verdana" w:cs="Arial"/>
          <w:i/>
          <w:color w:val="FF0000"/>
        </w:rPr>
        <w:t>Con el objeto de verificar la idoneidad del futuro contratista en la ejecución del contrato, el oferente deberá presentar con su propuesta, certificación entre</w:t>
      </w:r>
      <w:r w:rsidRPr="000A45F3">
        <w:rPr>
          <w:rFonts w:ascii="Verdana" w:hAnsi="Verdana" w:cs="Arial"/>
          <w:b/>
          <w:bCs/>
          <w:i/>
          <w:color w:val="FF0000"/>
        </w:rPr>
        <w:t xml:space="preserve"> </w:t>
      </w:r>
      <w:r w:rsidRPr="000A45F3">
        <w:rPr>
          <w:rFonts w:ascii="Verdana" w:hAnsi="Verdana" w:cs="Arial"/>
          <w:i/>
          <w:color w:val="FF0000"/>
        </w:rPr>
        <w:t xml:space="preserve">uno (1) y máximo - (escriba el límite de contratos con los cuales será permitido acreditar la experiencia)- </w:t>
      </w:r>
      <w:r w:rsidRPr="000A45F3">
        <w:rPr>
          <w:rFonts w:ascii="Verdana" w:hAnsi="Verdana" w:cs="Arial"/>
          <w:i/>
          <w:iCs/>
          <w:color w:val="FF0000"/>
        </w:rPr>
        <w:t xml:space="preserve">que </w:t>
      </w:r>
      <w:r w:rsidRPr="000A45F3">
        <w:rPr>
          <w:rFonts w:ascii="Verdana" w:hAnsi="Verdana" w:cs="Arial"/>
          <w:i/>
          <w:color w:val="FF0000"/>
        </w:rPr>
        <w:t>acrediten haber ejecutado contratos con entidades públicas o privadas, con objeto igual o similar a la presente convocatoria, cuya sumatoria sea igual o superior al valor del presupuesto oficial del presente proceso.</w:t>
      </w:r>
    </w:p>
    <w:p w14:paraId="0C1296F7" w14:textId="77777777" w:rsidR="00B032EB" w:rsidRPr="00B33FAE" w:rsidRDefault="00B032EB" w:rsidP="00B032EB">
      <w:pPr>
        <w:jc w:val="both"/>
        <w:rPr>
          <w:rFonts w:ascii="Verdana" w:hAnsi="Verdana" w:cs="Arial"/>
          <w:bCs/>
        </w:rPr>
      </w:pPr>
      <w:r w:rsidRPr="00B33FAE">
        <w:rPr>
          <w:rFonts w:ascii="Verdana" w:hAnsi="Verdana" w:cs="Arial"/>
          <w:bCs/>
        </w:rPr>
        <w:t xml:space="preserve">Las certificaciones de los contratos suscritos y ejecutados, así como las copias de las actas de liquidación que se presenten, deberán estar completas, ser legibles y describir como mínimo la siguiente información:    </w:t>
      </w:r>
    </w:p>
    <w:p w14:paraId="40363069" w14:textId="77777777" w:rsidR="00B032EB" w:rsidRPr="00B33FAE" w:rsidRDefault="00B032EB" w:rsidP="00B032EB">
      <w:pPr>
        <w:tabs>
          <w:tab w:val="left" w:pos="284"/>
        </w:tabs>
        <w:jc w:val="both"/>
        <w:rPr>
          <w:rFonts w:ascii="Verdana" w:hAnsi="Verdana" w:cs="Arial"/>
          <w:bCs/>
        </w:rPr>
      </w:pPr>
      <w:r w:rsidRPr="00B33FAE">
        <w:rPr>
          <w:rFonts w:ascii="Verdana" w:hAnsi="Verdana" w:cs="Arial"/>
          <w:bCs/>
        </w:rPr>
        <w:t>a)</w:t>
      </w:r>
      <w:r w:rsidRPr="00B33FAE">
        <w:rPr>
          <w:rFonts w:ascii="Verdana" w:hAnsi="Verdana" w:cs="Arial"/>
          <w:bCs/>
        </w:rPr>
        <w:tab/>
        <w:t xml:space="preserve">Nombre del contratista  </w:t>
      </w:r>
    </w:p>
    <w:p w14:paraId="79EC0C33" w14:textId="77777777" w:rsidR="00B032EB" w:rsidRPr="00B33FAE" w:rsidRDefault="00B032EB" w:rsidP="00B032EB">
      <w:pPr>
        <w:tabs>
          <w:tab w:val="left" w:pos="284"/>
        </w:tabs>
        <w:jc w:val="both"/>
        <w:rPr>
          <w:rFonts w:ascii="Verdana" w:hAnsi="Verdana" w:cs="Arial"/>
          <w:bCs/>
        </w:rPr>
      </w:pPr>
      <w:r w:rsidRPr="00B33FAE">
        <w:rPr>
          <w:rFonts w:ascii="Verdana" w:hAnsi="Verdana" w:cs="Arial"/>
          <w:bCs/>
        </w:rPr>
        <w:t>b)</w:t>
      </w:r>
      <w:r w:rsidRPr="00B33FAE">
        <w:rPr>
          <w:rFonts w:ascii="Verdana" w:hAnsi="Verdana" w:cs="Arial"/>
          <w:bCs/>
        </w:rPr>
        <w:tab/>
        <w:t xml:space="preserve">Nombre del contratante  </w:t>
      </w:r>
    </w:p>
    <w:p w14:paraId="6F9CFB7B" w14:textId="77777777" w:rsidR="00B032EB" w:rsidRPr="00B33FAE" w:rsidRDefault="00B032EB" w:rsidP="00B032EB">
      <w:pPr>
        <w:tabs>
          <w:tab w:val="left" w:pos="284"/>
        </w:tabs>
        <w:jc w:val="both"/>
        <w:rPr>
          <w:rFonts w:ascii="Verdana" w:hAnsi="Verdana" w:cs="Arial"/>
          <w:bCs/>
        </w:rPr>
      </w:pPr>
      <w:r w:rsidRPr="00B33FAE">
        <w:rPr>
          <w:rFonts w:ascii="Verdana" w:hAnsi="Verdana" w:cs="Arial"/>
          <w:bCs/>
        </w:rPr>
        <w:t>c)</w:t>
      </w:r>
      <w:r w:rsidRPr="00B33FAE">
        <w:rPr>
          <w:rFonts w:ascii="Verdana" w:hAnsi="Verdana" w:cs="Arial"/>
          <w:bCs/>
        </w:rPr>
        <w:tab/>
        <w:t xml:space="preserve">Objeto del contrato, que deberá ser igual o similar al descrito en este proceso de selección.   </w:t>
      </w:r>
    </w:p>
    <w:p w14:paraId="7468A0BB" w14:textId="77777777" w:rsidR="00B032EB" w:rsidRPr="00B33FAE" w:rsidRDefault="00B032EB" w:rsidP="00B032EB">
      <w:pPr>
        <w:tabs>
          <w:tab w:val="left" w:pos="284"/>
        </w:tabs>
        <w:jc w:val="both"/>
        <w:rPr>
          <w:rFonts w:ascii="Verdana" w:hAnsi="Verdana" w:cs="Arial"/>
          <w:bCs/>
        </w:rPr>
      </w:pPr>
      <w:r w:rsidRPr="00B33FAE">
        <w:rPr>
          <w:rFonts w:ascii="Verdana" w:hAnsi="Verdana" w:cs="Arial"/>
          <w:bCs/>
        </w:rPr>
        <w:t xml:space="preserve">d)  Valor del contrato   </w:t>
      </w:r>
    </w:p>
    <w:p w14:paraId="6CEB1A4B" w14:textId="77777777" w:rsidR="00B032EB" w:rsidRPr="00B33FAE" w:rsidRDefault="00B032EB" w:rsidP="00B032EB">
      <w:pPr>
        <w:tabs>
          <w:tab w:val="left" w:pos="284"/>
        </w:tabs>
        <w:jc w:val="both"/>
        <w:rPr>
          <w:rFonts w:ascii="Verdana" w:hAnsi="Verdana" w:cs="Arial"/>
          <w:bCs/>
        </w:rPr>
      </w:pPr>
      <w:r w:rsidRPr="00B33FAE">
        <w:rPr>
          <w:rFonts w:ascii="Verdana" w:hAnsi="Verdana" w:cs="Arial"/>
          <w:bCs/>
        </w:rPr>
        <w:t>e)</w:t>
      </w:r>
      <w:r w:rsidRPr="00B33FAE">
        <w:rPr>
          <w:rFonts w:ascii="Verdana" w:hAnsi="Verdana" w:cs="Arial"/>
          <w:bCs/>
        </w:rPr>
        <w:tab/>
        <w:t xml:space="preserve">Plazo de ejecución del contrato.  </w:t>
      </w:r>
    </w:p>
    <w:p w14:paraId="125CB2E6" w14:textId="77777777" w:rsidR="00B032EB" w:rsidRPr="00B33FAE" w:rsidRDefault="00B032EB" w:rsidP="00B032EB">
      <w:pPr>
        <w:tabs>
          <w:tab w:val="left" w:pos="284"/>
        </w:tabs>
        <w:jc w:val="both"/>
        <w:rPr>
          <w:rFonts w:ascii="Verdana" w:hAnsi="Verdana" w:cs="Arial"/>
          <w:bCs/>
        </w:rPr>
      </w:pPr>
      <w:r w:rsidRPr="00B33FAE">
        <w:rPr>
          <w:rFonts w:ascii="Verdana" w:hAnsi="Verdana" w:cs="Arial"/>
          <w:bCs/>
        </w:rPr>
        <w:t>f)</w:t>
      </w:r>
      <w:r w:rsidRPr="00B33FAE">
        <w:rPr>
          <w:rFonts w:ascii="Verdana" w:hAnsi="Verdana" w:cs="Arial"/>
          <w:bCs/>
        </w:rPr>
        <w:tab/>
        <w:t xml:space="preserve">Nombre y cargo de quien certifica.  </w:t>
      </w:r>
    </w:p>
    <w:p w14:paraId="0947DA94" w14:textId="77777777" w:rsidR="00B032EB" w:rsidRPr="00B33FAE" w:rsidRDefault="00B032EB" w:rsidP="00B032EB">
      <w:pPr>
        <w:tabs>
          <w:tab w:val="left" w:pos="284"/>
        </w:tabs>
        <w:jc w:val="both"/>
        <w:rPr>
          <w:rFonts w:ascii="Verdana" w:hAnsi="Verdana" w:cs="Arial"/>
          <w:bCs/>
        </w:rPr>
      </w:pPr>
      <w:r w:rsidRPr="00B33FAE">
        <w:rPr>
          <w:rFonts w:ascii="Verdana" w:hAnsi="Verdana" w:cs="Arial"/>
          <w:bCs/>
        </w:rPr>
        <w:t>g)</w:t>
      </w:r>
      <w:r w:rsidRPr="00B33FAE">
        <w:rPr>
          <w:rFonts w:ascii="Verdana" w:hAnsi="Verdana" w:cs="Arial"/>
          <w:bCs/>
        </w:rPr>
        <w:tab/>
        <w:t xml:space="preserve">Las certificaciones de los contratos deberán tener fecha de elaboración posterior a la fecha    de terminación del plazo de ejecución del respectivo contrato.  </w:t>
      </w:r>
    </w:p>
    <w:p w14:paraId="24991C03" w14:textId="77777777" w:rsidR="00B032EB" w:rsidRPr="00B33FAE" w:rsidRDefault="00B032EB" w:rsidP="00C60756">
      <w:pPr>
        <w:pStyle w:val="Sinespaciado"/>
      </w:pPr>
    </w:p>
    <w:p w14:paraId="0CA9D3C4" w14:textId="77777777" w:rsidR="00B032EB" w:rsidRPr="00B33FAE" w:rsidRDefault="00B032EB" w:rsidP="00B032EB">
      <w:pPr>
        <w:jc w:val="both"/>
        <w:rPr>
          <w:rFonts w:ascii="Verdana" w:hAnsi="Verdana" w:cs="Arial"/>
          <w:b/>
          <w:bCs/>
        </w:rPr>
      </w:pPr>
      <w:r w:rsidRPr="00B33FAE">
        <w:rPr>
          <w:rFonts w:ascii="Verdana" w:hAnsi="Verdana" w:cs="Arial"/>
          <w:b/>
          <w:bCs/>
        </w:rPr>
        <w:t>Experiencia para MiPymes</w:t>
      </w:r>
    </w:p>
    <w:p w14:paraId="6A2DB388" w14:textId="77777777" w:rsidR="00B032EB" w:rsidRPr="00B33FAE" w:rsidRDefault="00B032EB" w:rsidP="00C60756">
      <w:pPr>
        <w:pStyle w:val="Sinespaciado"/>
      </w:pPr>
    </w:p>
    <w:p w14:paraId="764D647C" w14:textId="77777777" w:rsidR="00B032EB" w:rsidRPr="00B33FAE" w:rsidRDefault="00B032EB" w:rsidP="00B032EB">
      <w:pPr>
        <w:jc w:val="both"/>
        <w:rPr>
          <w:rFonts w:ascii="Verdana" w:hAnsi="Verdana" w:cs="Arial"/>
          <w:iCs/>
        </w:rPr>
      </w:pPr>
      <w:r w:rsidRPr="00B33FAE">
        <w:rPr>
          <w:rFonts w:ascii="Verdana" w:hAnsi="Verdana" w:cs="Arial"/>
          <w:iCs/>
        </w:rPr>
        <w:t>Conforme con lo establecido en el artículo 31 Ley 2069 de 2020 y el Decreto 1860 de 2021, el cual requiere incluir criterios habilitantes diferenciadores para MiPymes (Articulo 2.2.1.2.4.2.18), la entidad considera que en el caso  que el proceso se limite a MiPymes, es necesario para el presente proceso de selección, incorporar el aspecto relacionado con “</w:t>
      </w:r>
      <w:r w:rsidRPr="00B33FAE">
        <w:rPr>
          <w:rFonts w:ascii="Verdana" w:hAnsi="Verdana" w:cs="Arial"/>
          <w:i/>
        </w:rPr>
        <w:t xml:space="preserve">Número de contratos para la acreditación </w:t>
      </w:r>
      <w:r w:rsidRPr="00B33FAE">
        <w:rPr>
          <w:rFonts w:ascii="Verdana" w:hAnsi="Verdana" w:cs="Arial"/>
          <w:i/>
        </w:rPr>
        <w:lastRenderedPageBreak/>
        <w:t>de la experiencia”,</w:t>
      </w:r>
      <w:r w:rsidRPr="00B33FAE">
        <w:rPr>
          <w:rFonts w:ascii="Verdana" w:hAnsi="Verdana" w:cs="Arial"/>
          <w:iCs/>
        </w:rPr>
        <w:t xml:space="preserve"> en razón a la naturaleza del contrato que requiere se acredite la experiencia en relacionada con el objeto a contratar.</w:t>
      </w:r>
    </w:p>
    <w:p w14:paraId="1214E176" w14:textId="77777777" w:rsidR="00B032EB" w:rsidRPr="00B33FAE" w:rsidRDefault="00B032EB" w:rsidP="00C60756">
      <w:pPr>
        <w:pStyle w:val="Sinespaciado"/>
      </w:pPr>
    </w:p>
    <w:p w14:paraId="461A1B72" w14:textId="77777777" w:rsidR="00B032EB" w:rsidRPr="00B33FAE" w:rsidRDefault="00B032EB" w:rsidP="00B032EB">
      <w:pPr>
        <w:jc w:val="both"/>
        <w:rPr>
          <w:rFonts w:ascii="Verdana" w:hAnsi="Verdana" w:cs="Arial"/>
          <w:iCs/>
          <w:color w:val="FF0000"/>
        </w:rPr>
      </w:pPr>
      <w:r w:rsidRPr="00B33FAE">
        <w:rPr>
          <w:rFonts w:ascii="Verdana" w:hAnsi="Verdana" w:cs="Arial"/>
          <w:iCs/>
          <w:color w:val="FF0000"/>
        </w:rPr>
        <w:t>Por lo anterior, el proponente acreditará su experiencia bajo las siguientes condiciones mínimas:</w:t>
      </w:r>
    </w:p>
    <w:p w14:paraId="729BCB5D" w14:textId="77777777" w:rsidR="00B032EB" w:rsidRPr="00B33FAE" w:rsidRDefault="00B032EB" w:rsidP="00C60756">
      <w:pPr>
        <w:pStyle w:val="Sinespaciado"/>
      </w:pPr>
    </w:p>
    <w:p w14:paraId="5DD59EA7" w14:textId="77777777" w:rsidR="00B032EB" w:rsidRPr="00B33FAE" w:rsidRDefault="00B032EB" w:rsidP="00B032EB">
      <w:pPr>
        <w:jc w:val="both"/>
        <w:rPr>
          <w:rFonts w:ascii="Verdana" w:hAnsi="Verdana" w:cs="Arial"/>
          <w:i/>
        </w:rPr>
      </w:pPr>
      <w:r w:rsidRPr="00B33FAE">
        <w:rPr>
          <w:rFonts w:ascii="Verdana" w:hAnsi="Verdana" w:cs="Arial"/>
          <w:i/>
          <w:color w:val="FF0000"/>
        </w:rPr>
        <w:t>Con el objeto de verificar la idoneidad del futuro contratista en la ejecución del contrato, el oferente deberá presentar con su propuesta, certificación entre</w:t>
      </w:r>
      <w:r w:rsidRPr="00B33FAE">
        <w:rPr>
          <w:rFonts w:ascii="Verdana" w:hAnsi="Verdana" w:cs="Arial"/>
          <w:b/>
          <w:bCs/>
          <w:i/>
          <w:color w:val="FF0000"/>
        </w:rPr>
        <w:t xml:space="preserve"> </w:t>
      </w:r>
      <w:r w:rsidRPr="00B33FAE">
        <w:rPr>
          <w:rFonts w:ascii="Verdana" w:hAnsi="Verdana" w:cs="Arial"/>
          <w:i/>
          <w:color w:val="FF0000"/>
        </w:rPr>
        <w:t xml:space="preserve">uno (1) y máximo - (escriba el límite de contratos con los cuales será permitido acreditar la experiencia)- </w:t>
      </w:r>
      <w:r w:rsidRPr="00B33FAE">
        <w:rPr>
          <w:rFonts w:ascii="Verdana" w:hAnsi="Verdana" w:cs="Arial"/>
          <w:i/>
          <w:iCs/>
          <w:color w:val="FF0000"/>
        </w:rPr>
        <w:t xml:space="preserve">que </w:t>
      </w:r>
      <w:r w:rsidRPr="00B33FAE">
        <w:rPr>
          <w:rFonts w:ascii="Verdana" w:hAnsi="Verdana" w:cs="Arial"/>
          <w:i/>
          <w:color w:val="FF0000"/>
        </w:rPr>
        <w:t>acrediten haber ejecutado contratos con entidades públicas o privadas, con objeto igual o similar a la presente convocatoria, cuya sumatoria sea igual o superior al valor del presupuesto oficial del presente proceso.</w:t>
      </w:r>
    </w:p>
    <w:p w14:paraId="67344DD9" w14:textId="77777777" w:rsidR="00B032EB" w:rsidRPr="00B33FAE" w:rsidRDefault="00B032EB" w:rsidP="00B032EB">
      <w:pPr>
        <w:jc w:val="both"/>
        <w:rPr>
          <w:rFonts w:ascii="Verdana" w:hAnsi="Verdana" w:cs="Arial"/>
          <w:iCs/>
        </w:rPr>
      </w:pPr>
    </w:p>
    <w:p w14:paraId="5C9B6E39" w14:textId="77777777" w:rsidR="00B032EB" w:rsidRPr="00EC4C6E" w:rsidRDefault="00B032EB" w:rsidP="00B032EB">
      <w:pPr>
        <w:jc w:val="both"/>
        <w:rPr>
          <w:rFonts w:ascii="Verdana" w:hAnsi="Verdana" w:cs="Arial"/>
          <w:bCs/>
        </w:rPr>
      </w:pPr>
      <w:r w:rsidRPr="00EC4C6E">
        <w:rPr>
          <w:rFonts w:ascii="Verdana" w:hAnsi="Verdana" w:cs="Arial"/>
          <w:bCs/>
        </w:rPr>
        <w:t xml:space="preserve">Las certificaciones de los contratos suscritos y ejecutados, así como las copias de las actas de liquidación que se presenten, deberán estar completas, ser legibles y describir como mínimo la siguiente información:    </w:t>
      </w:r>
    </w:p>
    <w:p w14:paraId="51E06C3A" w14:textId="77777777" w:rsidR="00B032EB" w:rsidRPr="00EC4C6E" w:rsidRDefault="00B032EB" w:rsidP="00B032EB">
      <w:pPr>
        <w:tabs>
          <w:tab w:val="left" w:pos="284"/>
        </w:tabs>
        <w:jc w:val="both"/>
        <w:rPr>
          <w:rFonts w:ascii="Verdana" w:hAnsi="Verdana" w:cs="Arial"/>
          <w:bCs/>
        </w:rPr>
      </w:pPr>
      <w:r w:rsidRPr="00EC4C6E">
        <w:rPr>
          <w:rFonts w:ascii="Verdana" w:hAnsi="Verdana" w:cs="Arial"/>
          <w:bCs/>
        </w:rPr>
        <w:t>a)</w:t>
      </w:r>
      <w:r w:rsidRPr="00EC4C6E">
        <w:rPr>
          <w:rFonts w:ascii="Verdana" w:hAnsi="Verdana" w:cs="Arial"/>
          <w:bCs/>
        </w:rPr>
        <w:tab/>
        <w:t xml:space="preserve">Nombre del contratista  </w:t>
      </w:r>
    </w:p>
    <w:p w14:paraId="29A4E003" w14:textId="77777777" w:rsidR="00B032EB" w:rsidRPr="00EC4C6E" w:rsidRDefault="00B032EB" w:rsidP="00B032EB">
      <w:pPr>
        <w:tabs>
          <w:tab w:val="left" w:pos="284"/>
        </w:tabs>
        <w:jc w:val="both"/>
        <w:rPr>
          <w:rFonts w:ascii="Verdana" w:hAnsi="Verdana" w:cs="Arial"/>
          <w:bCs/>
        </w:rPr>
      </w:pPr>
      <w:r w:rsidRPr="00EC4C6E">
        <w:rPr>
          <w:rFonts w:ascii="Verdana" w:hAnsi="Verdana" w:cs="Arial"/>
          <w:bCs/>
        </w:rPr>
        <w:t>b)</w:t>
      </w:r>
      <w:r w:rsidRPr="00EC4C6E">
        <w:rPr>
          <w:rFonts w:ascii="Verdana" w:hAnsi="Verdana" w:cs="Arial"/>
          <w:bCs/>
        </w:rPr>
        <w:tab/>
        <w:t xml:space="preserve">Nombre del contratante  </w:t>
      </w:r>
    </w:p>
    <w:p w14:paraId="35329EFE" w14:textId="77777777" w:rsidR="00B032EB" w:rsidRPr="00EC4C6E" w:rsidRDefault="00B032EB" w:rsidP="00B032EB">
      <w:pPr>
        <w:tabs>
          <w:tab w:val="left" w:pos="284"/>
        </w:tabs>
        <w:jc w:val="both"/>
        <w:rPr>
          <w:rFonts w:ascii="Verdana" w:hAnsi="Verdana" w:cs="Arial"/>
          <w:bCs/>
        </w:rPr>
      </w:pPr>
      <w:r w:rsidRPr="00EC4C6E">
        <w:rPr>
          <w:rFonts w:ascii="Verdana" w:hAnsi="Verdana" w:cs="Arial"/>
          <w:bCs/>
        </w:rPr>
        <w:t>c)</w:t>
      </w:r>
      <w:r w:rsidRPr="00EC4C6E">
        <w:rPr>
          <w:rFonts w:ascii="Verdana" w:hAnsi="Verdana" w:cs="Arial"/>
          <w:bCs/>
        </w:rPr>
        <w:tab/>
        <w:t xml:space="preserve">Objeto del contrato, que deberá ser igual o similar al descrito en este proceso de selección.   </w:t>
      </w:r>
    </w:p>
    <w:p w14:paraId="720A502F" w14:textId="77777777" w:rsidR="00B032EB" w:rsidRPr="00EC4C6E" w:rsidRDefault="00B032EB" w:rsidP="00B032EB">
      <w:pPr>
        <w:tabs>
          <w:tab w:val="left" w:pos="284"/>
        </w:tabs>
        <w:jc w:val="both"/>
        <w:rPr>
          <w:rFonts w:ascii="Verdana" w:hAnsi="Verdana" w:cs="Arial"/>
          <w:bCs/>
        </w:rPr>
      </w:pPr>
      <w:r w:rsidRPr="00EC4C6E">
        <w:rPr>
          <w:rFonts w:ascii="Verdana" w:hAnsi="Verdana" w:cs="Arial"/>
          <w:bCs/>
        </w:rPr>
        <w:t xml:space="preserve">d)  Valor del contrato   </w:t>
      </w:r>
    </w:p>
    <w:p w14:paraId="10B31A15" w14:textId="77777777" w:rsidR="00B032EB" w:rsidRPr="00EC4C6E" w:rsidRDefault="00B032EB" w:rsidP="00B032EB">
      <w:pPr>
        <w:tabs>
          <w:tab w:val="left" w:pos="284"/>
        </w:tabs>
        <w:jc w:val="both"/>
        <w:rPr>
          <w:rFonts w:ascii="Verdana" w:hAnsi="Verdana" w:cs="Arial"/>
          <w:bCs/>
        </w:rPr>
      </w:pPr>
      <w:r w:rsidRPr="00EC4C6E">
        <w:rPr>
          <w:rFonts w:ascii="Verdana" w:hAnsi="Verdana" w:cs="Arial"/>
          <w:bCs/>
        </w:rPr>
        <w:t>e)</w:t>
      </w:r>
      <w:r w:rsidRPr="00EC4C6E">
        <w:rPr>
          <w:rFonts w:ascii="Verdana" w:hAnsi="Verdana" w:cs="Arial"/>
          <w:bCs/>
        </w:rPr>
        <w:tab/>
        <w:t xml:space="preserve">Plazo de ejecución del contrato.  </w:t>
      </w:r>
    </w:p>
    <w:p w14:paraId="41FC469C" w14:textId="77777777" w:rsidR="00B032EB" w:rsidRPr="00EC4C6E" w:rsidRDefault="00B032EB" w:rsidP="00B032EB">
      <w:pPr>
        <w:tabs>
          <w:tab w:val="left" w:pos="284"/>
        </w:tabs>
        <w:jc w:val="both"/>
        <w:rPr>
          <w:rFonts w:ascii="Verdana" w:hAnsi="Verdana" w:cs="Arial"/>
          <w:bCs/>
        </w:rPr>
      </w:pPr>
      <w:r w:rsidRPr="00EC4C6E">
        <w:rPr>
          <w:rFonts w:ascii="Verdana" w:hAnsi="Verdana" w:cs="Arial"/>
          <w:bCs/>
        </w:rPr>
        <w:t>f)</w:t>
      </w:r>
      <w:r w:rsidRPr="00EC4C6E">
        <w:rPr>
          <w:rFonts w:ascii="Verdana" w:hAnsi="Verdana" w:cs="Arial"/>
          <w:bCs/>
        </w:rPr>
        <w:tab/>
        <w:t xml:space="preserve">Nombre y cargo de quien certifica.  </w:t>
      </w:r>
    </w:p>
    <w:p w14:paraId="062DA43E" w14:textId="77777777" w:rsidR="00B032EB" w:rsidRPr="00EC4C6E" w:rsidRDefault="00B032EB" w:rsidP="00B032EB">
      <w:pPr>
        <w:tabs>
          <w:tab w:val="left" w:pos="284"/>
        </w:tabs>
        <w:jc w:val="both"/>
        <w:rPr>
          <w:rFonts w:ascii="Verdana" w:hAnsi="Verdana" w:cs="Arial"/>
          <w:bCs/>
        </w:rPr>
      </w:pPr>
      <w:r w:rsidRPr="00EC4C6E">
        <w:rPr>
          <w:rFonts w:ascii="Verdana" w:hAnsi="Verdana" w:cs="Arial"/>
          <w:bCs/>
        </w:rPr>
        <w:t>g)</w:t>
      </w:r>
      <w:r w:rsidRPr="00EC4C6E">
        <w:rPr>
          <w:rFonts w:ascii="Verdana" w:hAnsi="Verdana" w:cs="Arial"/>
          <w:bCs/>
        </w:rPr>
        <w:tab/>
        <w:t xml:space="preserve">Las certificaciones de los contratos deberán tener fecha de elaboración posterior a la fecha de terminación del plazo de ejecución del respectivo contrato.  </w:t>
      </w:r>
    </w:p>
    <w:p w14:paraId="2002A2A3" w14:textId="77777777" w:rsidR="00B032EB" w:rsidRPr="00EC4C6E" w:rsidRDefault="00B032EB" w:rsidP="00C60756">
      <w:pPr>
        <w:pStyle w:val="Sinespaciado"/>
      </w:pPr>
    </w:p>
    <w:p w14:paraId="2025FEF7" w14:textId="77777777" w:rsidR="00B032EB" w:rsidRPr="00EC4C6E" w:rsidRDefault="00B032EB" w:rsidP="00B032EB">
      <w:pPr>
        <w:jc w:val="both"/>
        <w:rPr>
          <w:rFonts w:ascii="Verdana" w:hAnsi="Verdana" w:cs="Arial"/>
          <w:b/>
        </w:rPr>
      </w:pPr>
      <w:r w:rsidRPr="00EC4C6E">
        <w:rPr>
          <w:rFonts w:ascii="Verdana" w:hAnsi="Verdana" w:cs="Arial"/>
          <w:b/>
        </w:rPr>
        <w:t xml:space="preserve">Notas: </w:t>
      </w:r>
    </w:p>
    <w:p w14:paraId="6CB30299" w14:textId="77777777" w:rsidR="00B032EB" w:rsidRPr="00EC4C6E" w:rsidRDefault="00B032EB" w:rsidP="00C60756">
      <w:pPr>
        <w:pStyle w:val="Sinespaciado"/>
      </w:pPr>
    </w:p>
    <w:p w14:paraId="2A77A29E" w14:textId="77777777" w:rsidR="00B032EB" w:rsidRPr="00EC4C6E" w:rsidRDefault="00B032EB" w:rsidP="00B032EB">
      <w:pPr>
        <w:pStyle w:val="Prrafodelista"/>
        <w:numPr>
          <w:ilvl w:val="0"/>
          <w:numId w:val="26"/>
        </w:numPr>
        <w:spacing w:after="0" w:line="240" w:lineRule="auto"/>
        <w:jc w:val="both"/>
        <w:rPr>
          <w:rFonts w:ascii="Verdana" w:hAnsi="Verdana" w:cs="Arial"/>
          <w:bCs/>
          <w:color w:val="000000" w:themeColor="text1"/>
        </w:rPr>
      </w:pPr>
      <w:r w:rsidRPr="00EC4C6E">
        <w:rPr>
          <w:rFonts w:ascii="Verdana" w:hAnsi="Verdana" w:cs="Arial"/>
          <w:bCs/>
          <w:color w:val="000000" w:themeColor="text1"/>
        </w:rPr>
        <w:t xml:space="preserve">No se aceptan: Auto certificaciones. Contratos verbales. Certificaciones con enmendaduras y que no contengan como mínimo la información solicitada o que presenten inconsistencias.  </w:t>
      </w:r>
    </w:p>
    <w:p w14:paraId="4AA644C4" w14:textId="77777777" w:rsidR="00B032EB" w:rsidRPr="00EC4C6E" w:rsidRDefault="00B032EB" w:rsidP="00B032EB">
      <w:pPr>
        <w:pStyle w:val="Prrafodelista"/>
        <w:numPr>
          <w:ilvl w:val="0"/>
          <w:numId w:val="26"/>
        </w:numPr>
        <w:spacing w:after="0" w:line="240" w:lineRule="auto"/>
        <w:jc w:val="both"/>
        <w:rPr>
          <w:rFonts w:ascii="Verdana" w:hAnsi="Verdana" w:cs="Arial"/>
          <w:bCs/>
          <w:color w:val="000000" w:themeColor="text1"/>
        </w:rPr>
      </w:pPr>
      <w:r w:rsidRPr="00EC4C6E">
        <w:rPr>
          <w:rFonts w:ascii="Verdana" w:hAnsi="Verdana" w:cs="Arial"/>
          <w:bCs/>
          <w:color w:val="000000" w:themeColor="text1"/>
        </w:rPr>
        <w:t xml:space="preserve"> Para las certificaciones con prestación de servicios simultáneos en la misma u otras entidades o empresas, o cuando se acredite la experiencia </w:t>
      </w:r>
      <w:r w:rsidRPr="00EC4C6E">
        <w:rPr>
          <w:rFonts w:ascii="Verdana" w:hAnsi="Verdana" w:cs="Arial"/>
          <w:bCs/>
          <w:color w:val="000000" w:themeColor="text1"/>
        </w:rPr>
        <w:lastRenderedPageBreak/>
        <w:t xml:space="preserve">por contrato realizado en un mismo período de tiempo, el INM tendrá en cuenta para efectos de la verificación de la experiencia todo el tiempo y valor certificado, sin importar que se superpongan los períodos de tiempo. En caso de que la experiencia requerida se encuentre englobada en un contrato general con un objeto diferente, la certificación deberá discriminar los montos específicos de cada experiencia acreditada, para lo cual solo se tendrá en cuenta el valor que guarde relación con los elementos del presente proceso de selección. </w:t>
      </w:r>
    </w:p>
    <w:p w14:paraId="67A8E3F9" w14:textId="77777777" w:rsidR="00B032EB" w:rsidRPr="00EC4C6E" w:rsidRDefault="00B032EB" w:rsidP="00B032EB">
      <w:pPr>
        <w:pStyle w:val="Prrafodelista"/>
        <w:numPr>
          <w:ilvl w:val="0"/>
          <w:numId w:val="26"/>
        </w:numPr>
        <w:spacing w:after="0" w:line="240" w:lineRule="auto"/>
        <w:jc w:val="both"/>
        <w:rPr>
          <w:rFonts w:ascii="Verdana" w:hAnsi="Verdana" w:cs="Arial"/>
          <w:bCs/>
          <w:color w:val="000000" w:themeColor="text1"/>
        </w:rPr>
      </w:pPr>
      <w:r w:rsidRPr="00EC4C6E">
        <w:rPr>
          <w:rFonts w:ascii="Verdana" w:hAnsi="Verdana" w:cs="Arial"/>
          <w:bCs/>
          <w:color w:val="000000" w:themeColor="text1"/>
        </w:rPr>
        <w:t xml:space="preserve">El valor del contrato en monedas extranjeras se calculará a la tasa de cambio vigente en el momento de la firma del respectivo contrato. </w:t>
      </w:r>
    </w:p>
    <w:p w14:paraId="553EC051" w14:textId="77777777" w:rsidR="00B032EB" w:rsidRPr="00EC4C6E" w:rsidRDefault="00B032EB" w:rsidP="00B032EB">
      <w:pPr>
        <w:pStyle w:val="Prrafodelista"/>
        <w:numPr>
          <w:ilvl w:val="0"/>
          <w:numId w:val="26"/>
        </w:numPr>
        <w:spacing w:after="0" w:line="240" w:lineRule="auto"/>
        <w:jc w:val="both"/>
        <w:rPr>
          <w:rFonts w:ascii="Verdana" w:hAnsi="Verdana" w:cs="Arial"/>
          <w:bCs/>
          <w:color w:val="000000" w:themeColor="text1"/>
        </w:rPr>
      </w:pPr>
      <w:r w:rsidRPr="00EC4C6E">
        <w:rPr>
          <w:rFonts w:ascii="Verdana" w:hAnsi="Verdana" w:cs="Arial"/>
          <w:bCs/>
          <w:color w:val="000000" w:themeColor="text1"/>
        </w:rPr>
        <w:t xml:space="preserve">El INM se reserva el derecho de verificar la veracidad de la información y de solicitar las aclaraciones que considere convenientes.   </w:t>
      </w:r>
    </w:p>
    <w:p w14:paraId="6364BCBD" w14:textId="77777777" w:rsidR="00B032EB" w:rsidRPr="00EC4C6E" w:rsidRDefault="00B032EB" w:rsidP="00B032EB">
      <w:pPr>
        <w:pStyle w:val="Prrafodelista"/>
        <w:numPr>
          <w:ilvl w:val="0"/>
          <w:numId w:val="26"/>
        </w:numPr>
        <w:spacing w:after="0" w:line="240" w:lineRule="auto"/>
        <w:jc w:val="both"/>
        <w:rPr>
          <w:rFonts w:ascii="Verdana" w:hAnsi="Verdana" w:cs="Arial"/>
          <w:bCs/>
          <w:color w:val="000000" w:themeColor="text1"/>
        </w:rPr>
      </w:pPr>
      <w:r w:rsidRPr="00EC4C6E">
        <w:rPr>
          <w:rFonts w:ascii="Verdana" w:hAnsi="Verdana" w:cs="Arial"/>
          <w:bCs/>
          <w:color w:val="000000" w:themeColor="text1"/>
        </w:rPr>
        <w:t xml:space="preserve">Si el proponente acredita su experiencia mediante contratos realizados bajo la modalidad de Consorcio o de Unión Temporal, la Entidad tomará para la verificación, el porcentaje de participación en la ejecución del contrato del oferente que haga parte de la forma asociativa y luego se sumará el valor obtenido para así establecer el total acreditado. Para lo anterior, deberá presentar el documento que demuestre la conformación del consorcio o unión temporal, donde deberá constar el porcentaje de participación de cada uno de los integrantes para la ejecución del contrato.   </w:t>
      </w:r>
    </w:p>
    <w:p w14:paraId="2AA98C48" w14:textId="77777777" w:rsidR="00B032EB" w:rsidRPr="00EC4C6E" w:rsidRDefault="00B032EB" w:rsidP="00B032EB">
      <w:pPr>
        <w:pStyle w:val="Prrafodelista"/>
        <w:numPr>
          <w:ilvl w:val="0"/>
          <w:numId w:val="26"/>
        </w:numPr>
        <w:spacing w:after="0" w:line="240" w:lineRule="auto"/>
        <w:jc w:val="both"/>
        <w:rPr>
          <w:rFonts w:ascii="Verdana" w:hAnsi="Verdana" w:cs="Arial"/>
          <w:bCs/>
          <w:color w:val="000000" w:themeColor="text1"/>
        </w:rPr>
      </w:pPr>
      <w:r w:rsidRPr="00EC4C6E">
        <w:rPr>
          <w:rFonts w:ascii="Verdana" w:hAnsi="Verdana" w:cs="Arial"/>
          <w:bCs/>
          <w:color w:val="000000" w:themeColor="text1"/>
        </w:rPr>
        <w:t xml:space="preserve">Cuando se trate de Consorcios o Uniones Temporales se requiere que al menos uno de sus integrantes cumpla con el cincuenta por ciento (50%) de la experiencia en el numeral anterior. En todo caso, la sumatoria de los porcentajes de acreditación de la experiencia de los integrantes deberá ser igual o superior al 100% de la experiencia exigida, esto con el fin de asegurar el cumplimiento y la ejecución del contrato. </w:t>
      </w:r>
    </w:p>
    <w:p w14:paraId="45777608" w14:textId="77777777" w:rsidR="00B032EB" w:rsidRPr="00EC4C6E" w:rsidRDefault="00B032EB" w:rsidP="00B032EB">
      <w:pPr>
        <w:pStyle w:val="Prrafodelista"/>
        <w:numPr>
          <w:ilvl w:val="0"/>
          <w:numId w:val="26"/>
        </w:numPr>
        <w:spacing w:after="0" w:line="240" w:lineRule="auto"/>
        <w:jc w:val="both"/>
        <w:rPr>
          <w:rFonts w:ascii="Verdana" w:hAnsi="Verdana" w:cs="Arial"/>
          <w:bCs/>
          <w:color w:val="000000" w:themeColor="text1"/>
        </w:rPr>
      </w:pPr>
      <w:r w:rsidRPr="00EC4C6E">
        <w:rPr>
          <w:rFonts w:ascii="Verdana" w:hAnsi="Verdana" w:cs="Arial"/>
          <w:bCs/>
          <w:color w:val="000000" w:themeColor="text1"/>
        </w:rPr>
        <w:t>Los contratos con los cuales se pretende acreditar el requisito de experiencia deben encontrarse terminados y/o liquidados. No se aceptan contratos en ejecución.</w:t>
      </w:r>
    </w:p>
    <w:p w14:paraId="12F7DC83" w14:textId="77777777" w:rsidR="00B032EB" w:rsidRPr="00EC4C6E" w:rsidRDefault="00B032EB" w:rsidP="00B032EB">
      <w:pPr>
        <w:pStyle w:val="Sinespaciado"/>
      </w:pPr>
    </w:p>
    <w:p w14:paraId="49D34BA1" w14:textId="77777777" w:rsidR="00B032EB" w:rsidRPr="00EC4C6E" w:rsidRDefault="00B032EB" w:rsidP="00B032EB">
      <w:pPr>
        <w:pStyle w:val="Ttulo2"/>
        <w:rPr>
          <w:rFonts w:ascii="Verdana" w:hAnsi="Verdana"/>
          <w:color w:val="000000" w:themeColor="text1"/>
          <w:sz w:val="22"/>
          <w:szCs w:val="22"/>
          <w:lang w:val="es-CO"/>
        </w:rPr>
      </w:pPr>
      <w:bookmarkStart w:id="234" w:name="_Toc186370106"/>
      <w:bookmarkStart w:id="235" w:name="_Toc186370217"/>
      <w:r w:rsidRPr="00EC4C6E">
        <w:rPr>
          <w:rFonts w:ascii="Verdana" w:hAnsi="Verdana"/>
          <w:color w:val="000000" w:themeColor="text1"/>
          <w:sz w:val="22"/>
          <w:szCs w:val="22"/>
        </w:rPr>
        <w:t>4.6 FACTOR</w:t>
      </w:r>
      <w:r w:rsidRPr="00EC4C6E">
        <w:rPr>
          <w:rFonts w:ascii="Verdana" w:hAnsi="Verdana"/>
          <w:color w:val="000000" w:themeColor="text1"/>
          <w:sz w:val="22"/>
          <w:szCs w:val="22"/>
          <w:lang w:val="es-CO"/>
        </w:rPr>
        <w:t xml:space="preserve"> DE SELECCIÓN DE LA OFERTA</w:t>
      </w:r>
      <w:bookmarkEnd w:id="234"/>
      <w:bookmarkEnd w:id="235"/>
    </w:p>
    <w:p w14:paraId="4A09489D" w14:textId="77777777" w:rsidR="00B032EB" w:rsidRPr="00EC4C6E" w:rsidRDefault="00B032EB" w:rsidP="00C60756">
      <w:pPr>
        <w:pStyle w:val="Sinespaciado"/>
      </w:pPr>
    </w:p>
    <w:p w14:paraId="613382CE" w14:textId="77777777" w:rsidR="00B032EB" w:rsidRPr="00EC4C6E" w:rsidRDefault="00B032EB" w:rsidP="00B032EB">
      <w:pPr>
        <w:jc w:val="both"/>
        <w:rPr>
          <w:rFonts w:ascii="Verdana" w:hAnsi="Verdana" w:cs="Arial"/>
          <w:i/>
          <w:iCs/>
          <w:color w:val="FF0000"/>
        </w:rPr>
      </w:pPr>
      <w:r w:rsidRPr="00EC4C6E">
        <w:rPr>
          <w:rFonts w:ascii="Verdana" w:hAnsi="Verdana" w:cs="Arial"/>
          <w:i/>
          <w:iCs/>
          <w:color w:val="FF0000"/>
        </w:rPr>
        <w:t xml:space="preserve">Los factores de selección de la oferta se deben determinar de conformidad con la modalidad de selección aplicable al proceso de selección que se pretende contratar. </w:t>
      </w:r>
    </w:p>
    <w:p w14:paraId="102DF587" w14:textId="77777777" w:rsidR="00B032EB" w:rsidRPr="00C60756" w:rsidRDefault="00B032EB" w:rsidP="00C60756">
      <w:pPr>
        <w:pStyle w:val="Sinespaciado"/>
      </w:pPr>
    </w:p>
    <w:p w14:paraId="4E30E39B" w14:textId="77777777" w:rsidR="00B032EB" w:rsidRPr="00EC4C6E" w:rsidRDefault="00B032EB" w:rsidP="00B032EB">
      <w:pPr>
        <w:pStyle w:val="Sinespaciado"/>
        <w:rPr>
          <w:rFonts w:ascii="Verdana" w:hAnsi="Verdana" w:cs="Arial"/>
          <w:bCs/>
          <w:i/>
          <w:color w:val="FF0000"/>
          <w:lang w:bidi="he-IL"/>
        </w:rPr>
      </w:pPr>
      <w:r w:rsidRPr="00EC4C6E">
        <w:rPr>
          <w:rFonts w:ascii="Verdana" w:hAnsi="Verdana" w:cs="Arial"/>
          <w:bCs/>
          <w:i/>
          <w:color w:val="FF0000"/>
          <w:lang w:bidi="he-IL"/>
        </w:rPr>
        <w:t xml:space="preserve"> Lo siguiente aplica para licitación pública, selección abreviada menor cuantía </w:t>
      </w:r>
    </w:p>
    <w:p w14:paraId="4498878D" w14:textId="77777777" w:rsidR="00B032EB" w:rsidRPr="00EC4C6E" w:rsidRDefault="00B032EB" w:rsidP="00B032EB">
      <w:pPr>
        <w:pStyle w:val="Sinespaciado"/>
        <w:rPr>
          <w:rFonts w:ascii="Verdana" w:hAnsi="Verdana" w:cs="Arial"/>
          <w:bCs/>
          <w:i/>
          <w:color w:val="FF0000"/>
          <w:lang w:bidi="he-IL"/>
        </w:rPr>
      </w:pPr>
    </w:p>
    <w:p w14:paraId="2A9508B0" w14:textId="77777777" w:rsidR="00B032EB" w:rsidRPr="00EC4C6E" w:rsidRDefault="00B032EB" w:rsidP="00B032EB">
      <w:pPr>
        <w:pStyle w:val="Sinespaciado"/>
        <w:rPr>
          <w:rFonts w:ascii="Verdana" w:hAnsi="Verdana" w:cs="Arial"/>
          <w:bCs/>
          <w:iCs/>
          <w:lang w:bidi="he-IL"/>
        </w:rPr>
      </w:pPr>
      <w:r w:rsidRPr="00EC4C6E">
        <w:rPr>
          <w:rFonts w:ascii="Verdana" w:hAnsi="Verdana" w:cs="Arial"/>
          <w:bCs/>
          <w:iCs/>
          <w:lang w:bidi="he-IL"/>
        </w:rPr>
        <w:t xml:space="preserve">Los proponentes que obtengan en cada uno de los requisitos habilitantes establecidos en las normas legales pertinentes, y en el pliego de condiciones el criterio de HABIL será tenidos en cuenta para la asignación de puntaje, de conformidad con los criterios de selección y adjudicación que se establezcan a </w:t>
      </w:r>
      <w:r w:rsidRPr="00EC4C6E">
        <w:rPr>
          <w:rFonts w:ascii="Verdana" w:hAnsi="Verdana" w:cs="Arial"/>
          <w:bCs/>
          <w:iCs/>
          <w:lang w:bidi="he-IL"/>
        </w:rPr>
        <w:lastRenderedPageBreak/>
        <w:t xml:space="preserve">continuación, los cuales </w:t>
      </w:r>
      <w:r w:rsidRPr="00EC4C6E">
        <w:rPr>
          <w:rFonts w:ascii="Verdana" w:hAnsi="Verdana" w:cs="Arial"/>
          <w:bCs/>
          <w:iCs/>
          <w:lang w:val="es-ES" w:bidi="he-IL"/>
        </w:rPr>
        <w:t xml:space="preserve">determinaran el </w:t>
      </w:r>
      <w:r w:rsidRPr="00EC4C6E">
        <w:rPr>
          <w:rFonts w:ascii="Verdana" w:hAnsi="Verdana" w:cs="Arial"/>
          <w:b/>
          <w:bCs/>
          <w:iCs/>
          <w:lang w:val="es-ES" w:bidi="he-IL"/>
        </w:rPr>
        <w:t xml:space="preserve">ORDEN DE ELEGIBILIDAD </w:t>
      </w:r>
      <w:r w:rsidRPr="00EC4C6E">
        <w:rPr>
          <w:rFonts w:ascii="Verdana" w:hAnsi="Verdana" w:cs="Arial"/>
          <w:bCs/>
          <w:iCs/>
          <w:lang w:val="es-ES" w:bidi="he-IL"/>
        </w:rPr>
        <w:t xml:space="preserve">de las </w:t>
      </w:r>
      <w:r w:rsidRPr="00EC4C6E">
        <w:rPr>
          <w:rFonts w:ascii="Verdana" w:hAnsi="Verdana" w:cs="Arial"/>
          <w:b/>
          <w:bCs/>
          <w:iCs/>
          <w:lang w:val="es-ES" w:bidi="he-IL"/>
        </w:rPr>
        <w:t>PROPUESTAS</w:t>
      </w:r>
      <w:r w:rsidRPr="00EC4C6E">
        <w:rPr>
          <w:rFonts w:ascii="Verdana" w:hAnsi="Verdana" w:cs="Arial"/>
          <w:bCs/>
          <w:iCs/>
          <w:lang w:val="es-ES" w:bidi="he-IL"/>
        </w:rPr>
        <w:t>.</w:t>
      </w:r>
    </w:p>
    <w:p w14:paraId="327B00F6" w14:textId="77777777" w:rsidR="00B032EB" w:rsidRPr="00C60756" w:rsidRDefault="00B032EB" w:rsidP="00C60756">
      <w:pPr>
        <w:pStyle w:val="Sinespaciado"/>
      </w:pPr>
    </w:p>
    <w:p w14:paraId="33E0999C" w14:textId="77777777" w:rsidR="00B032EB" w:rsidRPr="00EC4C6E" w:rsidRDefault="00B032EB" w:rsidP="00B032EB">
      <w:pPr>
        <w:jc w:val="both"/>
        <w:rPr>
          <w:rFonts w:ascii="Verdana" w:hAnsi="Verdana" w:cs="Arial"/>
        </w:rPr>
      </w:pPr>
      <w:r w:rsidRPr="00EC4C6E">
        <w:rPr>
          <w:rFonts w:ascii="Verdana" w:hAnsi="Verdana" w:cs="Arial"/>
        </w:rPr>
        <w:t>Teniendo en cuenta la naturaleza jurídica del contrato que se va a celebrar y conforme en lo expresado en el artículo 5 de la ley 1150 de 2007, concordante con el decreto 1082 de 2015 el ofrecimiento más favorable corresponde a aquel que garantice una mayor calidad y mejor precio que satisfaga las necesidades técnicas de la entidad, soportado en lo señalado en el estudio previo y los demás documentos del presente proceso.</w:t>
      </w:r>
    </w:p>
    <w:p w14:paraId="4A71D102" w14:textId="77777777" w:rsidR="00B032EB" w:rsidRPr="00EC4C6E" w:rsidRDefault="00B032EB" w:rsidP="00C60756">
      <w:pPr>
        <w:pStyle w:val="Sinespaciado"/>
      </w:pPr>
    </w:p>
    <w:p w14:paraId="0B6C23AE" w14:textId="77777777" w:rsidR="00B032EB" w:rsidRPr="00EC4C6E" w:rsidRDefault="00B032EB" w:rsidP="00B032EB">
      <w:pPr>
        <w:jc w:val="both"/>
        <w:rPr>
          <w:rFonts w:ascii="Verdana" w:hAnsi="Verdana" w:cs="Arial"/>
        </w:rPr>
      </w:pPr>
      <w:r w:rsidRPr="00EC4C6E">
        <w:rPr>
          <w:rFonts w:ascii="Verdana" w:hAnsi="Verdana" w:cs="Arial"/>
        </w:rPr>
        <w:t>El proponente debe elaborar y presentar la propuesta de acuerdo con los lineamientos y las condiciones técnicas mínimas especificadas en el respectivo pliego de condiciones, teniendo en cuenta las disposiciones contenidas en el Decreto 1082 de 2015.</w:t>
      </w:r>
    </w:p>
    <w:p w14:paraId="4EA1778B" w14:textId="77777777" w:rsidR="00B032EB" w:rsidRPr="00EC4C6E" w:rsidRDefault="00B032EB" w:rsidP="00B032EB">
      <w:pPr>
        <w:jc w:val="both"/>
        <w:rPr>
          <w:rFonts w:ascii="Verdana" w:hAnsi="Verdana" w:cs="Arial"/>
        </w:rPr>
      </w:pPr>
    </w:p>
    <w:p w14:paraId="2373E537" w14:textId="77777777" w:rsidR="00B032EB" w:rsidRPr="00EC4C6E" w:rsidRDefault="00B032EB" w:rsidP="00B032EB">
      <w:pPr>
        <w:jc w:val="both"/>
        <w:rPr>
          <w:rFonts w:ascii="Verdana" w:hAnsi="Verdana" w:cs="Arial"/>
          <w:b/>
          <w:bCs/>
        </w:rPr>
      </w:pPr>
      <w:r w:rsidRPr="00EC4C6E">
        <w:rPr>
          <w:rFonts w:ascii="Verdana" w:hAnsi="Verdana" w:cs="Arial"/>
        </w:rPr>
        <w:t xml:space="preserve">La ponderación de los factores de evaluación de las propuestas se hará con base en un máximo de </w:t>
      </w:r>
      <w:r w:rsidRPr="00EC4C6E">
        <w:rPr>
          <w:rFonts w:ascii="Verdana" w:hAnsi="Verdana" w:cs="Arial"/>
          <w:b/>
          <w:bCs/>
        </w:rPr>
        <w:t xml:space="preserve">CIEN (100) PUNTOS </w:t>
      </w:r>
      <w:r w:rsidRPr="00EC4C6E">
        <w:rPr>
          <w:rFonts w:ascii="Verdana" w:hAnsi="Verdana" w:cs="Arial"/>
        </w:rPr>
        <w:t>distribuidos de la siguiente manera:</w:t>
      </w:r>
    </w:p>
    <w:p w14:paraId="302D4107" w14:textId="77777777" w:rsidR="00B032EB" w:rsidRDefault="00B032EB" w:rsidP="00C60756">
      <w:pPr>
        <w:pStyle w:val="Sinespaciado"/>
      </w:pPr>
    </w:p>
    <w:tbl>
      <w:tblPr>
        <w:tblStyle w:val="Tablaconcuadrcula"/>
        <w:tblW w:w="0" w:type="auto"/>
        <w:tblLook w:val="04A0" w:firstRow="1" w:lastRow="0" w:firstColumn="1" w:lastColumn="0" w:noHBand="0" w:noVBand="1"/>
      </w:tblPr>
      <w:tblGrid>
        <w:gridCol w:w="4462"/>
        <w:gridCol w:w="4366"/>
      </w:tblGrid>
      <w:tr w:rsidR="00B032EB" w:rsidRPr="00D8641B" w14:paraId="2E09229E" w14:textId="77777777" w:rsidTr="00DD2A65">
        <w:tc>
          <w:tcPr>
            <w:tcW w:w="4697" w:type="dxa"/>
            <w:vAlign w:val="center"/>
          </w:tcPr>
          <w:p w14:paraId="53247F69" w14:textId="77777777" w:rsidR="00B032EB" w:rsidRPr="00EC4C6E" w:rsidRDefault="00B032EB" w:rsidP="00DD2A65">
            <w:pPr>
              <w:jc w:val="center"/>
              <w:rPr>
                <w:rFonts w:ascii="Verdana" w:hAnsi="Verdana" w:cs="Arial"/>
                <w:sz w:val="18"/>
                <w:szCs w:val="18"/>
              </w:rPr>
            </w:pPr>
            <w:r w:rsidRPr="00EC4C6E">
              <w:rPr>
                <w:rFonts w:ascii="Verdana" w:hAnsi="Verdana" w:cs="Arial"/>
                <w:b/>
                <w:bCs/>
                <w:sz w:val="18"/>
                <w:szCs w:val="18"/>
                <w:lang w:val="es-CO"/>
              </w:rPr>
              <w:t>CRITERIOS DE SELECCIÓN</w:t>
            </w:r>
          </w:p>
        </w:tc>
        <w:tc>
          <w:tcPr>
            <w:tcW w:w="4697" w:type="dxa"/>
            <w:vAlign w:val="center"/>
          </w:tcPr>
          <w:p w14:paraId="3A38BF21" w14:textId="77777777" w:rsidR="00B032EB" w:rsidRPr="00EC4C6E" w:rsidRDefault="00B032EB" w:rsidP="00DD2A65">
            <w:pPr>
              <w:jc w:val="center"/>
              <w:rPr>
                <w:rFonts w:ascii="Verdana" w:hAnsi="Verdana" w:cs="Arial"/>
                <w:sz w:val="18"/>
                <w:szCs w:val="18"/>
              </w:rPr>
            </w:pPr>
            <w:r w:rsidRPr="00EC4C6E">
              <w:rPr>
                <w:rFonts w:ascii="Verdana" w:hAnsi="Verdana" w:cs="Arial"/>
                <w:b/>
                <w:bCs/>
                <w:sz w:val="18"/>
                <w:szCs w:val="18"/>
                <w:lang w:val="es-CO"/>
              </w:rPr>
              <w:t>PUNTAJE MÁXIMO</w:t>
            </w:r>
          </w:p>
        </w:tc>
      </w:tr>
      <w:tr w:rsidR="00B032EB" w:rsidRPr="00D8641B" w14:paraId="5815B4B0" w14:textId="77777777" w:rsidTr="00DD2A65">
        <w:tc>
          <w:tcPr>
            <w:tcW w:w="4697" w:type="dxa"/>
            <w:vAlign w:val="center"/>
          </w:tcPr>
          <w:p w14:paraId="2F81C1C5" w14:textId="77777777" w:rsidR="00B032EB" w:rsidRPr="00EC4C6E" w:rsidRDefault="00B032EB" w:rsidP="00DD2A65">
            <w:pPr>
              <w:pStyle w:val="Prrafodelista"/>
              <w:jc w:val="both"/>
              <w:rPr>
                <w:rFonts w:ascii="Verdana" w:hAnsi="Verdana" w:cs="Arial"/>
                <w:b/>
                <w:bCs/>
                <w:sz w:val="18"/>
                <w:szCs w:val="18"/>
              </w:rPr>
            </w:pPr>
            <w:r w:rsidRPr="00EC4C6E">
              <w:rPr>
                <w:rFonts w:ascii="Verdana" w:hAnsi="Verdana" w:cs="Arial"/>
                <w:b/>
                <w:bCs/>
                <w:sz w:val="18"/>
                <w:szCs w:val="18"/>
              </w:rPr>
              <w:t xml:space="preserve">PROPUESTA ECONOMICA </w:t>
            </w:r>
          </w:p>
        </w:tc>
        <w:tc>
          <w:tcPr>
            <w:tcW w:w="4697" w:type="dxa"/>
            <w:vAlign w:val="center"/>
          </w:tcPr>
          <w:p w14:paraId="1FF36927" w14:textId="77777777" w:rsidR="00B032EB" w:rsidRPr="00EC4C6E" w:rsidRDefault="00B032EB" w:rsidP="00DD2A65">
            <w:pPr>
              <w:jc w:val="center"/>
              <w:rPr>
                <w:rFonts w:ascii="Verdana" w:hAnsi="Verdana" w:cs="Arial"/>
                <w:sz w:val="18"/>
                <w:szCs w:val="18"/>
              </w:rPr>
            </w:pPr>
            <w:r w:rsidRPr="00EC4C6E">
              <w:rPr>
                <w:rFonts w:ascii="Verdana" w:hAnsi="Verdana" w:cs="Arial"/>
                <w:color w:val="FF0000"/>
                <w:sz w:val="18"/>
                <w:szCs w:val="18"/>
              </w:rPr>
              <w:t>XXX</w:t>
            </w:r>
          </w:p>
        </w:tc>
      </w:tr>
      <w:tr w:rsidR="00B032EB" w:rsidRPr="00D8641B" w14:paraId="06B281C7" w14:textId="77777777" w:rsidTr="00DD2A65">
        <w:tc>
          <w:tcPr>
            <w:tcW w:w="4697" w:type="dxa"/>
            <w:vAlign w:val="center"/>
          </w:tcPr>
          <w:p w14:paraId="53C1B4A1" w14:textId="77777777" w:rsidR="00B032EB" w:rsidRPr="00EC4C6E" w:rsidRDefault="00B032EB" w:rsidP="00DD2A65">
            <w:pPr>
              <w:jc w:val="center"/>
              <w:rPr>
                <w:rFonts w:ascii="Verdana" w:hAnsi="Verdana" w:cs="Arial"/>
                <w:color w:val="FF0000"/>
                <w:sz w:val="18"/>
                <w:szCs w:val="18"/>
              </w:rPr>
            </w:pPr>
            <w:r w:rsidRPr="00EC4C6E">
              <w:rPr>
                <w:rFonts w:ascii="Verdana" w:hAnsi="Verdana" w:cs="Arial"/>
                <w:b/>
                <w:bCs/>
                <w:sz w:val="18"/>
                <w:szCs w:val="18"/>
                <w:lang w:val="es-CO"/>
              </w:rPr>
              <w:t>APOYO A LA INDUSTRIA NACIONAL (MÁXIMO HASTA 10 PUNTOS)</w:t>
            </w:r>
          </w:p>
        </w:tc>
        <w:tc>
          <w:tcPr>
            <w:tcW w:w="4697" w:type="dxa"/>
            <w:vAlign w:val="center"/>
          </w:tcPr>
          <w:p w14:paraId="493B6585" w14:textId="77777777" w:rsidR="00B032EB" w:rsidRPr="00EC4C6E" w:rsidRDefault="00B032EB" w:rsidP="00DD2A65">
            <w:pPr>
              <w:jc w:val="center"/>
              <w:rPr>
                <w:rFonts w:ascii="Verdana" w:hAnsi="Verdana" w:cs="Arial"/>
                <w:color w:val="FF0000"/>
                <w:sz w:val="18"/>
                <w:szCs w:val="18"/>
              </w:rPr>
            </w:pPr>
            <w:r w:rsidRPr="00EC4C6E">
              <w:rPr>
                <w:rFonts w:ascii="Verdana" w:hAnsi="Verdana" w:cs="Arial"/>
                <w:color w:val="FF0000"/>
                <w:sz w:val="18"/>
                <w:szCs w:val="18"/>
              </w:rPr>
              <w:t>XXX</w:t>
            </w:r>
          </w:p>
        </w:tc>
      </w:tr>
      <w:tr w:rsidR="00B032EB" w:rsidRPr="00D8641B" w14:paraId="1D90E0B4" w14:textId="77777777" w:rsidTr="00DD2A65">
        <w:tc>
          <w:tcPr>
            <w:tcW w:w="4697" w:type="dxa"/>
            <w:vAlign w:val="center"/>
          </w:tcPr>
          <w:p w14:paraId="09295656" w14:textId="77777777" w:rsidR="00B032EB" w:rsidRPr="00EC4C6E" w:rsidRDefault="00B032EB" w:rsidP="00DD2A65">
            <w:pPr>
              <w:jc w:val="center"/>
              <w:rPr>
                <w:rFonts w:ascii="Verdana" w:hAnsi="Verdana" w:cs="Arial"/>
                <w:b/>
                <w:bCs/>
                <w:color w:val="FF0000"/>
                <w:sz w:val="18"/>
                <w:szCs w:val="18"/>
                <w:lang w:val="es-CO"/>
              </w:rPr>
            </w:pPr>
            <w:r w:rsidRPr="00EC4C6E">
              <w:rPr>
                <w:rFonts w:ascii="Verdana" w:hAnsi="Verdana" w:cs="Arial"/>
                <w:b/>
                <w:bCs/>
                <w:sz w:val="18"/>
                <w:szCs w:val="18"/>
                <w:lang w:val="es-CO"/>
              </w:rPr>
              <w:t xml:space="preserve">VINCULACIÓN DE PERSONAS CON DISCAPACIDAD (Aplicación Decreto 392 de 2018) </w:t>
            </w:r>
            <w:r w:rsidRPr="00EC4C6E">
              <w:rPr>
                <w:rFonts w:ascii="Verdana" w:hAnsi="Verdana" w:cs="Arial"/>
                <w:color w:val="FF0000"/>
                <w:sz w:val="18"/>
                <w:szCs w:val="18"/>
                <w:lang w:val="es-CO"/>
              </w:rPr>
              <w:t>aplica para licitación pública y concurso de méritos</w:t>
            </w:r>
            <w:r w:rsidRPr="00EC4C6E">
              <w:rPr>
                <w:rFonts w:ascii="Verdana" w:hAnsi="Verdana" w:cs="Arial"/>
                <w:b/>
                <w:bCs/>
                <w:color w:val="FF0000"/>
                <w:sz w:val="18"/>
                <w:szCs w:val="18"/>
                <w:lang w:val="es-CO"/>
              </w:rPr>
              <w:t xml:space="preserve"> </w:t>
            </w:r>
          </w:p>
        </w:tc>
        <w:tc>
          <w:tcPr>
            <w:tcW w:w="4697" w:type="dxa"/>
            <w:vAlign w:val="center"/>
          </w:tcPr>
          <w:p w14:paraId="11E1C6B6" w14:textId="77777777" w:rsidR="00B032EB" w:rsidRPr="00EC4C6E" w:rsidRDefault="00B032EB" w:rsidP="00DD2A65">
            <w:pPr>
              <w:jc w:val="center"/>
              <w:rPr>
                <w:rFonts w:ascii="Verdana" w:hAnsi="Verdana" w:cs="Arial"/>
                <w:color w:val="FF0000"/>
                <w:sz w:val="18"/>
                <w:szCs w:val="18"/>
              </w:rPr>
            </w:pPr>
            <w:r w:rsidRPr="00EC4C6E">
              <w:rPr>
                <w:rFonts w:ascii="Verdana" w:hAnsi="Verdana" w:cs="Arial"/>
                <w:color w:val="FF0000"/>
                <w:sz w:val="18"/>
                <w:szCs w:val="18"/>
              </w:rPr>
              <w:t>1 PUNTO</w:t>
            </w:r>
          </w:p>
        </w:tc>
      </w:tr>
      <w:tr w:rsidR="00B032EB" w:rsidRPr="00D8641B" w14:paraId="71CBAEE9" w14:textId="77777777" w:rsidTr="00DD2A65">
        <w:tc>
          <w:tcPr>
            <w:tcW w:w="4697" w:type="dxa"/>
            <w:vAlign w:val="center"/>
          </w:tcPr>
          <w:p w14:paraId="5A090FCA" w14:textId="77777777" w:rsidR="00B032EB" w:rsidRPr="00EC4C6E" w:rsidRDefault="00B032EB" w:rsidP="00DD2A65">
            <w:pPr>
              <w:jc w:val="center"/>
              <w:rPr>
                <w:rFonts w:ascii="Verdana" w:hAnsi="Verdana" w:cs="Arial"/>
                <w:b/>
                <w:bCs/>
                <w:sz w:val="18"/>
                <w:szCs w:val="18"/>
                <w:lang w:val="es-CO"/>
              </w:rPr>
            </w:pPr>
            <w:r w:rsidRPr="00EC4C6E">
              <w:rPr>
                <w:rFonts w:ascii="Verdana" w:hAnsi="Verdana" w:cs="Arial"/>
                <w:b/>
                <w:bCs/>
                <w:sz w:val="18"/>
                <w:szCs w:val="18"/>
                <w:lang w:val="es-CO"/>
              </w:rPr>
              <w:t>INCENTIVO EMPRENDIMIENTO Y EMPRESA DE MUJERES</w:t>
            </w:r>
          </w:p>
        </w:tc>
        <w:tc>
          <w:tcPr>
            <w:tcW w:w="4697" w:type="dxa"/>
            <w:vAlign w:val="center"/>
          </w:tcPr>
          <w:p w14:paraId="28AF8D47" w14:textId="77777777" w:rsidR="00B032EB" w:rsidRPr="00EC4C6E" w:rsidRDefault="00B032EB" w:rsidP="00DD2A65">
            <w:pPr>
              <w:jc w:val="center"/>
              <w:rPr>
                <w:rFonts w:ascii="Verdana" w:hAnsi="Verdana" w:cs="Arial"/>
                <w:color w:val="FF0000"/>
                <w:sz w:val="18"/>
                <w:szCs w:val="18"/>
              </w:rPr>
            </w:pPr>
            <w:r w:rsidRPr="00EC4C6E">
              <w:rPr>
                <w:rFonts w:ascii="Verdana" w:hAnsi="Verdana" w:cs="Arial"/>
                <w:color w:val="FF0000"/>
                <w:sz w:val="18"/>
                <w:szCs w:val="18"/>
                <w:lang w:val="es-CO"/>
              </w:rPr>
              <w:t>0,25 PUNTOS</w:t>
            </w:r>
          </w:p>
        </w:tc>
      </w:tr>
      <w:tr w:rsidR="00B032EB" w:rsidRPr="00D8641B" w14:paraId="01AAF7C1" w14:textId="77777777" w:rsidTr="00DD2A65">
        <w:tc>
          <w:tcPr>
            <w:tcW w:w="4697" w:type="dxa"/>
            <w:vAlign w:val="center"/>
          </w:tcPr>
          <w:p w14:paraId="2E0223D8" w14:textId="77777777" w:rsidR="00B032EB" w:rsidRPr="00EC4C6E" w:rsidRDefault="00B032EB" w:rsidP="00DD2A65">
            <w:pPr>
              <w:jc w:val="center"/>
              <w:rPr>
                <w:rFonts w:ascii="Verdana" w:hAnsi="Verdana" w:cs="Arial"/>
                <w:b/>
                <w:bCs/>
                <w:sz w:val="18"/>
                <w:szCs w:val="18"/>
                <w:lang w:val="es-CO"/>
              </w:rPr>
            </w:pPr>
            <w:r w:rsidRPr="00EC4C6E">
              <w:rPr>
                <w:rFonts w:ascii="Verdana" w:hAnsi="Verdana" w:cs="Arial"/>
                <w:b/>
                <w:bCs/>
                <w:sz w:val="18"/>
                <w:szCs w:val="18"/>
                <w:lang w:val="es-CO"/>
              </w:rPr>
              <w:t>XXX</w:t>
            </w:r>
          </w:p>
        </w:tc>
        <w:tc>
          <w:tcPr>
            <w:tcW w:w="4697" w:type="dxa"/>
            <w:vAlign w:val="center"/>
          </w:tcPr>
          <w:p w14:paraId="2325F168" w14:textId="77777777" w:rsidR="00B032EB" w:rsidRPr="00EC4C6E" w:rsidRDefault="00B032EB" w:rsidP="00DD2A65">
            <w:pPr>
              <w:jc w:val="center"/>
              <w:rPr>
                <w:rFonts w:ascii="Verdana" w:hAnsi="Verdana" w:cs="Arial"/>
                <w:color w:val="FF0000"/>
                <w:sz w:val="18"/>
                <w:szCs w:val="18"/>
                <w:lang w:val="es-CO"/>
              </w:rPr>
            </w:pPr>
            <w:r w:rsidRPr="00EC4C6E">
              <w:rPr>
                <w:rFonts w:ascii="Verdana" w:hAnsi="Verdana" w:cs="Arial"/>
                <w:color w:val="FF0000"/>
                <w:sz w:val="18"/>
                <w:szCs w:val="18"/>
                <w:lang w:val="es-CO"/>
              </w:rPr>
              <w:t>XXXX</w:t>
            </w:r>
          </w:p>
        </w:tc>
      </w:tr>
      <w:tr w:rsidR="00B032EB" w:rsidRPr="00D8641B" w14:paraId="488D1C87" w14:textId="77777777" w:rsidTr="00DD2A65">
        <w:tc>
          <w:tcPr>
            <w:tcW w:w="4697" w:type="dxa"/>
            <w:vAlign w:val="center"/>
          </w:tcPr>
          <w:p w14:paraId="16EF59D8" w14:textId="77777777" w:rsidR="00B032EB" w:rsidRPr="00EC4C6E" w:rsidRDefault="00B032EB" w:rsidP="00DD2A65">
            <w:pPr>
              <w:jc w:val="center"/>
              <w:rPr>
                <w:rFonts w:ascii="Verdana" w:hAnsi="Verdana" w:cs="Arial"/>
                <w:b/>
                <w:bCs/>
                <w:sz w:val="18"/>
                <w:szCs w:val="18"/>
                <w:lang w:val="es-CO"/>
              </w:rPr>
            </w:pPr>
          </w:p>
        </w:tc>
        <w:tc>
          <w:tcPr>
            <w:tcW w:w="4697" w:type="dxa"/>
            <w:vAlign w:val="center"/>
          </w:tcPr>
          <w:p w14:paraId="775665D2" w14:textId="77777777" w:rsidR="00B032EB" w:rsidRPr="00EC4C6E" w:rsidRDefault="00B032EB" w:rsidP="00DD2A65">
            <w:pPr>
              <w:jc w:val="center"/>
              <w:rPr>
                <w:rFonts w:ascii="Verdana" w:hAnsi="Verdana" w:cs="Arial"/>
                <w:color w:val="FF0000"/>
                <w:sz w:val="18"/>
                <w:szCs w:val="18"/>
                <w:lang w:val="es-CO"/>
              </w:rPr>
            </w:pPr>
            <w:r w:rsidRPr="00EC4C6E">
              <w:rPr>
                <w:rFonts w:ascii="Verdana" w:hAnsi="Verdana" w:cs="Arial"/>
                <w:color w:val="FF0000"/>
                <w:sz w:val="18"/>
                <w:szCs w:val="18"/>
                <w:lang w:val="es-CO"/>
              </w:rPr>
              <w:t>100 PUNTOS</w:t>
            </w:r>
          </w:p>
        </w:tc>
      </w:tr>
    </w:tbl>
    <w:p w14:paraId="688C4EF7" w14:textId="77777777" w:rsidR="00B032EB" w:rsidRDefault="00B032EB" w:rsidP="00C60756">
      <w:pPr>
        <w:pStyle w:val="Sinespaciado"/>
      </w:pPr>
    </w:p>
    <w:p w14:paraId="69BE5775" w14:textId="77777777" w:rsidR="00B032EB" w:rsidRPr="009A1CD8" w:rsidRDefault="00B032EB" w:rsidP="00B032EB">
      <w:pPr>
        <w:jc w:val="both"/>
        <w:rPr>
          <w:rFonts w:ascii="Verdana" w:hAnsi="Verdana" w:cs="Arial"/>
          <w:i/>
          <w:iCs/>
          <w:color w:val="FF0000"/>
        </w:rPr>
      </w:pPr>
      <w:r w:rsidRPr="009A1CD8">
        <w:rPr>
          <w:rFonts w:ascii="Verdana" w:hAnsi="Verdana" w:cs="Arial"/>
          <w:i/>
          <w:iCs/>
          <w:color w:val="FF0000"/>
        </w:rPr>
        <w:t xml:space="preserve">la siguiente tabla aplica para concurso de méritos </w:t>
      </w:r>
    </w:p>
    <w:tbl>
      <w:tblPr>
        <w:tblStyle w:val="Tablaconcuadrcula"/>
        <w:tblW w:w="0" w:type="auto"/>
        <w:tblLook w:val="04A0" w:firstRow="1" w:lastRow="0" w:firstColumn="1" w:lastColumn="0" w:noHBand="0" w:noVBand="1"/>
      </w:tblPr>
      <w:tblGrid>
        <w:gridCol w:w="4460"/>
        <w:gridCol w:w="4368"/>
      </w:tblGrid>
      <w:tr w:rsidR="00B032EB" w:rsidRPr="00D8641B" w14:paraId="044E5E95" w14:textId="77777777" w:rsidTr="00DD2A65">
        <w:tc>
          <w:tcPr>
            <w:tcW w:w="4697" w:type="dxa"/>
            <w:vAlign w:val="center"/>
          </w:tcPr>
          <w:p w14:paraId="462E1BC4" w14:textId="77777777" w:rsidR="00B032EB" w:rsidRPr="009A1CD8" w:rsidRDefault="00B032EB" w:rsidP="00DD2A65">
            <w:pPr>
              <w:jc w:val="center"/>
              <w:rPr>
                <w:rFonts w:ascii="Verdana" w:hAnsi="Verdana" w:cs="Arial"/>
                <w:sz w:val="18"/>
                <w:szCs w:val="18"/>
              </w:rPr>
            </w:pPr>
            <w:r w:rsidRPr="009A1CD8">
              <w:rPr>
                <w:rFonts w:ascii="Verdana" w:hAnsi="Verdana" w:cs="Arial"/>
                <w:b/>
                <w:bCs/>
                <w:sz w:val="18"/>
                <w:szCs w:val="18"/>
                <w:lang w:val="es-CO"/>
              </w:rPr>
              <w:t>CRITERIOS DE SELECCIÓN</w:t>
            </w:r>
          </w:p>
        </w:tc>
        <w:tc>
          <w:tcPr>
            <w:tcW w:w="4697" w:type="dxa"/>
            <w:vAlign w:val="center"/>
          </w:tcPr>
          <w:p w14:paraId="71EBF622" w14:textId="77777777" w:rsidR="00B032EB" w:rsidRPr="009A1CD8" w:rsidRDefault="00B032EB" w:rsidP="00DD2A65">
            <w:pPr>
              <w:jc w:val="center"/>
              <w:rPr>
                <w:rFonts w:ascii="Verdana" w:hAnsi="Verdana" w:cs="Arial"/>
                <w:sz w:val="18"/>
                <w:szCs w:val="18"/>
              </w:rPr>
            </w:pPr>
            <w:r w:rsidRPr="009A1CD8">
              <w:rPr>
                <w:rFonts w:ascii="Verdana" w:hAnsi="Verdana" w:cs="Arial"/>
                <w:b/>
                <w:bCs/>
                <w:sz w:val="18"/>
                <w:szCs w:val="18"/>
                <w:lang w:val="es-CO"/>
              </w:rPr>
              <w:t>PUNTAJE MÁXIMO</w:t>
            </w:r>
          </w:p>
        </w:tc>
      </w:tr>
      <w:tr w:rsidR="00B032EB" w:rsidRPr="00D8641B" w14:paraId="6640A561" w14:textId="77777777" w:rsidTr="00DD2A65">
        <w:tc>
          <w:tcPr>
            <w:tcW w:w="4697" w:type="dxa"/>
            <w:vAlign w:val="center"/>
          </w:tcPr>
          <w:p w14:paraId="4D8F20B7" w14:textId="77777777" w:rsidR="00B032EB" w:rsidRPr="009A1CD8" w:rsidRDefault="00B032EB" w:rsidP="00DD2A65">
            <w:pPr>
              <w:jc w:val="center"/>
              <w:rPr>
                <w:rFonts w:ascii="Verdana" w:hAnsi="Verdana" w:cs="Arial"/>
                <w:b/>
                <w:bCs/>
                <w:sz w:val="18"/>
                <w:szCs w:val="18"/>
              </w:rPr>
            </w:pPr>
            <w:r w:rsidRPr="009A1CD8">
              <w:rPr>
                <w:rFonts w:ascii="Verdana" w:hAnsi="Verdana" w:cs="Arial"/>
                <w:b/>
                <w:bCs/>
                <w:sz w:val="18"/>
                <w:szCs w:val="18"/>
              </w:rPr>
              <w:t>EVALUACIÓN DE LA EXPERIENCIA ESPECÍFICA ADICIONAL DEL EQUIPO DE TRABAJO DEL PROPONENTE</w:t>
            </w:r>
          </w:p>
        </w:tc>
        <w:tc>
          <w:tcPr>
            <w:tcW w:w="4697" w:type="dxa"/>
            <w:vAlign w:val="center"/>
          </w:tcPr>
          <w:p w14:paraId="06E6FB3A" w14:textId="77777777" w:rsidR="00B032EB" w:rsidRPr="009A1CD8" w:rsidRDefault="00B032EB" w:rsidP="00DD2A65">
            <w:pPr>
              <w:jc w:val="center"/>
              <w:rPr>
                <w:rFonts w:ascii="Verdana" w:hAnsi="Verdana" w:cs="Arial"/>
                <w:color w:val="FF0000"/>
                <w:sz w:val="18"/>
                <w:szCs w:val="18"/>
              </w:rPr>
            </w:pPr>
            <w:r w:rsidRPr="009A1CD8">
              <w:rPr>
                <w:rFonts w:ascii="Verdana" w:hAnsi="Verdana" w:cs="Arial"/>
                <w:color w:val="FF0000"/>
                <w:sz w:val="18"/>
                <w:szCs w:val="18"/>
              </w:rPr>
              <w:t>XXX</w:t>
            </w:r>
          </w:p>
        </w:tc>
      </w:tr>
      <w:tr w:rsidR="00B032EB" w:rsidRPr="00D8641B" w14:paraId="060C0D99" w14:textId="77777777" w:rsidTr="00DD2A65">
        <w:tc>
          <w:tcPr>
            <w:tcW w:w="4697" w:type="dxa"/>
            <w:vAlign w:val="center"/>
          </w:tcPr>
          <w:p w14:paraId="591554C0" w14:textId="77777777" w:rsidR="00B032EB" w:rsidRPr="009A1CD8" w:rsidRDefault="00B032EB" w:rsidP="00DD2A65">
            <w:pPr>
              <w:jc w:val="center"/>
              <w:rPr>
                <w:rFonts w:ascii="Verdana" w:hAnsi="Verdana" w:cs="Arial"/>
                <w:b/>
                <w:bCs/>
                <w:sz w:val="18"/>
                <w:szCs w:val="18"/>
              </w:rPr>
            </w:pPr>
            <w:r w:rsidRPr="009A1CD8">
              <w:rPr>
                <w:rFonts w:ascii="Verdana" w:hAnsi="Verdana" w:cs="Arial"/>
                <w:b/>
                <w:bCs/>
                <w:sz w:val="18"/>
                <w:szCs w:val="18"/>
              </w:rPr>
              <w:t>EVALUACIÓN DE LA EXPERIENCIA ESPECÍFICA ADICIONAL DEL PROPONENTE</w:t>
            </w:r>
          </w:p>
        </w:tc>
        <w:tc>
          <w:tcPr>
            <w:tcW w:w="4697" w:type="dxa"/>
            <w:vAlign w:val="center"/>
          </w:tcPr>
          <w:p w14:paraId="226133C7" w14:textId="77777777" w:rsidR="00B032EB" w:rsidRPr="009A1CD8" w:rsidRDefault="00B032EB" w:rsidP="00DD2A65">
            <w:pPr>
              <w:jc w:val="center"/>
              <w:rPr>
                <w:rFonts w:ascii="Verdana" w:hAnsi="Verdana" w:cs="Arial"/>
                <w:color w:val="FF0000"/>
                <w:sz w:val="18"/>
                <w:szCs w:val="18"/>
              </w:rPr>
            </w:pPr>
            <w:r w:rsidRPr="009A1CD8">
              <w:rPr>
                <w:rFonts w:ascii="Verdana" w:hAnsi="Verdana" w:cs="Arial"/>
                <w:color w:val="FF0000"/>
                <w:sz w:val="18"/>
                <w:szCs w:val="18"/>
              </w:rPr>
              <w:t>XXX</w:t>
            </w:r>
          </w:p>
        </w:tc>
      </w:tr>
      <w:tr w:rsidR="00B032EB" w:rsidRPr="00D8641B" w14:paraId="4509D5AE" w14:textId="77777777" w:rsidTr="00DD2A65">
        <w:tc>
          <w:tcPr>
            <w:tcW w:w="4697" w:type="dxa"/>
            <w:vAlign w:val="center"/>
          </w:tcPr>
          <w:p w14:paraId="177251D2" w14:textId="77777777" w:rsidR="00B032EB" w:rsidRPr="009A1CD8" w:rsidRDefault="00B032EB" w:rsidP="00DD2A65">
            <w:pPr>
              <w:jc w:val="center"/>
              <w:rPr>
                <w:rFonts w:ascii="Verdana" w:hAnsi="Verdana" w:cs="Arial"/>
                <w:color w:val="FF0000"/>
                <w:sz w:val="18"/>
                <w:szCs w:val="18"/>
              </w:rPr>
            </w:pPr>
            <w:r w:rsidRPr="009A1CD8">
              <w:rPr>
                <w:rFonts w:ascii="Verdana" w:hAnsi="Verdana" w:cs="Arial"/>
                <w:b/>
                <w:bCs/>
                <w:sz w:val="18"/>
                <w:szCs w:val="18"/>
                <w:lang w:val="es-CO"/>
              </w:rPr>
              <w:t>APOYO A LA INDUSTRIA NACIONAL (MÁXIMO HASTA 10 PUNTOS)</w:t>
            </w:r>
          </w:p>
        </w:tc>
        <w:tc>
          <w:tcPr>
            <w:tcW w:w="4697" w:type="dxa"/>
            <w:vAlign w:val="center"/>
          </w:tcPr>
          <w:p w14:paraId="17B9915A" w14:textId="77777777" w:rsidR="00B032EB" w:rsidRPr="009A1CD8" w:rsidRDefault="00B032EB" w:rsidP="00DD2A65">
            <w:pPr>
              <w:jc w:val="center"/>
              <w:rPr>
                <w:rFonts w:ascii="Verdana" w:hAnsi="Verdana" w:cs="Arial"/>
                <w:color w:val="FF0000"/>
                <w:sz w:val="18"/>
                <w:szCs w:val="18"/>
              </w:rPr>
            </w:pPr>
            <w:r w:rsidRPr="009A1CD8">
              <w:rPr>
                <w:rFonts w:ascii="Verdana" w:hAnsi="Verdana" w:cs="Arial"/>
                <w:color w:val="FF0000"/>
                <w:sz w:val="18"/>
                <w:szCs w:val="18"/>
              </w:rPr>
              <w:t>XXX</w:t>
            </w:r>
          </w:p>
        </w:tc>
      </w:tr>
      <w:tr w:rsidR="00B032EB" w:rsidRPr="00D8641B" w14:paraId="759D992E" w14:textId="77777777" w:rsidTr="00DD2A65">
        <w:tc>
          <w:tcPr>
            <w:tcW w:w="4697" w:type="dxa"/>
            <w:vAlign w:val="center"/>
          </w:tcPr>
          <w:p w14:paraId="25573F97" w14:textId="77777777" w:rsidR="00B032EB" w:rsidRPr="009A1CD8" w:rsidRDefault="00B032EB" w:rsidP="00DD2A65">
            <w:pPr>
              <w:jc w:val="center"/>
              <w:rPr>
                <w:rFonts w:ascii="Verdana" w:hAnsi="Verdana" w:cs="Arial"/>
                <w:b/>
                <w:bCs/>
                <w:color w:val="FF0000"/>
                <w:sz w:val="18"/>
                <w:szCs w:val="18"/>
                <w:lang w:val="es-CO"/>
              </w:rPr>
            </w:pPr>
            <w:r w:rsidRPr="009A1CD8">
              <w:rPr>
                <w:rFonts w:ascii="Verdana" w:hAnsi="Verdana" w:cs="Arial"/>
                <w:b/>
                <w:bCs/>
                <w:sz w:val="18"/>
                <w:szCs w:val="18"/>
                <w:lang w:val="es-CO"/>
              </w:rPr>
              <w:t xml:space="preserve">VINCULACIÓN DE PERSONAS CON DISCAPACIDAD (Aplicación Decreto 392 </w:t>
            </w:r>
            <w:r w:rsidRPr="009A1CD8">
              <w:rPr>
                <w:rFonts w:ascii="Verdana" w:hAnsi="Verdana" w:cs="Arial"/>
                <w:b/>
                <w:bCs/>
                <w:sz w:val="18"/>
                <w:szCs w:val="18"/>
                <w:lang w:val="es-CO"/>
              </w:rPr>
              <w:lastRenderedPageBreak/>
              <w:t xml:space="preserve">de 2018) </w:t>
            </w:r>
            <w:r w:rsidRPr="009A1CD8">
              <w:rPr>
                <w:rFonts w:ascii="Verdana" w:hAnsi="Verdana" w:cs="Arial"/>
                <w:color w:val="FF0000"/>
                <w:sz w:val="18"/>
                <w:szCs w:val="18"/>
                <w:lang w:val="es-CO"/>
              </w:rPr>
              <w:t>aplica para licitación pública y concurso de méritos</w:t>
            </w:r>
            <w:r w:rsidRPr="009A1CD8">
              <w:rPr>
                <w:rFonts w:ascii="Verdana" w:hAnsi="Verdana" w:cs="Arial"/>
                <w:b/>
                <w:bCs/>
                <w:color w:val="FF0000"/>
                <w:sz w:val="18"/>
                <w:szCs w:val="18"/>
                <w:lang w:val="es-CO"/>
              </w:rPr>
              <w:t xml:space="preserve"> </w:t>
            </w:r>
          </w:p>
        </w:tc>
        <w:tc>
          <w:tcPr>
            <w:tcW w:w="4697" w:type="dxa"/>
            <w:vAlign w:val="center"/>
          </w:tcPr>
          <w:p w14:paraId="1F2F535B" w14:textId="77777777" w:rsidR="00B032EB" w:rsidRPr="009A1CD8" w:rsidRDefault="00B032EB" w:rsidP="00DD2A65">
            <w:pPr>
              <w:jc w:val="center"/>
              <w:rPr>
                <w:rFonts w:ascii="Verdana" w:hAnsi="Verdana" w:cs="Arial"/>
                <w:color w:val="FF0000"/>
                <w:sz w:val="18"/>
                <w:szCs w:val="18"/>
              </w:rPr>
            </w:pPr>
            <w:r w:rsidRPr="009A1CD8">
              <w:rPr>
                <w:rFonts w:ascii="Verdana" w:hAnsi="Verdana" w:cs="Arial"/>
                <w:color w:val="FF0000"/>
                <w:sz w:val="18"/>
                <w:szCs w:val="18"/>
              </w:rPr>
              <w:lastRenderedPageBreak/>
              <w:t>1 PUNTO</w:t>
            </w:r>
          </w:p>
        </w:tc>
      </w:tr>
      <w:tr w:rsidR="00B032EB" w:rsidRPr="00D8641B" w14:paraId="514131F7" w14:textId="77777777" w:rsidTr="00DD2A65">
        <w:tc>
          <w:tcPr>
            <w:tcW w:w="4697" w:type="dxa"/>
            <w:vAlign w:val="center"/>
          </w:tcPr>
          <w:p w14:paraId="3A0A72B9" w14:textId="77777777" w:rsidR="00B032EB" w:rsidRPr="009A1CD8" w:rsidRDefault="00B032EB" w:rsidP="00DD2A65">
            <w:pPr>
              <w:jc w:val="center"/>
              <w:rPr>
                <w:rFonts w:ascii="Verdana" w:hAnsi="Verdana" w:cs="Arial"/>
                <w:b/>
                <w:bCs/>
                <w:sz w:val="18"/>
                <w:szCs w:val="18"/>
                <w:lang w:val="es-CO"/>
              </w:rPr>
            </w:pPr>
            <w:r w:rsidRPr="009A1CD8">
              <w:rPr>
                <w:rFonts w:ascii="Verdana" w:hAnsi="Verdana" w:cs="Arial"/>
                <w:b/>
                <w:bCs/>
                <w:sz w:val="18"/>
                <w:szCs w:val="18"/>
                <w:lang w:val="es-CO"/>
              </w:rPr>
              <w:t>INCENTIVO EMPRENDIMIENTO Y EMPRESA DE MUJERES</w:t>
            </w:r>
          </w:p>
        </w:tc>
        <w:tc>
          <w:tcPr>
            <w:tcW w:w="4697" w:type="dxa"/>
            <w:vAlign w:val="center"/>
          </w:tcPr>
          <w:p w14:paraId="3DDFE42C" w14:textId="77777777" w:rsidR="00B032EB" w:rsidRPr="009A1CD8" w:rsidRDefault="00B032EB" w:rsidP="00DD2A65">
            <w:pPr>
              <w:jc w:val="center"/>
              <w:rPr>
                <w:rFonts w:ascii="Verdana" w:hAnsi="Verdana" w:cs="Arial"/>
                <w:color w:val="FF0000"/>
                <w:sz w:val="18"/>
                <w:szCs w:val="18"/>
              </w:rPr>
            </w:pPr>
            <w:r w:rsidRPr="009A1CD8">
              <w:rPr>
                <w:rFonts w:ascii="Verdana" w:hAnsi="Verdana" w:cs="Arial"/>
                <w:color w:val="FF0000"/>
                <w:sz w:val="18"/>
                <w:szCs w:val="18"/>
                <w:lang w:val="es-CO"/>
              </w:rPr>
              <w:t>0,25 PUNTOS</w:t>
            </w:r>
          </w:p>
        </w:tc>
      </w:tr>
      <w:tr w:rsidR="00B032EB" w:rsidRPr="00D8641B" w14:paraId="71EA6AFC" w14:textId="77777777" w:rsidTr="00DD2A65">
        <w:tc>
          <w:tcPr>
            <w:tcW w:w="4697" w:type="dxa"/>
            <w:vAlign w:val="center"/>
          </w:tcPr>
          <w:p w14:paraId="4D26C398" w14:textId="77777777" w:rsidR="00B032EB" w:rsidRPr="009A1CD8" w:rsidRDefault="00B032EB" w:rsidP="00DD2A65">
            <w:pPr>
              <w:jc w:val="center"/>
              <w:rPr>
                <w:rFonts w:ascii="Verdana" w:hAnsi="Verdana" w:cs="Arial"/>
                <w:b/>
                <w:bCs/>
                <w:sz w:val="18"/>
                <w:szCs w:val="18"/>
                <w:lang w:val="es-CO"/>
              </w:rPr>
            </w:pPr>
            <w:r w:rsidRPr="009A1CD8">
              <w:rPr>
                <w:rFonts w:ascii="Verdana" w:hAnsi="Verdana" w:cs="Arial"/>
                <w:b/>
                <w:bCs/>
                <w:sz w:val="18"/>
                <w:szCs w:val="18"/>
                <w:lang w:val="es-CO"/>
              </w:rPr>
              <w:t>XXX</w:t>
            </w:r>
          </w:p>
        </w:tc>
        <w:tc>
          <w:tcPr>
            <w:tcW w:w="4697" w:type="dxa"/>
            <w:vAlign w:val="center"/>
          </w:tcPr>
          <w:p w14:paraId="632A8984" w14:textId="77777777" w:rsidR="00B032EB" w:rsidRPr="009A1CD8" w:rsidRDefault="00B032EB" w:rsidP="00DD2A65">
            <w:pPr>
              <w:jc w:val="center"/>
              <w:rPr>
                <w:rFonts w:ascii="Verdana" w:hAnsi="Verdana" w:cs="Arial"/>
                <w:color w:val="FF0000"/>
                <w:sz w:val="18"/>
                <w:szCs w:val="18"/>
                <w:lang w:val="es-CO"/>
              </w:rPr>
            </w:pPr>
            <w:r w:rsidRPr="009A1CD8">
              <w:rPr>
                <w:rFonts w:ascii="Verdana" w:hAnsi="Verdana" w:cs="Arial"/>
                <w:color w:val="FF0000"/>
                <w:sz w:val="18"/>
                <w:szCs w:val="18"/>
                <w:lang w:val="es-CO"/>
              </w:rPr>
              <w:t>XXXX</w:t>
            </w:r>
          </w:p>
        </w:tc>
      </w:tr>
      <w:tr w:rsidR="00B032EB" w:rsidRPr="00D8641B" w14:paraId="261820AA" w14:textId="77777777" w:rsidTr="00DD2A65">
        <w:tc>
          <w:tcPr>
            <w:tcW w:w="4697" w:type="dxa"/>
            <w:vAlign w:val="center"/>
          </w:tcPr>
          <w:p w14:paraId="4917442D" w14:textId="77777777" w:rsidR="00B032EB" w:rsidRPr="009A1CD8" w:rsidRDefault="00B032EB" w:rsidP="00DD2A65">
            <w:pPr>
              <w:jc w:val="center"/>
              <w:rPr>
                <w:rFonts w:ascii="Verdana" w:hAnsi="Verdana" w:cs="Arial"/>
                <w:b/>
                <w:bCs/>
                <w:sz w:val="18"/>
                <w:szCs w:val="18"/>
                <w:lang w:val="es-CO"/>
              </w:rPr>
            </w:pPr>
          </w:p>
        </w:tc>
        <w:tc>
          <w:tcPr>
            <w:tcW w:w="4697" w:type="dxa"/>
            <w:vAlign w:val="center"/>
          </w:tcPr>
          <w:p w14:paraId="1C9F4B4A" w14:textId="77777777" w:rsidR="00B032EB" w:rsidRPr="009A1CD8" w:rsidRDefault="00B032EB" w:rsidP="00DD2A65">
            <w:pPr>
              <w:jc w:val="center"/>
              <w:rPr>
                <w:rFonts w:ascii="Verdana" w:hAnsi="Verdana" w:cs="Arial"/>
                <w:color w:val="FF0000"/>
                <w:sz w:val="18"/>
                <w:szCs w:val="18"/>
                <w:lang w:val="es-CO"/>
              </w:rPr>
            </w:pPr>
            <w:r w:rsidRPr="009A1CD8">
              <w:rPr>
                <w:rFonts w:ascii="Verdana" w:hAnsi="Verdana" w:cs="Arial"/>
                <w:color w:val="FF0000"/>
                <w:sz w:val="18"/>
                <w:szCs w:val="18"/>
                <w:lang w:val="es-CO"/>
              </w:rPr>
              <w:t>100 PUNTOS</w:t>
            </w:r>
          </w:p>
        </w:tc>
      </w:tr>
    </w:tbl>
    <w:p w14:paraId="06A9D7E1" w14:textId="77777777" w:rsidR="00B032EB" w:rsidRPr="009A1CD8" w:rsidRDefault="00B032EB" w:rsidP="00C60756">
      <w:pPr>
        <w:pStyle w:val="Sinespaciado"/>
      </w:pPr>
    </w:p>
    <w:p w14:paraId="3CCB761B" w14:textId="77777777" w:rsidR="00B032EB" w:rsidRPr="009A1CD8" w:rsidRDefault="00B032EB" w:rsidP="00B032EB">
      <w:pPr>
        <w:jc w:val="both"/>
        <w:rPr>
          <w:rFonts w:ascii="Verdana" w:hAnsi="Verdana" w:cs="Arial"/>
        </w:rPr>
      </w:pPr>
      <w:r w:rsidRPr="009A1CD8">
        <w:rPr>
          <w:rFonts w:ascii="Verdana" w:hAnsi="Verdana" w:cs="Arial"/>
          <w:b/>
          <w:bCs/>
        </w:rPr>
        <w:t>ASPECTO A CONSIDERAR:</w:t>
      </w:r>
    </w:p>
    <w:p w14:paraId="647EB975" w14:textId="77777777" w:rsidR="00B032EB" w:rsidRPr="009A1CD8" w:rsidRDefault="00B032EB" w:rsidP="00C60756">
      <w:pPr>
        <w:pStyle w:val="Sinespaciado"/>
      </w:pPr>
    </w:p>
    <w:p w14:paraId="6C9D9A90" w14:textId="77777777" w:rsidR="00B032EB" w:rsidRPr="009A1CD8" w:rsidRDefault="00B032EB" w:rsidP="00B032EB">
      <w:pPr>
        <w:jc w:val="both"/>
        <w:rPr>
          <w:rFonts w:ascii="Verdana" w:hAnsi="Verdana" w:cs="Arial"/>
        </w:rPr>
      </w:pPr>
      <w:r w:rsidRPr="009A1CD8">
        <w:rPr>
          <w:rFonts w:ascii="Verdana" w:hAnsi="Verdana" w:cs="Arial"/>
        </w:rPr>
        <w:t>El puntaje será reducido durante la evaluación de las ofertas en la etapa precontractual en un DOS (2%) del total de los puntos establecidos en el proceso a los proponentes que se les haya impuesto una o más multas o clausulas penales durante el último año, contado a partir de la fecha prevista para la presentación de las ofertas, sin importar la cuantía y sin perjuicio de las demás consecuencias derivadas del incumplimiento (en aplicación al artículo 4 del Decreto 2195 de 2022)</w:t>
      </w:r>
    </w:p>
    <w:p w14:paraId="753F7714" w14:textId="77777777" w:rsidR="00B032EB" w:rsidRPr="009A1CD8" w:rsidRDefault="00B032EB" w:rsidP="00B032EB">
      <w:pPr>
        <w:pStyle w:val="Sinespaciado"/>
      </w:pPr>
    </w:p>
    <w:p w14:paraId="1EC82258" w14:textId="77777777" w:rsidR="00B032EB" w:rsidRPr="009A1CD8" w:rsidRDefault="00B032EB" w:rsidP="00B032EB">
      <w:pPr>
        <w:pStyle w:val="Ttulo2"/>
        <w:rPr>
          <w:rFonts w:ascii="Verdana" w:hAnsi="Verdana" w:cs="Arial"/>
          <w:color w:val="auto"/>
          <w:sz w:val="22"/>
          <w:szCs w:val="22"/>
        </w:rPr>
      </w:pPr>
      <w:bookmarkStart w:id="236" w:name="_Toc186370107"/>
      <w:bookmarkStart w:id="237" w:name="_Toc186370218"/>
      <w:r w:rsidRPr="009A1CD8">
        <w:rPr>
          <w:rFonts w:ascii="Verdana" w:hAnsi="Verdana" w:cs="Arial"/>
          <w:color w:val="auto"/>
          <w:sz w:val="22"/>
          <w:szCs w:val="22"/>
        </w:rPr>
        <w:t xml:space="preserve">4.6.1 </w:t>
      </w:r>
      <w:r w:rsidRPr="009A1CD8">
        <w:rPr>
          <w:rFonts w:ascii="Verdana" w:hAnsi="Verdana" w:cs="Arial"/>
          <w:color w:val="auto"/>
          <w:sz w:val="22"/>
          <w:szCs w:val="22"/>
          <w:lang w:val="es-CO"/>
        </w:rPr>
        <w:t xml:space="preserve">PRESENTACIÓN DE LA PROPUESTA ECONÓMICA (MÁXIMO HASTA </w:t>
      </w:r>
      <w:r w:rsidRPr="009A1CD8">
        <w:rPr>
          <w:rFonts w:ascii="Verdana" w:hAnsi="Verdana" w:cs="Arial"/>
          <w:color w:val="FF0000"/>
          <w:sz w:val="22"/>
          <w:szCs w:val="22"/>
          <w:lang w:val="es-CO"/>
        </w:rPr>
        <w:t xml:space="preserve">XXX </w:t>
      </w:r>
      <w:r w:rsidRPr="009A1CD8">
        <w:rPr>
          <w:rFonts w:ascii="Verdana" w:hAnsi="Verdana" w:cs="Arial"/>
          <w:color w:val="auto"/>
          <w:sz w:val="22"/>
          <w:szCs w:val="22"/>
          <w:lang w:val="es-CO"/>
        </w:rPr>
        <w:t>PUNTOS)</w:t>
      </w:r>
      <w:bookmarkEnd w:id="236"/>
      <w:bookmarkEnd w:id="237"/>
    </w:p>
    <w:p w14:paraId="7EDA48FB" w14:textId="77777777" w:rsidR="00B032EB" w:rsidRPr="009A1CD8" w:rsidRDefault="00B032EB" w:rsidP="00C60756">
      <w:pPr>
        <w:pStyle w:val="Sinespaciado"/>
      </w:pPr>
    </w:p>
    <w:p w14:paraId="172EBC2C" w14:textId="77777777" w:rsidR="00B032EB" w:rsidRPr="009A1CD8" w:rsidRDefault="00B032EB" w:rsidP="00B032EB">
      <w:pPr>
        <w:jc w:val="both"/>
        <w:rPr>
          <w:rFonts w:ascii="Verdana" w:hAnsi="Verdana" w:cs="Arial"/>
        </w:rPr>
      </w:pPr>
      <w:r w:rsidRPr="009A1CD8">
        <w:rPr>
          <w:rFonts w:ascii="Verdana" w:hAnsi="Verdana" w:cs="Arial"/>
        </w:rPr>
        <w:t>Para la presentación de la oferta económica, el proponente contemplara los costos directos, indirectos, impuestos, tasas, contribuciones y cualquier otra erogación necesaria para la ejecución del contrato resultado del presente proceso, teniendo en cuenta las especificaciones técnicas contempladas en los documentos del proceso de selección.</w:t>
      </w:r>
    </w:p>
    <w:p w14:paraId="76F5A88A" w14:textId="77777777" w:rsidR="00B032EB" w:rsidRPr="009A1CD8" w:rsidRDefault="00B032EB" w:rsidP="00C60756">
      <w:pPr>
        <w:pStyle w:val="Sinespaciado"/>
      </w:pPr>
    </w:p>
    <w:p w14:paraId="494FBE0D" w14:textId="77777777" w:rsidR="00B032EB" w:rsidRPr="009A1CD8" w:rsidRDefault="00B032EB" w:rsidP="00B032EB">
      <w:pPr>
        <w:jc w:val="both"/>
        <w:rPr>
          <w:rFonts w:ascii="Verdana" w:hAnsi="Verdana" w:cs="Arial"/>
        </w:rPr>
      </w:pPr>
      <w:r w:rsidRPr="009A1CD8">
        <w:rPr>
          <w:rFonts w:ascii="Verdana" w:hAnsi="Verdana" w:cs="Arial"/>
        </w:rPr>
        <w:t>Cualquier error en el diligenciamiento de los valores relacionados en la oferta económica no dará lugar a su modificación.</w:t>
      </w:r>
    </w:p>
    <w:p w14:paraId="133AE5BF" w14:textId="77777777" w:rsidR="00B032EB" w:rsidRPr="009A1CD8" w:rsidRDefault="00B032EB" w:rsidP="00C60756">
      <w:pPr>
        <w:pStyle w:val="Sinespaciado"/>
      </w:pPr>
    </w:p>
    <w:p w14:paraId="558C8EE0" w14:textId="77777777" w:rsidR="00B032EB" w:rsidRPr="009A1CD8" w:rsidRDefault="00B032EB" w:rsidP="00B032EB">
      <w:pPr>
        <w:jc w:val="both"/>
        <w:rPr>
          <w:rFonts w:ascii="Verdana" w:hAnsi="Verdana" w:cs="Arial"/>
        </w:rPr>
      </w:pPr>
      <w:r w:rsidRPr="009A1CD8">
        <w:rPr>
          <w:rFonts w:ascii="Verdana" w:hAnsi="Verdana" w:cs="Arial"/>
        </w:rPr>
        <w:t>La relación ítems, precios y las correspondientes especificaciones técnicas, formara parte del contrato que se celebre con el proponente favorecido.</w:t>
      </w:r>
    </w:p>
    <w:p w14:paraId="0C5213F3" w14:textId="77777777" w:rsidR="00B032EB" w:rsidRPr="009A1CD8" w:rsidRDefault="00B032EB" w:rsidP="00C60756">
      <w:pPr>
        <w:pStyle w:val="Sinespaciado"/>
      </w:pPr>
    </w:p>
    <w:p w14:paraId="43D40C52" w14:textId="77777777" w:rsidR="00B032EB" w:rsidRPr="009A1CD8" w:rsidRDefault="00B032EB" w:rsidP="00B032EB">
      <w:pPr>
        <w:jc w:val="both"/>
        <w:rPr>
          <w:rFonts w:ascii="Verdana" w:hAnsi="Verdana" w:cs="Arial"/>
        </w:rPr>
      </w:pPr>
      <w:r w:rsidRPr="009A1CD8">
        <w:rPr>
          <w:rFonts w:ascii="Verdana" w:hAnsi="Verdana" w:cs="Arial"/>
        </w:rPr>
        <w:t>El oferente deberá presentar junto con su propuesta, el diligenciamiento de la oferta económica, utilizando las herramientas virtuales puestas a disposición por Colombia Compra Eficiente mediante SECOP II (Sistema electrónico de contratación Pública) www.colombiacompra.gov.co</w:t>
      </w:r>
    </w:p>
    <w:p w14:paraId="38E984B9" w14:textId="77777777" w:rsidR="00B032EB" w:rsidRPr="009A1CD8" w:rsidRDefault="00B032EB" w:rsidP="00C60756">
      <w:pPr>
        <w:pStyle w:val="Sinespaciado"/>
      </w:pPr>
    </w:p>
    <w:p w14:paraId="71958C5D" w14:textId="77777777" w:rsidR="00B032EB" w:rsidRPr="009A1CD8" w:rsidRDefault="00B032EB" w:rsidP="00B032EB">
      <w:pPr>
        <w:shd w:val="clear" w:color="auto" w:fill="FFFFFF"/>
        <w:spacing w:line="235" w:lineRule="atLeast"/>
        <w:jc w:val="both"/>
        <w:rPr>
          <w:rFonts w:ascii="Verdana" w:hAnsi="Verdana" w:cs="Arial"/>
          <w:color w:val="222222"/>
          <w:lang w:eastAsia="es-CO"/>
        </w:rPr>
      </w:pPr>
      <w:r w:rsidRPr="009A1CD8">
        <w:rPr>
          <w:rFonts w:ascii="Verdana" w:hAnsi="Verdana" w:cs="Arial"/>
          <w:color w:val="222222"/>
          <w:lang w:eastAsia="es-CO"/>
        </w:rPr>
        <w:t xml:space="preserve">La propuesta económica, igualmente deberá ser diligenciada en el Formato OFERTA ECONÓMICA adjunto, en el que los proponentes indicarán el VALOR </w:t>
      </w:r>
      <w:r w:rsidRPr="009A1CD8">
        <w:rPr>
          <w:rFonts w:ascii="Verdana" w:hAnsi="Verdana" w:cs="Arial"/>
          <w:color w:val="222222"/>
          <w:lang w:eastAsia="es-CO"/>
        </w:rPr>
        <w:lastRenderedPageBreak/>
        <w:t>TOTAL OFERTADO ESTE VALOR TOTAL SERÁ EL EVALUADO POR LA ENTIDAD, teniendo en cuenta, los valores de referencia establecidos por la entidad de acuerdo con el estudio de mercado realizado. Los proponentes no podrán ofertar valores superiores a los establecidos por la entidad y en caso de ser adjudicado no podrá modificar estos valores durante le ejecución del contrato.</w:t>
      </w:r>
    </w:p>
    <w:p w14:paraId="1136BFDA" w14:textId="77777777" w:rsidR="00B032EB" w:rsidRPr="009A1CD8" w:rsidRDefault="00B032EB" w:rsidP="00B032EB">
      <w:pPr>
        <w:jc w:val="both"/>
        <w:rPr>
          <w:rFonts w:ascii="Verdana" w:hAnsi="Verdana" w:cs="Arial"/>
        </w:rPr>
      </w:pPr>
      <w:r w:rsidRPr="009A1CD8">
        <w:rPr>
          <w:rFonts w:ascii="Verdana" w:hAnsi="Verdana" w:cs="Arial"/>
        </w:rPr>
        <w:t>El precio del ítem de la oferta económica se presenta en PESOS COLOMBIANOS, y el valor de la oferta económica se presentará como un valor total incluido IVA, teniendo como base, el presupuesto oficial asignado para el proceso.</w:t>
      </w:r>
    </w:p>
    <w:p w14:paraId="7C6ACF9B" w14:textId="77777777" w:rsidR="00B032EB" w:rsidRPr="009A1CD8" w:rsidRDefault="00B032EB" w:rsidP="00C60756">
      <w:pPr>
        <w:pStyle w:val="Sinespaciado"/>
      </w:pPr>
    </w:p>
    <w:p w14:paraId="28AB5D1A" w14:textId="77777777" w:rsidR="00B032EB" w:rsidRPr="009A1CD8" w:rsidRDefault="00B032EB" w:rsidP="00B032EB">
      <w:pPr>
        <w:jc w:val="both"/>
        <w:rPr>
          <w:rFonts w:ascii="Verdana" w:hAnsi="Verdana" w:cs="Arial"/>
        </w:rPr>
      </w:pPr>
      <w:r w:rsidRPr="009A1CD8">
        <w:rPr>
          <w:rFonts w:ascii="Verdana" w:hAnsi="Verdana" w:cs="Arial"/>
        </w:rPr>
        <w:t>La oferta deberá ser igual al presupuesto oficial o menor. La propuesta económica, no podrá superar el valor oficial que fue realizado con base en los estudios de sector, ni tampoco podrá superar el valor total del presupuesto oficial, si esto ocurre se rechazará la propuesta.</w:t>
      </w:r>
    </w:p>
    <w:p w14:paraId="511F8895" w14:textId="77777777" w:rsidR="00B032EB" w:rsidRPr="009A1CD8" w:rsidRDefault="00B032EB" w:rsidP="00C60756">
      <w:pPr>
        <w:pStyle w:val="Sinespaciado"/>
      </w:pPr>
    </w:p>
    <w:p w14:paraId="41C7A9AD" w14:textId="77777777" w:rsidR="00B032EB" w:rsidRPr="009A1CD8" w:rsidRDefault="00B032EB" w:rsidP="00B032EB">
      <w:pPr>
        <w:jc w:val="both"/>
        <w:rPr>
          <w:rFonts w:ascii="Verdana" w:hAnsi="Verdana" w:cs="Arial"/>
        </w:rPr>
      </w:pPr>
      <w:r w:rsidRPr="009A1CD8">
        <w:rPr>
          <w:rFonts w:ascii="Verdana" w:hAnsi="Verdana" w:cs="Arial"/>
        </w:rPr>
        <w:t>Condiciones para la elaboración y presentación de la propuesta económica.</w:t>
      </w:r>
    </w:p>
    <w:p w14:paraId="23C51AC1" w14:textId="77777777" w:rsidR="00B032EB" w:rsidRPr="009A1CD8" w:rsidRDefault="00B032EB" w:rsidP="00B032EB">
      <w:pPr>
        <w:pStyle w:val="Prrafodelista"/>
        <w:numPr>
          <w:ilvl w:val="0"/>
          <w:numId w:val="9"/>
        </w:numPr>
        <w:spacing w:after="0" w:line="240" w:lineRule="auto"/>
        <w:contextualSpacing/>
        <w:jc w:val="both"/>
        <w:rPr>
          <w:rFonts w:ascii="Verdana" w:hAnsi="Verdana" w:cs="Arial"/>
        </w:rPr>
      </w:pPr>
      <w:r w:rsidRPr="009A1CD8">
        <w:rPr>
          <w:rFonts w:ascii="Verdana" w:hAnsi="Verdana" w:cs="Arial"/>
        </w:rPr>
        <w:t>Para la elaboración de la oferta económica se deberá tomar en cuenta que el cálculo de los aspectos económicos del proyecto debe cubrir e incluir todos los costos directos e indirectos de los elementos y de los trabajos necesarios para cumplir con el objeto del contrato y con todas las obligaciones y asunción de riesgos que emanan del mismo.</w:t>
      </w:r>
    </w:p>
    <w:p w14:paraId="5BA02DD6" w14:textId="77777777" w:rsidR="00B032EB" w:rsidRPr="009A1CD8" w:rsidRDefault="00B032EB" w:rsidP="00B032EB">
      <w:pPr>
        <w:pStyle w:val="Prrafodelista"/>
        <w:numPr>
          <w:ilvl w:val="0"/>
          <w:numId w:val="9"/>
        </w:numPr>
        <w:spacing w:after="0" w:line="240" w:lineRule="auto"/>
        <w:contextualSpacing/>
        <w:jc w:val="both"/>
        <w:rPr>
          <w:rFonts w:ascii="Verdana" w:hAnsi="Verdana" w:cs="Arial"/>
        </w:rPr>
      </w:pPr>
      <w:r w:rsidRPr="009A1CD8">
        <w:rPr>
          <w:rFonts w:ascii="Verdana" w:hAnsi="Verdana" w:cs="Arial"/>
        </w:rPr>
        <w:t>El proponente debe efectuar sus propias evaluaciones y análisis o estimaciones que le permitan determinar LOS VALORES OFERTADOS EN SU PROPUESTA ECONOMICA, con el fin de prever todos los costos que implique la ejecución de las actividades objeto del contrato.</w:t>
      </w:r>
    </w:p>
    <w:p w14:paraId="2B0B4EC6" w14:textId="77777777" w:rsidR="00B032EB" w:rsidRPr="009A1CD8" w:rsidRDefault="00B032EB" w:rsidP="00B032EB">
      <w:pPr>
        <w:pStyle w:val="Prrafodelista"/>
        <w:numPr>
          <w:ilvl w:val="0"/>
          <w:numId w:val="9"/>
        </w:numPr>
        <w:spacing w:after="0" w:line="240" w:lineRule="auto"/>
        <w:contextualSpacing/>
        <w:jc w:val="both"/>
        <w:rPr>
          <w:rFonts w:ascii="Verdana" w:hAnsi="Verdana" w:cs="Arial"/>
        </w:rPr>
      </w:pPr>
      <w:r w:rsidRPr="009A1CD8">
        <w:rPr>
          <w:rFonts w:ascii="Verdana" w:hAnsi="Verdana" w:cs="Arial"/>
        </w:rPr>
        <w:t>EL VALOR DE LA OFERTA (INCLUIDO IVA), será el único dato de referencia utilizado para la comparación correspondiente respecto de las otras propuestas.</w:t>
      </w:r>
    </w:p>
    <w:p w14:paraId="6BD9C836" w14:textId="77777777" w:rsidR="00B032EB" w:rsidRPr="009A1CD8" w:rsidRDefault="00B032EB" w:rsidP="00C60756">
      <w:pPr>
        <w:pStyle w:val="Sinespaciado"/>
      </w:pPr>
    </w:p>
    <w:p w14:paraId="1CE2A7FF" w14:textId="77777777" w:rsidR="00B032EB" w:rsidRPr="009A1CD8" w:rsidRDefault="00B032EB" w:rsidP="00B032EB">
      <w:pPr>
        <w:jc w:val="both"/>
        <w:rPr>
          <w:rFonts w:ascii="Verdana" w:hAnsi="Verdana" w:cs="Arial"/>
        </w:rPr>
      </w:pPr>
      <w:r w:rsidRPr="009A1CD8">
        <w:rPr>
          <w:rFonts w:ascii="Verdana" w:hAnsi="Verdana" w:cs="Arial"/>
        </w:rPr>
        <w:t>El Instituto Nacional de Metrología se reserva el derecho de verificar la información suministrada, en sus propuestas y confirmar que cumplen con cada uno de los requerimientos señalados en el pliego de condiciones.</w:t>
      </w:r>
    </w:p>
    <w:p w14:paraId="3E539629" w14:textId="77777777" w:rsidR="00B032EB" w:rsidRPr="009A1CD8" w:rsidRDefault="00B032EB" w:rsidP="00C60756">
      <w:pPr>
        <w:pStyle w:val="Sinespaciado"/>
      </w:pPr>
    </w:p>
    <w:p w14:paraId="27B48966" w14:textId="77777777" w:rsidR="00B032EB" w:rsidRPr="009A1CD8" w:rsidRDefault="00B032EB" w:rsidP="00B032EB">
      <w:pPr>
        <w:pStyle w:val="Ttulo4"/>
        <w:rPr>
          <w:rFonts w:ascii="Verdana" w:hAnsi="Verdana"/>
          <w:i w:val="0"/>
          <w:sz w:val="22"/>
          <w:szCs w:val="22"/>
        </w:rPr>
      </w:pPr>
      <w:r w:rsidRPr="009A1CD8">
        <w:rPr>
          <w:rFonts w:ascii="Verdana" w:hAnsi="Verdana"/>
          <w:i w:val="0"/>
          <w:sz w:val="22"/>
          <w:szCs w:val="22"/>
        </w:rPr>
        <w:t xml:space="preserve">4.6.1.1 </w:t>
      </w:r>
      <w:r w:rsidRPr="009A1CD8">
        <w:rPr>
          <w:rFonts w:ascii="Verdana" w:hAnsi="Verdana"/>
          <w:i w:val="0"/>
          <w:sz w:val="22"/>
          <w:szCs w:val="22"/>
          <w:lang w:val="es-CO"/>
        </w:rPr>
        <w:t>CORRECCIONES ARITMÉTICAS</w:t>
      </w:r>
    </w:p>
    <w:p w14:paraId="5407D41D" w14:textId="77777777" w:rsidR="00B032EB" w:rsidRPr="009A1CD8" w:rsidRDefault="00B032EB" w:rsidP="00C60756">
      <w:pPr>
        <w:pStyle w:val="Sinespaciado"/>
      </w:pPr>
    </w:p>
    <w:p w14:paraId="4B613001" w14:textId="77777777" w:rsidR="00B032EB" w:rsidRPr="009A1CD8" w:rsidRDefault="00B032EB" w:rsidP="00B032EB">
      <w:pPr>
        <w:jc w:val="both"/>
        <w:rPr>
          <w:rFonts w:ascii="Verdana" w:hAnsi="Verdana" w:cs="Arial"/>
        </w:rPr>
      </w:pPr>
      <w:r w:rsidRPr="009A1CD8">
        <w:rPr>
          <w:rFonts w:ascii="Verdana" w:hAnsi="Verdana" w:cs="Arial"/>
        </w:rPr>
        <w:t>La Entidad solo efectuará correcciones aritméticas originadas por:</w:t>
      </w:r>
    </w:p>
    <w:p w14:paraId="6A7B7D8A" w14:textId="77777777" w:rsidR="00B032EB" w:rsidRPr="009A1CD8" w:rsidRDefault="00B032EB" w:rsidP="00C60756">
      <w:pPr>
        <w:pStyle w:val="Sinespaciado"/>
      </w:pPr>
    </w:p>
    <w:p w14:paraId="1E8BF58B" w14:textId="77777777" w:rsidR="00B032EB" w:rsidRPr="009A1CD8" w:rsidRDefault="00B032EB" w:rsidP="00B032EB">
      <w:pPr>
        <w:pStyle w:val="Prrafodelista"/>
        <w:numPr>
          <w:ilvl w:val="0"/>
          <w:numId w:val="9"/>
        </w:numPr>
        <w:spacing w:after="0" w:line="240" w:lineRule="auto"/>
        <w:contextualSpacing/>
        <w:jc w:val="both"/>
        <w:rPr>
          <w:rFonts w:ascii="Verdana" w:hAnsi="Verdana" w:cs="Arial"/>
        </w:rPr>
      </w:pPr>
      <w:r w:rsidRPr="009A1CD8">
        <w:rPr>
          <w:rFonts w:ascii="Verdana" w:hAnsi="Verdana" w:cs="Arial"/>
        </w:rPr>
        <w:t>Las operaciones aritméticas a que haya lugar en la propuesta económica, cuando exista un error que surja de un cálculo meramente aritmético cuando la operación ha sido erróneamente realizada.</w:t>
      </w:r>
    </w:p>
    <w:p w14:paraId="7A57AA3D" w14:textId="77777777" w:rsidR="00B032EB" w:rsidRPr="009A1CD8" w:rsidRDefault="00B032EB" w:rsidP="00B032EB">
      <w:pPr>
        <w:pStyle w:val="Prrafodelista"/>
        <w:numPr>
          <w:ilvl w:val="0"/>
          <w:numId w:val="9"/>
        </w:numPr>
        <w:spacing w:after="0" w:line="240" w:lineRule="auto"/>
        <w:contextualSpacing/>
        <w:jc w:val="both"/>
        <w:rPr>
          <w:rFonts w:ascii="Verdana" w:hAnsi="Verdana" w:cs="Arial"/>
        </w:rPr>
      </w:pPr>
      <w:r w:rsidRPr="009A1CD8">
        <w:rPr>
          <w:rFonts w:ascii="Verdana" w:hAnsi="Verdana" w:cs="Arial"/>
        </w:rPr>
        <w:lastRenderedPageBreak/>
        <w:t xml:space="preserve">El ajuste al peso ya sea por exceso o por defecto de los precios unitarios contenidos en la propuesta económica y del valor del IVA, así: cuando la fracción decimal del peso sea igual o superior a punto cinco (0.5) se aproximará por exceso al número entero siguiente del peso y cuando la fracción decimal del peso sea inferior a punto cinco (0.5) se aproximará por defecto al número entero. </w:t>
      </w:r>
    </w:p>
    <w:p w14:paraId="102AD0B6" w14:textId="77777777" w:rsidR="00B032EB" w:rsidRPr="009A1CD8" w:rsidRDefault="00B032EB" w:rsidP="00C60756">
      <w:pPr>
        <w:pStyle w:val="Sinespaciado"/>
      </w:pPr>
    </w:p>
    <w:p w14:paraId="559594FB" w14:textId="77777777" w:rsidR="00B032EB" w:rsidRPr="009A1CD8" w:rsidRDefault="00B032EB" w:rsidP="00B032EB">
      <w:pPr>
        <w:jc w:val="both"/>
        <w:rPr>
          <w:rFonts w:ascii="Verdana" w:hAnsi="Verdana" w:cs="Arial"/>
        </w:rPr>
      </w:pPr>
      <w:r w:rsidRPr="009A1CD8">
        <w:rPr>
          <w:rFonts w:ascii="Verdana" w:hAnsi="Verdana" w:cs="Arial"/>
        </w:rPr>
        <w:t>La Entidad a partir del valor total corregido de las propuestas asignará el puntaje de conformidad con el proceso establecido en este numeral.</w:t>
      </w:r>
    </w:p>
    <w:p w14:paraId="66814A3B" w14:textId="77777777" w:rsidR="00B032EB" w:rsidRPr="00C60756" w:rsidRDefault="00B032EB" w:rsidP="00C60756">
      <w:pPr>
        <w:pStyle w:val="Sinespaciado"/>
      </w:pPr>
    </w:p>
    <w:p w14:paraId="0909AC9A" w14:textId="77777777" w:rsidR="00B032EB" w:rsidRPr="009A1CD8" w:rsidRDefault="00B032EB" w:rsidP="00B032EB">
      <w:pPr>
        <w:pStyle w:val="Ttulo4"/>
        <w:rPr>
          <w:rFonts w:ascii="Verdana" w:hAnsi="Verdana"/>
          <w:i w:val="0"/>
          <w:sz w:val="22"/>
          <w:szCs w:val="22"/>
        </w:rPr>
      </w:pPr>
      <w:r w:rsidRPr="009A1CD8">
        <w:rPr>
          <w:rFonts w:ascii="Verdana" w:hAnsi="Verdana"/>
          <w:i w:val="0"/>
          <w:sz w:val="22"/>
          <w:szCs w:val="22"/>
        </w:rPr>
        <w:t>4.6.1.2 PRECIO ARTIFICIALMENTE BAJO</w:t>
      </w:r>
    </w:p>
    <w:p w14:paraId="532F4A63" w14:textId="77777777" w:rsidR="00B032EB" w:rsidRPr="009A1CD8" w:rsidRDefault="00B032EB" w:rsidP="00C60756">
      <w:pPr>
        <w:pStyle w:val="Sinespaciado"/>
      </w:pPr>
    </w:p>
    <w:p w14:paraId="5845ABE1" w14:textId="77777777" w:rsidR="00B032EB" w:rsidRDefault="00B032EB" w:rsidP="00B032EB">
      <w:pPr>
        <w:jc w:val="both"/>
        <w:rPr>
          <w:rFonts w:ascii="Verdana" w:hAnsi="Verdana" w:cs="Arial"/>
        </w:rPr>
      </w:pPr>
      <w:r w:rsidRPr="009A1CD8">
        <w:rPr>
          <w:rFonts w:ascii="Verdana" w:hAnsi="Verdana" w:cs="Arial"/>
        </w:rPr>
        <w:t>En el evento en el que el precio de una oferta, al momento de su evaluación, no parezca suficiente para garantizar una correcta ejecución del contrato, de acuerdo con la información recogida durante la etapa de planeación y particularmente durante el estudio del sector, la entidad aplicara el proceso descrito en el artículo 2.2.1.1.2.2.4. del Decreto 1082 de 2015, además podrá acudir a los parámetros definidos en la guía para el manejo de ofertas</w:t>
      </w:r>
    </w:p>
    <w:p w14:paraId="03DFB082" w14:textId="77777777" w:rsidR="00B032EB" w:rsidRPr="009A1CD8" w:rsidRDefault="00B032EB" w:rsidP="00B032EB">
      <w:pPr>
        <w:pStyle w:val="Sinespaciado"/>
      </w:pPr>
    </w:p>
    <w:p w14:paraId="37830F91" w14:textId="77777777" w:rsidR="00B032EB" w:rsidRPr="009A1CD8" w:rsidRDefault="00B032EB" w:rsidP="00B032EB">
      <w:pPr>
        <w:pStyle w:val="Ttulo4"/>
        <w:rPr>
          <w:rFonts w:ascii="Verdana" w:hAnsi="Verdana"/>
          <w:i w:val="0"/>
          <w:sz w:val="22"/>
          <w:szCs w:val="22"/>
        </w:rPr>
      </w:pPr>
      <w:r w:rsidRPr="009A1CD8">
        <w:rPr>
          <w:rFonts w:ascii="Verdana" w:hAnsi="Verdana"/>
          <w:i w:val="0"/>
          <w:sz w:val="22"/>
          <w:szCs w:val="22"/>
        </w:rPr>
        <w:t>4.6.1.3 DESCRIPCIÓN DEL MÉTODO PARA LA EVALUACIÓN DEL FACTOR DE CALIFICACIÓN DE LA OFERTA ECONÓMICA.</w:t>
      </w:r>
    </w:p>
    <w:p w14:paraId="39F90B30" w14:textId="77777777" w:rsidR="00B032EB" w:rsidRPr="009A1CD8" w:rsidRDefault="00B032EB" w:rsidP="00C60756">
      <w:pPr>
        <w:pStyle w:val="Sinespaciado"/>
      </w:pPr>
    </w:p>
    <w:p w14:paraId="222EFE4A" w14:textId="77777777" w:rsidR="00B032EB" w:rsidRPr="009A1CD8" w:rsidRDefault="00B032EB" w:rsidP="00B032EB">
      <w:pPr>
        <w:rPr>
          <w:rFonts w:ascii="Verdana" w:hAnsi="Verdana" w:cs="Arial"/>
          <w:i/>
          <w:iCs/>
          <w:color w:val="FF0000"/>
        </w:rPr>
      </w:pPr>
      <w:r w:rsidRPr="009A1CD8">
        <w:rPr>
          <w:rFonts w:ascii="Verdana" w:hAnsi="Verdana" w:cs="Arial"/>
          <w:i/>
          <w:iCs/>
          <w:color w:val="FF0000"/>
        </w:rPr>
        <w:t>La entidad debe definir el método para de ponderación de la propuesta económica</w:t>
      </w:r>
    </w:p>
    <w:p w14:paraId="7FDE2C27" w14:textId="77777777" w:rsidR="00B032EB" w:rsidRPr="009A1CD8" w:rsidRDefault="00B032EB" w:rsidP="00B032EB">
      <w:pPr>
        <w:pStyle w:val="Ttulo2"/>
        <w:jc w:val="both"/>
        <w:rPr>
          <w:rFonts w:ascii="Verdana" w:hAnsi="Verdana" w:cs="Arial"/>
          <w:color w:val="auto"/>
          <w:sz w:val="22"/>
          <w:szCs w:val="22"/>
          <w:lang w:val="es-CO"/>
        </w:rPr>
      </w:pPr>
      <w:bookmarkStart w:id="238" w:name="_Toc186370108"/>
      <w:bookmarkStart w:id="239" w:name="_Toc186370219"/>
      <w:r w:rsidRPr="009A1CD8">
        <w:rPr>
          <w:rFonts w:ascii="Verdana" w:hAnsi="Verdana" w:cs="Arial"/>
          <w:color w:val="auto"/>
          <w:sz w:val="22"/>
          <w:szCs w:val="22"/>
          <w:lang w:val="es-CO"/>
        </w:rPr>
        <w:t>4.6.2 APOYO A LA INDUSTRIA NACIONAL (10 PUNTOS)</w:t>
      </w:r>
      <w:bookmarkEnd w:id="238"/>
      <w:bookmarkEnd w:id="239"/>
    </w:p>
    <w:p w14:paraId="0950DB1E" w14:textId="77777777" w:rsidR="00B032EB" w:rsidRPr="009A1CD8" w:rsidRDefault="00B032EB" w:rsidP="00C60756">
      <w:pPr>
        <w:pStyle w:val="Sinespaciado"/>
      </w:pPr>
    </w:p>
    <w:p w14:paraId="7DF2C69E" w14:textId="77777777" w:rsidR="00B032EB" w:rsidRPr="009A1CD8" w:rsidRDefault="00B032EB" w:rsidP="00B032EB">
      <w:pPr>
        <w:ind w:left="-5" w:right="60" w:hanging="10"/>
        <w:jc w:val="both"/>
        <w:rPr>
          <w:rFonts w:ascii="Verdana" w:eastAsia="Arial" w:hAnsi="Verdana" w:cs="Arial"/>
          <w:color w:val="000000"/>
        </w:rPr>
      </w:pPr>
      <w:r w:rsidRPr="009A1CD8">
        <w:rPr>
          <w:rFonts w:ascii="Verdana" w:eastAsia="Arial" w:hAnsi="Verdana" w:cs="Arial"/>
          <w:color w:val="000000"/>
        </w:rPr>
        <w:t xml:space="preserve">De acuerdo con lo dispuesto por el parágrafo 1 del artículo 21 de la Ley 80 de 1993, las entidades estatales deben garantizar la participación de los proponentes de bienes y servicios de origen nacional, en condiciones competitivas de calidad, oportunidad y precio. Así mismo, acorde a la Ley 816 de 2003 y al Decreto 1082 de 2015, se otorgará tratamiento de bienes y servicios nacionales a aquellos bienes y servicios originarios de los países con los que Colombia ha negociado trato nacional en materia de compras estatales y de aquellos países en los cuales a las propuestas de bienes y servicios colombianos se les conceda el mismo tratamiento otorgado a sus bienes y servicios nacionales. Este último caso se demostrará con el certificado expedido por el Ministerio de Relaciones Exteriores. </w:t>
      </w:r>
    </w:p>
    <w:p w14:paraId="65BA887E" w14:textId="77777777" w:rsidR="00B032EB" w:rsidRPr="009A1CD8" w:rsidRDefault="00B032EB" w:rsidP="00C60756">
      <w:pPr>
        <w:pStyle w:val="Sinespaciado"/>
      </w:pPr>
    </w:p>
    <w:p w14:paraId="40133598" w14:textId="77777777" w:rsidR="00B032EB" w:rsidRPr="009A1CD8" w:rsidRDefault="00B032EB" w:rsidP="00B032EB">
      <w:pPr>
        <w:ind w:left="-5" w:right="60" w:hanging="10"/>
        <w:jc w:val="both"/>
        <w:rPr>
          <w:rFonts w:ascii="Verdana" w:eastAsia="Arial" w:hAnsi="Verdana" w:cs="Arial"/>
          <w:color w:val="000000"/>
        </w:rPr>
      </w:pPr>
      <w:r w:rsidRPr="009A1CD8">
        <w:rPr>
          <w:rFonts w:ascii="Verdana" w:eastAsia="Arial" w:hAnsi="Verdana" w:cs="Arial"/>
          <w:color w:val="000000"/>
        </w:rPr>
        <w:t xml:space="preserve">En caso de ofertar bienes o servicios nacionales o bienes o servicios de origen extranjero, para la asignación del puntaje de que trata este numeral, el </w:t>
      </w:r>
      <w:r w:rsidRPr="009A1CD8">
        <w:rPr>
          <w:rFonts w:ascii="Verdana" w:eastAsia="Arial" w:hAnsi="Verdana" w:cs="Arial"/>
          <w:color w:val="000000"/>
        </w:rPr>
        <w:lastRenderedPageBreak/>
        <w:t xml:space="preserve">proponente deberá diligenciar y presentar junto con la propuesta el </w:t>
      </w:r>
      <w:r w:rsidRPr="009A1CD8">
        <w:rPr>
          <w:rFonts w:ascii="Verdana" w:eastAsia="Arial" w:hAnsi="Verdana" w:cs="Arial"/>
          <w:b/>
          <w:color w:val="000000"/>
        </w:rPr>
        <w:t>FORMATO APOYO A LA INDUSTRIA NACIONAL”</w:t>
      </w:r>
      <w:r w:rsidRPr="009A1CD8">
        <w:rPr>
          <w:rFonts w:ascii="Verdana" w:eastAsia="Arial" w:hAnsi="Verdana" w:cs="Arial"/>
          <w:color w:val="000000"/>
        </w:rPr>
        <w:t xml:space="preserve"> debidamente suscrito por el respectivo representante legal, so pena de no otorgarse el respectivo puntaje por este aspecto. </w:t>
      </w:r>
    </w:p>
    <w:p w14:paraId="3BFBF0AB" w14:textId="77777777" w:rsidR="00B032EB" w:rsidRPr="009A1CD8" w:rsidRDefault="00B032EB" w:rsidP="00C60756">
      <w:pPr>
        <w:pStyle w:val="Sinespaciado"/>
      </w:pPr>
    </w:p>
    <w:p w14:paraId="4B4CB1E7" w14:textId="77777777" w:rsidR="00B032EB" w:rsidRPr="009A1CD8" w:rsidRDefault="00B032EB" w:rsidP="00B032EB">
      <w:pPr>
        <w:ind w:left="-5" w:right="60" w:hanging="10"/>
        <w:jc w:val="both"/>
        <w:rPr>
          <w:rFonts w:ascii="Verdana" w:eastAsia="Arial" w:hAnsi="Verdana" w:cs="Arial"/>
          <w:color w:val="000000"/>
        </w:rPr>
      </w:pPr>
      <w:r w:rsidRPr="009A1CD8">
        <w:rPr>
          <w:rFonts w:ascii="Verdana" w:eastAsia="Arial" w:hAnsi="Verdana" w:cs="Arial"/>
          <w:color w:val="000000"/>
        </w:rPr>
        <w:t xml:space="preserve">El Principio de Reciprocidad indica que se otorgará el mismo tratamiento de bienes y servicios nacionales a: (a) los proponentes,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proponentes de bienes y servicios nacionales gozan de trato nacional, con base en la revisión y comparación de la normativa en materia de compras y contratación pública de dicho Estado; y (c) a los servicios prestados por proponentes miembros de la Comunidad Andina de Naciones teniendo en cuenta la regulación andina aplicable a la materia. </w:t>
      </w:r>
    </w:p>
    <w:p w14:paraId="5851C654" w14:textId="77777777" w:rsidR="00B032EB" w:rsidRPr="009A1CD8" w:rsidRDefault="00B032EB" w:rsidP="00B032EB">
      <w:pPr>
        <w:ind w:left="-5" w:right="60" w:hanging="10"/>
        <w:jc w:val="both"/>
        <w:rPr>
          <w:rFonts w:ascii="Verdana" w:eastAsia="Arial" w:hAnsi="Verdana" w:cs="Arial"/>
        </w:rPr>
      </w:pPr>
    </w:p>
    <w:p w14:paraId="5432756F" w14:textId="77777777" w:rsidR="00B032EB" w:rsidRPr="009A1CD8" w:rsidRDefault="00B032EB" w:rsidP="00B032EB">
      <w:pPr>
        <w:ind w:left="-5" w:right="60" w:hanging="10"/>
        <w:jc w:val="both"/>
        <w:rPr>
          <w:rFonts w:ascii="Verdana" w:eastAsia="Arial" w:hAnsi="Verdana" w:cs="Arial"/>
          <w:color w:val="000000"/>
        </w:rPr>
      </w:pPr>
      <w:r w:rsidRPr="009A1CD8">
        <w:rPr>
          <w:rFonts w:ascii="Verdana" w:eastAsia="Arial" w:hAnsi="Verdana" w:cs="Arial"/>
          <w:color w:val="000000"/>
        </w:rPr>
        <w:t>En caso de ser consorcios y/o uniones temporales el proponente deberá diligenciar el formato individualmente para cada uno de sus miembros y allegar la documentación que se requiera para cada uno de los integrantes.</w:t>
      </w:r>
    </w:p>
    <w:p w14:paraId="2ECFF2E6" w14:textId="77777777" w:rsidR="00B032EB" w:rsidRPr="009A1CD8" w:rsidRDefault="00B032EB" w:rsidP="00C60756">
      <w:pPr>
        <w:pStyle w:val="Sinespaciado"/>
      </w:pPr>
      <w:r w:rsidRPr="009A1CD8">
        <w:t xml:space="preserve"> </w:t>
      </w:r>
    </w:p>
    <w:p w14:paraId="7AA637A5" w14:textId="77777777" w:rsidR="00B032EB" w:rsidRPr="009A1CD8" w:rsidRDefault="00B032EB" w:rsidP="00B032EB">
      <w:pPr>
        <w:ind w:left="-5" w:right="60" w:hanging="10"/>
        <w:jc w:val="both"/>
        <w:rPr>
          <w:rFonts w:ascii="Verdana" w:eastAsia="Arial" w:hAnsi="Verdana" w:cs="Arial"/>
          <w:color w:val="000000"/>
        </w:rPr>
      </w:pPr>
      <w:r w:rsidRPr="009A1CD8">
        <w:rPr>
          <w:rFonts w:ascii="Verdana" w:eastAsia="Arial" w:hAnsi="Verdana" w:cs="Arial"/>
          <w:color w:val="000000"/>
        </w:rPr>
        <w:t xml:space="preserve">Por lo anterior, en cumplimiento de lo dispuesto los puntajes que se </w:t>
      </w:r>
      <w:r w:rsidRPr="009A1CD8">
        <w:rPr>
          <w:rFonts w:ascii="Verdana" w:eastAsia="Arial" w:hAnsi="Verdana" w:cs="Arial"/>
        </w:rPr>
        <w:t>asignan</w:t>
      </w:r>
      <w:r w:rsidRPr="009A1CD8">
        <w:rPr>
          <w:rFonts w:ascii="Verdana" w:eastAsia="Arial" w:hAnsi="Verdana" w:cs="Arial"/>
          <w:color w:val="000000"/>
        </w:rPr>
        <w:t xml:space="preserve"> en cada </w:t>
      </w:r>
      <w:r w:rsidRPr="009A1CD8">
        <w:rPr>
          <w:rFonts w:ascii="Verdana" w:eastAsia="Arial" w:hAnsi="Verdana" w:cs="Arial"/>
        </w:rPr>
        <w:t>una</w:t>
      </w:r>
      <w:r w:rsidRPr="009A1CD8">
        <w:rPr>
          <w:rFonts w:ascii="Verdana" w:eastAsia="Arial" w:hAnsi="Verdana" w:cs="Arial"/>
          <w:color w:val="000000"/>
        </w:rPr>
        <w:t xml:space="preserve"> de las circunstancias son presentados en el siguiente cuadro. </w:t>
      </w:r>
    </w:p>
    <w:p w14:paraId="55B1A9D4" w14:textId="77777777" w:rsidR="00B032EB" w:rsidRPr="00E70E89" w:rsidRDefault="00B032EB" w:rsidP="00B032EB">
      <w:pPr>
        <w:spacing w:after="4"/>
        <w:ind w:left="-5" w:right="60" w:hanging="10"/>
        <w:jc w:val="both"/>
        <w:rPr>
          <w:rFonts w:ascii="Arial" w:eastAsia="Arial" w:hAnsi="Arial" w:cs="Arial"/>
          <w:color w:val="000000"/>
        </w:rPr>
      </w:pPr>
    </w:p>
    <w:tbl>
      <w:tblPr>
        <w:tblW w:w="7480" w:type="dxa"/>
        <w:jc w:val="center"/>
        <w:tblLayout w:type="fixed"/>
        <w:tblLook w:val="0400" w:firstRow="0" w:lastRow="0" w:firstColumn="0" w:lastColumn="0" w:noHBand="0" w:noVBand="1"/>
      </w:tblPr>
      <w:tblGrid>
        <w:gridCol w:w="5922"/>
        <w:gridCol w:w="1558"/>
      </w:tblGrid>
      <w:tr w:rsidR="00B032EB" w:rsidRPr="00584F51" w14:paraId="6FA65EB4" w14:textId="77777777" w:rsidTr="00DD2A65">
        <w:trPr>
          <w:trHeight w:val="194"/>
          <w:jc w:val="center"/>
        </w:trPr>
        <w:tc>
          <w:tcPr>
            <w:tcW w:w="5922"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BCD11A5" w14:textId="77777777" w:rsidR="00B032EB" w:rsidRPr="00F05A0E" w:rsidRDefault="00B032EB" w:rsidP="00DD2A65">
            <w:pPr>
              <w:jc w:val="center"/>
              <w:rPr>
                <w:rFonts w:ascii="Verdana" w:eastAsia="Arial" w:hAnsi="Verdana" w:cs="Arial"/>
                <w:sz w:val="18"/>
              </w:rPr>
            </w:pPr>
            <w:r w:rsidRPr="00F05A0E">
              <w:rPr>
                <w:rFonts w:ascii="Verdana" w:eastAsia="Arial" w:hAnsi="Verdana" w:cs="Arial"/>
                <w:b/>
                <w:sz w:val="18"/>
              </w:rPr>
              <w:t>PROTECCIÓN A LA INDUSTRIA NACIONAL</w:t>
            </w:r>
          </w:p>
        </w:tc>
        <w:tc>
          <w:tcPr>
            <w:tcW w:w="155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52AA270" w14:textId="77777777" w:rsidR="00B032EB" w:rsidRPr="00F05A0E" w:rsidRDefault="00B032EB" w:rsidP="00DD2A65">
            <w:pPr>
              <w:ind w:right="11"/>
              <w:jc w:val="center"/>
              <w:rPr>
                <w:rFonts w:ascii="Verdana" w:eastAsia="Arial" w:hAnsi="Verdana" w:cs="Arial"/>
                <w:sz w:val="18"/>
              </w:rPr>
            </w:pPr>
            <w:r w:rsidRPr="00F05A0E">
              <w:rPr>
                <w:rFonts w:ascii="Verdana" w:eastAsia="Arial" w:hAnsi="Verdana" w:cs="Arial"/>
                <w:b/>
                <w:sz w:val="18"/>
              </w:rPr>
              <w:t>PUNTAJE MÁXIMO</w:t>
            </w:r>
          </w:p>
        </w:tc>
      </w:tr>
      <w:tr w:rsidR="00B032EB" w:rsidRPr="00584F51" w14:paraId="6C577189" w14:textId="77777777" w:rsidTr="00DD2A65">
        <w:trPr>
          <w:trHeight w:val="377"/>
          <w:jc w:val="center"/>
        </w:trPr>
        <w:tc>
          <w:tcPr>
            <w:tcW w:w="5922" w:type="dxa"/>
            <w:tcBorders>
              <w:top w:val="single" w:sz="4" w:space="0" w:color="000000"/>
              <w:left w:val="single" w:sz="4" w:space="0" w:color="000000"/>
              <w:bottom w:val="single" w:sz="4" w:space="0" w:color="000000"/>
              <w:right w:val="single" w:sz="4" w:space="0" w:color="000000"/>
            </w:tcBorders>
            <w:vAlign w:val="center"/>
          </w:tcPr>
          <w:p w14:paraId="5C8C0C2F" w14:textId="77777777" w:rsidR="00B032EB" w:rsidRPr="00F05A0E" w:rsidRDefault="00B032EB" w:rsidP="00DD2A65">
            <w:pPr>
              <w:jc w:val="both"/>
              <w:rPr>
                <w:rFonts w:ascii="Verdana" w:eastAsia="Arial" w:hAnsi="Verdana" w:cs="Arial"/>
                <w:color w:val="000000"/>
                <w:sz w:val="18"/>
              </w:rPr>
            </w:pPr>
            <w:r w:rsidRPr="00F05A0E">
              <w:rPr>
                <w:rFonts w:ascii="Verdana" w:eastAsia="Arial" w:hAnsi="Verdana" w:cs="Arial"/>
                <w:color w:val="000000"/>
                <w:sz w:val="18"/>
              </w:rPr>
              <w:t xml:space="preserve">Ofrece servicios profesionales, técnicos y operativos 100% nacionales o extranjeros al que aplica el principio de reciprocidad </w:t>
            </w:r>
          </w:p>
        </w:tc>
        <w:tc>
          <w:tcPr>
            <w:tcW w:w="1558" w:type="dxa"/>
            <w:tcBorders>
              <w:top w:val="single" w:sz="4" w:space="0" w:color="000000"/>
              <w:left w:val="single" w:sz="4" w:space="0" w:color="000000"/>
              <w:bottom w:val="single" w:sz="4" w:space="0" w:color="000000"/>
              <w:right w:val="single" w:sz="4" w:space="0" w:color="000000"/>
            </w:tcBorders>
            <w:vAlign w:val="center"/>
          </w:tcPr>
          <w:p w14:paraId="03BC5D64" w14:textId="77777777" w:rsidR="00B032EB" w:rsidRPr="00F05A0E" w:rsidRDefault="00B032EB" w:rsidP="00DD2A65">
            <w:pPr>
              <w:ind w:right="12"/>
              <w:jc w:val="center"/>
              <w:rPr>
                <w:rFonts w:ascii="Verdana" w:eastAsia="Arial" w:hAnsi="Verdana" w:cs="Arial"/>
                <w:color w:val="000000"/>
                <w:sz w:val="18"/>
              </w:rPr>
            </w:pPr>
            <w:r w:rsidRPr="00F05A0E">
              <w:rPr>
                <w:rFonts w:ascii="Verdana" w:eastAsia="Arial" w:hAnsi="Verdana" w:cs="Arial"/>
                <w:color w:val="000000"/>
                <w:sz w:val="18"/>
              </w:rPr>
              <w:t>10</w:t>
            </w:r>
          </w:p>
        </w:tc>
      </w:tr>
      <w:tr w:rsidR="00B032EB" w:rsidRPr="00584F51" w14:paraId="442603E7" w14:textId="77777777" w:rsidTr="00DD2A65">
        <w:trPr>
          <w:trHeight w:val="379"/>
          <w:jc w:val="center"/>
        </w:trPr>
        <w:tc>
          <w:tcPr>
            <w:tcW w:w="5922" w:type="dxa"/>
            <w:tcBorders>
              <w:top w:val="single" w:sz="4" w:space="0" w:color="000000"/>
              <w:left w:val="single" w:sz="4" w:space="0" w:color="000000"/>
              <w:bottom w:val="single" w:sz="4" w:space="0" w:color="000000"/>
              <w:right w:val="single" w:sz="4" w:space="0" w:color="000000"/>
            </w:tcBorders>
            <w:vAlign w:val="center"/>
          </w:tcPr>
          <w:p w14:paraId="71AB750D" w14:textId="77777777" w:rsidR="00B032EB" w:rsidRPr="00F05A0E" w:rsidRDefault="00B032EB" w:rsidP="00DD2A65">
            <w:pPr>
              <w:jc w:val="both"/>
              <w:rPr>
                <w:rFonts w:ascii="Verdana" w:eastAsia="Arial" w:hAnsi="Verdana" w:cs="Arial"/>
                <w:color w:val="000000"/>
                <w:sz w:val="18"/>
              </w:rPr>
            </w:pPr>
            <w:r w:rsidRPr="00F05A0E">
              <w:rPr>
                <w:rFonts w:ascii="Verdana" w:eastAsia="Arial" w:hAnsi="Verdana" w:cs="Arial"/>
                <w:color w:val="000000"/>
                <w:sz w:val="18"/>
              </w:rPr>
              <w:t xml:space="preserve">Ofrece servicios profesionales, técnicos y operativos extranjeros y colombianos, sin aplicación del principio de reciprocidad </w:t>
            </w:r>
          </w:p>
        </w:tc>
        <w:tc>
          <w:tcPr>
            <w:tcW w:w="1558" w:type="dxa"/>
            <w:tcBorders>
              <w:top w:val="single" w:sz="4" w:space="0" w:color="000000"/>
              <w:left w:val="single" w:sz="4" w:space="0" w:color="000000"/>
              <w:bottom w:val="single" w:sz="4" w:space="0" w:color="000000"/>
              <w:right w:val="single" w:sz="4" w:space="0" w:color="000000"/>
            </w:tcBorders>
            <w:vAlign w:val="center"/>
          </w:tcPr>
          <w:p w14:paraId="59B65D4C" w14:textId="77777777" w:rsidR="00B032EB" w:rsidRPr="00F05A0E" w:rsidRDefault="00B032EB" w:rsidP="00DD2A65">
            <w:pPr>
              <w:ind w:right="14"/>
              <w:jc w:val="center"/>
              <w:rPr>
                <w:rFonts w:ascii="Verdana" w:eastAsia="Arial" w:hAnsi="Verdana" w:cs="Arial"/>
                <w:color w:val="000000"/>
                <w:sz w:val="18"/>
              </w:rPr>
            </w:pPr>
            <w:r w:rsidRPr="00F05A0E">
              <w:rPr>
                <w:rFonts w:ascii="Verdana" w:eastAsia="Arial" w:hAnsi="Verdana" w:cs="Arial"/>
                <w:color w:val="000000"/>
                <w:sz w:val="18"/>
              </w:rPr>
              <w:t>5</w:t>
            </w:r>
          </w:p>
        </w:tc>
      </w:tr>
      <w:tr w:rsidR="00B032EB" w:rsidRPr="00584F51" w14:paraId="249B8CF5" w14:textId="77777777" w:rsidTr="00DD2A65">
        <w:trPr>
          <w:trHeight w:val="225"/>
          <w:jc w:val="center"/>
        </w:trPr>
        <w:tc>
          <w:tcPr>
            <w:tcW w:w="5922" w:type="dxa"/>
            <w:tcBorders>
              <w:top w:val="single" w:sz="4" w:space="0" w:color="000000"/>
              <w:left w:val="single" w:sz="4" w:space="0" w:color="000000"/>
              <w:bottom w:val="single" w:sz="4" w:space="0" w:color="000000"/>
              <w:right w:val="single" w:sz="4" w:space="0" w:color="000000"/>
            </w:tcBorders>
            <w:vAlign w:val="center"/>
          </w:tcPr>
          <w:p w14:paraId="01707FDA" w14:textId="77777777" w:rsidR="00B032EB" w:rsidRPr="00F05A0E" w:rsidRDefault="00B032EB" w:rsidP="00DD2A65">
            <w:pPr>
              <w:jc w:val="both"/>
              <w:rPr>
                <w:rFonts w:ascii="Verdana" w:eastAsia="Arial" w:hAnsi="Verdana" w:cs="Arial"/>
                <w:color w:val="000000"/>
                <w:sz w:val="18"/>
              </w:rPr>
            </w:pPr>
            <w:r w:rsidRPr="00F05A0E">
              <w:rPr>
                <w:rFonts w:ascii="Verdana" w:eastAsia="Arial" w:hAnsi="Verdana" w:cs="Arial"/>
                <w:color w:val="000000"/>
                <w:sz w:val="18"/>
              </w:rPr>
              <w:t xml:space="preserve">Ofrece servicios profesionales, técnicos y operativos 100% extranjeros  </w:t>
            </w:r>
          </w:p>
        </w:tc>
        <w:tc>
          <w:tcPr>
            <w:tcW w:w="1558" w:type="dxa"/>
            <w:tcBorders>
              <w:top w:val="single" w:sz="4" w:space="0" w:color="000000"/>
              <w:left w:val="single" w:sz="4" w:space="0" w:color="000000"/>
              <w:bottom w:val="single" w:sz="4" w:space="0" w:color="000000"/>
              <w:right w:val="single" w:sz="4" w:space="0" w:color="000000"/>
            </w:tcBorders>
            <w:vAlign w:val="center"/>
          </w:tcPr>
          <w:p w14:paraId="53E573E2" w14:textId="77777777" w:rsidR="00B032EB" w:rsidRPr="00F05A0E" w:rsidRDefault="00B032EB" w:rsidP="00DD2A65">
            <w:pPr>
              <w:ind w:right="14"/>
              <w:jc w:val="center"/>
              <w:rPr>
                <w:rFonts w:ascii="Verdana" w:eastAsia="Arial" w:hAnsi="Verdana" w:cs="Arial"/>
                <w:color w:val="000000"/>
                <w:sz w:val="18"/>
              </w:rPr>
            </w:pPr>
            <w:r w:rsidRPr="00F05A0E">
              <w:rPr>
                <w:rFonts w:ascii="Verdana" w:eastAsia="Arial" w:hAnsi="Verdana" w:cs="Arial"/>
                <w:color w:val="000000"/>
                <w:sz w:val="18"/>
              </w:rPr>
              <w:t>0</w:t>
            </w:r>
          </w:p>
        </w:tc>
      </w:tr>
    </w:tbl>
    <w:p w14:paraId="7E7B4880" w14:textId="77777777" w:rsidR="00B032EB" w:rsidRPr="00FC7A4A" w:rsidRDefault="00B032EB" w:rsidP="00C60756">
      <w:pPr>
        <w:pStyle w:val="Sinespaciado"/>
        <w:rPr>
          <w:sz w:val="20"/>
          <w:szCs w:val="20"/>
        </w:rPr>
      </w:pPr>
      <w:r w:rsidRPr="00E70E89">
        <w:t xml:space="preserve"> </w:t>
      </w:r>
    </w:p>
    <w:p w14:paraId="5A994ADD" w14:textId="77777777" w:rsidR="00B032EB" w:rsidRPr="00F05A0E" w:rsidRDefault="00B032EB" w:rsidP="00B032EB">
      <w:pPr>
        <w:spacing w:after="5"/>
        <w:ind w:left="-5" w:right="59" w:hanging="10"/>
        <w:jc w:val="both"/>
        <w:rPr>
          <w:rFonts w:ascii="Verdana" w:eastAsia="Arial" w:hAnsi="Verdana" w:cs="Arial"/>
          <w:b/>
          <w:color w:val="000000"/>
          <w:sz w:val="20"/>
          <w:szCs w:val="20"/>
        </w:rPr>
      </w:pPr>
      <w:r w:rsidRPr="00F05A0E">
        <w:rPr>
          <w:rFonts w:ascii="Verdana" w:eastAsia="Arial" w:hAnsi="Verdana" w:cs="Arial"/>
          <w:b/>
          <w:color w:val="000000"/>
          <w:sz w:val="20"/>
          <w:szCs w:val="20"/>
        </w:rPr>
        <w:t>*</w:t>
      </w:r>
      <w:r w:rsidRPr="00F05A0E">
        <w:rPr>
          <w:rFonts w:ascii="Verdana" w:eastAsia="Arial" w:hAnsi="Verdana" w:cs="Arial"/>
          <w:color w:val="000000"/>
          <w:sz w:val="20"/>
          <w:szCs w:val="20"/>
        </w:rPr>
        <w:t xml:space="preserve">Para el caso de bienes de origen nacional el proponente deberá estar inscrito en el Registro de Productores de Bienes Nacionales. La entidad se reserva el derecho a verificar la inscripción. </w:t>
      </w:r>
    </w:p>
    <w:p w14:paraId="45D9DD92" w14:textId="77777777" w:rsidR="00B032EB" w:rsidRPr="00F05A0E" w:rsidRDefault="00B032EB" w:rsidP="00B032EB">
      <w:pPr>
        <w:pStyle w:val="Ttulo2"/>
        <w:jc w:val="both"/>
        <w:rPr>
          <w:rFonts w:ascii="Verdana" w:hAnsi="Verdana" w:cs="Arial"/>
          <w:color w:val="auto"/>
          <w:sz w:val="22"/>
          <w:szCs w:val="22"/>
        </w:rPr>
      </w:pPr>
      <w:bookmarkStart w:id="240" w:name="_Toc186370109"/>
      <w:bookmarkStart w:id="241" w:name="_Toc186370220"/>
      <w:r w:rsidRPr="00F05A0E">
        <w:rPr>
          <w:rFonts w:ascii="Verdana" w:hAnsi="Verdana" w:cs="Arial"/>
          <w:color w:val="auto"/>
          <w:sz w:val="22"/>
          <w:szCs w:val="22"/>
        </w:rPr>
        <w:lastRenderedPageBreak/>
        <w:t>4.6.3 PUNTAJE ADICIONAL PARA PROPONENTES CON TRABAJADORES CON DISCAPACIDAD. (1 PUNTO)</w:t>
      </w:r>
      <w:bookmarkEnd w:id="240"/>
      <w:bookmarkEnd w:id="241"/>
    </w:p>
    <w:p w14:paraId="52160959" w14:textId="77777777" w:rsidR="00B032EB" w:rsidRPr="00F05A0E" w:rsidRDefault="00B032EB" w:rsidP="00B032EB">
      <w:pPr>
        <w:widowControl w:val="0"/>
        <w:spacing w:before="240" w:after="240"/>
        <w:jc w:val="both"/>
        <w:rPr>
          <w:rFonts w:ascii="Verdana" w:eastAsia="Arial" w:hAnsi="Verdana" w:cs="Arial"/>
        </w:rPr>
      </w:pPr>
      <w:r w:rsidRPr="00F05A0E">
        <w:rPr>
          <w:rFonts w:ascii="Verdana" w:eastAsia="Arial" w:hAnsi="Verdana" w:cs="Arial"/>
        </w:rPr>
        <w:t>De conformidad con lo establecido en el artículo 2.2.1.2.4.2.6 del Decreto 392 de 26 de febrero de 2018 “por el cual se reglamentan los numerales 1, y 8 del artículo 13 de la Ley 1616 de 2013 sobre incentivos en Procesos en Contratación en favor de personas con discapacidad”, se otorgará un punto (1) de la totalidad de los puntos establecidos a quien cumpla con los siguientes requisitos:</w:t>
      </w:r>
    </w:p>
    <w:p w14:paraId="327176F8" w14:textId="77777777" w:rsidR="00B032EB" w:rsidRPr="00F05A0E" w:rsidRDefault="00B032EB" w:rsidP="00B032EB">
      <w:pPr>
        <w:widowControl w:val="0"/>
        <w:numPr>
          <w:ilvl w:val="0"/>
          <w:numId w:val="33"/>
        </w:numPr>
        <w:spacing w:before="240" w:after="0" w:line="240" w:lineRule="auto"/>
        <w:jc w:val="both"/>
        <w:rPr>
          <w:rFonts w:ascii="Verdana" w:eastAsia="Arial" w:hAnsi="Verdana" w:cs="Arial"/>
        </w:rPr>
      </w:pPr>
      <w:r w:rsidRPr="00F05A0E">
        <w:rPr>
          <w:rFonts w:ascii="Verdana" w:eastAsia="Arial" w:hAnsi="Verdana" w:cs="Arial"/>
        </w:rPr>
        <w:t>La persona natural, el representante legal de la persona jurídica o el revisor fiscal, según corresponda, certificará el número total de trabajadores vinculados a la planta de personal del proponente o sus integrantes a la fecha de cierre del proceso de selección.</w:t>
      </w:r>
    </w:p>
    <w:p w14:paraId="45EDE78D" w14:textId="77777777" w:rsidR="00B032EB" w:rsidRDefault="00B032EB" w:rsidP="00B032EB">
      <w:pPr>
        <w:widowControl w:val="0"/>
        <w:numPr>
          <w:ilvl w:val="0"/>
          <w:numId w:val="33"/>
        </w:numPr>
        <w:spacing w:after="480" w:line="240" w:lineRule="auto"/>
        <w:jc w:val="both"/>
        <w:rPr>
          <w:rFonts w:ascii="Verdana" w:eastAsia="Arial" w:hAnsi="Verdana" w:cs="Arial"/>
        </w:rPr>
      </w:pPr>
      <w:r w:rsidRPr="00F05A0E">
        <w:rPr>
          <w:rFonts w:ascii="Verdana" w:eastAsia="Arial" w:hAnsi="Verdana" w:cs="Arial"/>
        </w:rPr>
        <w:t>Acreditar el número mínimo de personas con discapacidad en su planta de personal, de conformidad con lo señalado en el certificado expedido por el Ministerio de Trabajo, el cual deberá estar vigente a la fecha de cierre del proceso de selección.</w:t>
      </w:r>
    </w:p>
    <w:p w14:paraId="52D8F5CC" w14:textId="77777777" w:rsidR="00B032EB" w:rsidRPr="00F05A0E" w:rsidRDefault="00B032EB" w:rsidP="00B032EB">
      <w:pPr>
        <w:pStyle w:val="Sinespaciado"/>
        <w:rPr>
          <w:rFonts w:ascii="Verdana" w:eastAsia="Arial" w:hAnsi="Verdana"/>
        </w:rPr>
      </w:pPr>
      <w:r w:rsidRPr="00F05A0E">
        <w:rPr>
          <w:rFonts w:ascii="Verdana" w:eastAsia="Arial" w:hAnsi="Verdana"/>
        </w:rPr>
        <w:t xml:space="preserve">Verificados los requisitos anteriores se le asignara el 1%, a quienes acrediten el número mínimo de </w:t>
      </w:r>
      <w:r w:rsidRPr="00F05A0E">
        <w:rPr>
          <w:rStyle w:val="SinespaciadoCar"/>
          <w:rFonts w:ascii="Verdana" w:eastAsia="Arial" w:hAnsi="Verdana"/>
        </w:rPr>
        <w:t>trabajadores con discapacidad, señalados</w:t>
      </w:r>
      <w:r w:rsidRPr="00F05A0E">
        <w:rPr>
          <w:rFonts w:ascii="Verdana" w:eastAsia="Arial" w:hAnsi="Verdana"/>
        </w:rPr>
        <w:t xml:space="preserve"> a continuación:</w:t>
      </w:r>
    </w:p>
    <w:p w14:paraId="685A6A53" w14:textId="77777777" w:rsidR="00B032EB" w:rsidRPr="00E70E89" w:rsidRDefault="00B032EB" w:rsidP="00B032EB">
      <w:pPr>
        <w:widowControl w:val="0"/>
        <w:jc w:val="both"/>
        <w:rPr>
          <w:rFonts w:ascii="Arial" w:eastAsia="Arial" w:hAnsi="Arial" w:cs="Arial"/>
        </w:rPr>
      </w:pPr>
    </w:p>
    <w:tbl>
      <w:tblPr>
        <w:tblW w:w="7222" w:type="dxa"/>
        <w:jc w:val="center"/>
        <w:tblBorders>
          <w:top w:val="nil"/>
          <w:left w:val="nil"/>
          <w:bottom w:val="nil"/>
          <w:right w:val="nil"/>
          <w:insideH w:val="nil"/>
          <w:insideV w:val="nil"/>
        </w:tblBorders>
        <w:tblLayout w:type="fixed"/>
        <w:tblLook w:val="0600" w:firstRow="0" w:lastRow="0" w:firstColumn="0" w:lastColumn="0" w:noHBand="1" w:noVBand="1"/>
      </w:tblPr>
      <w:tblGrid>
        <w:gridCol w:w="4260"/>
        <w:gridCol w:w="2962"/>
      </w:tblGrid>
      <w:tr w:rsidR="00B032EB" w:rsidRPr="00C34E9D" w14:paraId="41E93D66" w14:textId="77777777" w:rsidTr="00DD2A65">
        <w:trPr>
          <w:trHeight w:val="435"/>
          <w:jc w:val="center"/>
        </w:trPr>
        <w:tc>
          <w:tcPr>
            <w:tcW w:w="4260"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top w:w="0" w:type="dxa"/>
              <w:left w:w="100" w:type="dxa"/>
              <w:bottom w:w="0" w:type="dxa"/>
              <w:right w:w="100" w:type="dxa"/>
            </w:tcMar>
            <w:vAlign w:val="center"/>
          </w:tcPr>
          <w:p w14:paraId="6FADDC79" w14:textId="77777777" w:rsidR="00B032EB" w:rsidRPr="00F05A0E" w:rsidRDefault="00B032EB" w:rsidP="00DD2A65">
            <w:pPr>
              <w:widowControl w:val="0"/>
              <w:ind w:left="357"/>
              <w:jc w:val="center"/>
              <w:rPr>
                <w:rFonts w:ascii="Verdana" w:eastAsia="Arial" w:hAnsi="Verdana" w:cs="Arial"/>
                <w:b/>
                <w:sz w:val="18"/>
              </w:rPr>
            </w:pPr>
            <w:r w:rsidRPr="00F05A0E">
              <w:rPr>
                <w:rFonts w:ascii="Verdana" w:eastAsia="Arial" w:hAnsi="Verdana" w:cs="Arial"/>
                <w:b/>
                <w:sz w:val="18"/>
              </w:rPr>
              <w:t>NÚMERO TOTAL DE TRABAJADORES DE LA PLANTA DE PERSONAL DEL PROPONENTE</w:t>
            </w:r>
          </w:p>
        </w:tc>
        <w:tc>
          <w:tcPr>
            <w:tcW w:w="2962" w:type="dxa"/>
            <w:tcBorders>
              <w:top w:val="single" w:sz="6" w:space="0" w:color="000000"/>
              <w:left w:val="nil"/>
              <w:bottom w:val="single" w:sz="6" w:space="0" w:color="000000"/>
              <w:right w:val="single" w:sz="6" w:space="0" w:color="000000"/>
            </w:tcBorders>
            <w:shd w:val="clear" w:color="auto" w:fill="D9D9D9" w:themeFill="background1" w:themeFillShade="D9"/>
            <w:tcMar>
              <w:top w:w="0" w:type="dxa"/>
              <w:left w:w="100" w:type="dxa"/>
              <w:bottom w:w="0" w:type="dxa"/>
              <w:right w:w="100" w:type="dxa"/>
            </w:tcMar>
            <w:vAlign w:val="center"/>
          </w:tcPr>
          <w:p w14:paraId="7BF0047E" w14:textId="77777777" w:rsidR="00B032EB" w:rsidRPr="00F05A0E" w:rsidRDefault="00B032EB" w:rsidP="00DD2A65">
            <w:pPr>
              <w:widowControl w:val="0"/>
              <w:ind w:left="357"/>
              <w:jc w:val="center"/>
              <w:rPr>
                <w:rFonts w:ascii="Verdana" w:eastAsia="Arial" w:hAnsi="Verdana" w:cs="Arial"/>
                <w:b/>
                <w:sz w:val="18"/>
              </w:rPr>
            </w:pPr>
            <w:r w:rsidRPr="00F05A0E">
              <w:rPr>
                <w:rFonts w:ascii="Verdana" w:eastAsia="Arial" w:hAnsi="Verdana" w:cs="Arial"/>
                <w:b/>
                <w:sz w:val="18"/>
              </w:rPr>
              <w:t>NÚMERO MINIMO DE TRABAJADORES CON DISCAPACIDAD EXIGIDO</w:t>
            </w:r>
          </w:p>
        </w:tc>
      </w:tr>
      <w:tr w:rsidR="00B032EB" w:rsidRPr="00C34E9D" w14:paraId="3474E0DE" w14:textId="77777777" w:rsidTr="00DD2A65">
        <w:trPr>
          <w:trHeight w:val="388"/>
          <w:jc w:val="center"/>
        </w:trPr>
        <w:tc>
          <w:tcPr>
            <w:tcW w:w="426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2BE553FD" w14:textId="77777777" w:rsidR="00B032EB" w:rsidRPr="00F05A0E" w:rsidRDefault="00B032EB" w:rsidP="00DD2A65">
            <w:pPr>
              <w:widowControl w:val="0"/>
              <w:ind w:left="357"/>
              <w:jc w:val="center"/>
              <w:rPr>
                <w:rFonts w:ascii="Verdana" w:eastAsia="Arial" w:hAnsi="Verdana" w:cs="Arial"/>
                <w:sz w:val="18"/>
              </w:rPr>
            </w:pPr>
            <w:r w:rsidRPr="00F05A0E">
              <w:rPr>
                <w:rFonts w:ascii="Verdana" w:eastAsia="Arial" w:hAnsi="Verdana" w:cs="Arial"/>
                <w:sz w:val="18"/>
              </w:rPr>
              <w:t>Entre 1 y 30</w:t>
            </w:r>
          </w:p>
        </w:tc>
        <w:tc>
          <w:tcPr>
            <w:tcW w:w="2962"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17D3D3E6" w14:textId="77777777" w:rsidR="00B032EB" w:rsidRPr="00F05A0E" w:rsidRDefault="00B032EB" w:rsidP="00DD2A65">
            <w:pPr>
              <w:widowControl w:val="0"/>
              <w:ind w:left="357"/>
              <w:jc w:val="center"/>
              <w:rPr>
                <w:rFonts w:ascii="Verdana" w:eastAsia="Arial" w:hAnsi="Verdana" w:cs="Arial"/>
                <w:sz w:val="18"/>
              </w:rPr>
            </w:pPr>
            <w:r w:rsidRPr="00F05A0E">
              <w:rPr>
                <w:rFonts w:ascii="Verdana" w:eastAsia="Arial" w:hAnsi="Verdana" w:cs="Arial"/>
                <w:sz w:val="18"/>
              </w:rPr>
              <w:t>1</w:t>
            </w:r>
          </w:p>
        </w:tc>
      </w:tr>
      <w:tr w:rsidR="00B032EB" w:rsidRPr="00C34E9D" w14:paraId="2A299DE8" w14:textId="77777777" w:rsidTr="00DD2A65">
        <w:trPr>
          <w:trHeight w:val="225"/>
          <w:jc w:val="center"/>
        </w:trPr>
        <w:tc>
          <w:tcPr>
            <w:tcW w:w="426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02E374FA" w14:textId="77777777" w:rsidR="00B032EB" w:rsidRPr="00F05A0E" w:rsidRDefault="00B032EB" w:rsidP="00DD2A65">
            <w:pPr>
              <w:widowControl w:val="0"/>
              <w:ind w:left="357"/>
              <w:jc w:val="center"/>
              <w:rPr>
                <w:rFonts w:ascii="Verdana" w:eastAsia="Arial" w:hAnsi="Verdana" w:cs="Arial"/>
                <w:sz w:val="18"/>
              </w:rPr>
            </w:pPr>
            <w:r w:rsidRPr="00F05A0E">
              <w:rPr>
                <w:rFonts w:ascii="Verdana" w:eastAsia="Arial" w:hAnsi="Verdana" w:cs="Arial"/>
                <w:sz w:val="18"/>
              </w:rPr>
              <w:t>Entre 31 y 100</w:t>
            </w:r>
          </w:p>
        </w:tc>
        <w:tc>
          <w:tcPr>
            <w:tcW w:w="2962"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6B0B4381" w14:textId="77777777" w:rsidR="00B032EB" w:rsidRPr="00F05A0E" w:rsidRDefault="00B032EB" w:rsidP="00DD2A65">
            <w:pPr>
              <w:widowControl w:val="0"/>
              <w:ind w:left="357"/>
              <w:jc w:val="center"/>
              <w:rPr>
                <w:rFonts w:ascii="Verdana" w:eastAsia="Arial" w:hAnsi="Verdana" w:cs="Arial"/>
                <w:sz w:val="18"/>
              </w:rPr>
            </w:pPr>
            <w:r w:rsidRPr="00F05A0E">
              <w:rPr>
                <w:rFonts w:ascii="Verdana" w:eastAsia="Arial" w:hAnsi="Verdana" w:cs="Arial"/>
                <w:sz w:val="18"/>
              </w:rPr>
              <w:t>2</w:t>
            </w:r>
          </w:p>
        </w:tc>
      </w:tr>
      <w:tr w:rsidR="00B032EB" w:rsidRPr="00C34E9D" w14:paraId="12CE0FF0" w14:textId="77777777" w:rsidTr="00DD2A65">
        <w:trPr>
          <w:trHeight w:val="168"/>
          <w:jc w:val="center"/>
        </w:trPr>
        <w:tc>
          <w:tcPr>
            <w:tcW w:w="426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199BA95F" w14:textId="77777777" w:rsidR="00B032EB" w:rsidRPr="00F05A0E" w:rsidRDefault="00B032EB" w:rsidP="00DD2A65">
            <w:pPr>
              <w:widowControl w:val="0"/>
              <w:ind w:left="357"/>
              <w:jc w:val="center"/>
              <w:rPr>
                <w:rFonts w:ascii="Verdana" w:eastAsia="Arial" w:hAnsi="Verdana" w:cs="Arial"/>
                <w:sz w:val="18"/>
              </w:rPr>
            </w:pPr>
            <w:r w:rsidRPr="00F05A0E">
              <w:rPr>
                <w:rFonts w:ascii="Verdana" w:eastAsia="Arial" w:hAnsi="Verdana" w:cs="Arial"/>
                <w:sz w:val="18"/>
              </w:rPr>
              <w:t>Entre 101 y 150</w:t>
            </w:r>
          </w:p>
        </w:tc>
        <w:tc>
          <w:tcPr>
            <w:tcW w:w="2962"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03BD5E0F" w14:textId="77777777" w:rsidR="00B032EB" w:rsidRPr="00F05A0E" w:rsidRDefault="00B032EB" w:rsidP="00DD2A65">
            <w:pPr>
              <w:widowControl w:val="0"/>
              <w:ind w:left="357"/>
              <w:jc w:val="center"/>
              <w:rPr>
                <w:rFonts w:ascii="Verdana" w:eastAsia="Arial" w:hAnsi="Verdana" w:cs="Arial"/>
                <w:sz w:val="18"/>
              </w:rPr>
            </w:pPr>
            <w:r w:rsidRPr="00F05A0E">
              <w:rPr>
                <w:rFonts w:ascii="Verdana" w:eastAsia="Arial" w:hAnsi="Verdana" w:cs="Arial"/>
                <w:sz w:val="18"/>
              </w:rPr>
              <w:t>3</w:t>
            </w:r>
          </w:p>
        </w:tc>
      </w:tr>
      <w:tr w:rsidR="00B032EB" w:rsidRPr="00C34E9D" w14:paraId="533E47E5" w14:textId="77777777" w:rsidTr="00DD2A65">
        <w:trPr>
          <w:trHeight w:val="225"/>
          <w:jc w:val="center"/>
        </w:trPr>
        <w:tc>
          <w:tcPr>
            <w:tcW w:w="426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06461D4B" w14:textId="77777777" w:rsidR="00B032EB" w:rsidRPr="00F05A0E" w:rsidRDefault="00B032EB" w:rsidP="00DD2A65">
            <w:pPr>
              <w:widowControl w:val="0"/>
              <w:ind w:left="357"/>
              <w:jc w:val="center"/>
              <w:rPr>
                <w:rFonts w:ascii="Verdana" w:eastAsia="Arial" w:hAnsi="Verdana" w:cs="Arial"/>
                <w:sz w:val="18"/>
              </w:rPr>
            </w:pPr>
            <w:r w:rsidRPr="00F05A0E">
              <w:rPr>
                <w:rFonts w:ascii="Verdana" w:eastAsia="Arial" w:hAnsi="Verdana" w:cs="Arial"/>
                <w:sz w:val="18"/>
              </w:rPr>
              <w:t>Entre 151 y 200</w:t>
            </w:r>
          </w:p>
        </w:tc>
        <w:tc>
          <w:tcPr>
            <w:tcW w:w="2962"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4ADE7513" w14:textId="77777777" w:rsidR="00B032EB" w:rsidRPr="00F05A0E" w:rsidRDefault="00B032EB" w:rsidP="00DD2A65">
            <w:pPr>
              <w:widowControl w:val="0"/>
              <w:ind w:left="357"/>
              <w:jc w:val="center"/>
              <w:rPr>
                <w:rFonts w:ascii="Verdana" w:eastAsia="Arial" w:hAnsi="Verdana" w:cs="Arial"/>
                <w:sz w:val="18"/>
              </w:rPr>
            </w:pPr>
            <w:r w:rsidRPr="00F05A0E">
              <w:rPr>
                <w:rFonts w:ascii="Verdana" w:eastAsia="Arial" w:hAnsi="Verdana" w:cs="Arial"/>
                <w:sz w:val="18"/>
              </w:rPr>
              <w:t>4</w:t>
            </w:r>
          </w:p>
        </w:tc>
      </w:tr>
      <w:tr w:rsidR="00B032EB" w:rsidRPr="00C34E9D" w14:paraId="139AF4DC" w14:textId="77777777" w:rsidTr="00DD2A65">
        <w:trPr>
          <w:trHeight w:val="379"/>
          <w:jc w:val="center"/>
        </w:trPr>
        <w:tc>
          <w:tcPr>
            <w:tcW w:w="4260" w:type="dxa"/>
            <w:tcBorders>
              <w:top w:val="nil"/>
              <w:left w:val="single" w:sz="6" w:space="0" w:color="000000"/>
              <w:bottom w:val="single" w:sz="6" w:space="0" w:color="000000"/>
              <w:right w:val="single" w:sz="6" w:space="0" w:color="000000"/>
            </w:tcBorders>
            <w:tcMar>
              <w:top w:w="0" w:type="dxa"/>
              <w:left w:w="100" w:type="dxa"/>
              <w:bottom w:w="0" w:type="dxa"/>
              <w:right w:w="100" w:type="dxa"/>
            </w:tcMar>
            <w:vAlign w:val="center"/>
          </w:tcPr>
          <w:p w14:paraId="17590EE9" w14:textId="77777777" w:rsidR="00B032EB" w:rsidRPr="00F05A0E" w:rsidRDefault="00B032EB" w:rsidP="00DD2A65">
            <w:pPr>
              <w:widowControl w:val="0"/>
              <w:ind w:left="357"/>
              <w:jc w:val="center"/>
              <w:rPr>
                <w:rFonts w:ascii="Verdana" w:eastAsia="Arial" w:hAnsi="Verdana" w:cs="Arial"/>
                <w:sz w:val="18"/>
              </w:rPr>
            </w:pPr>
            <w:r w:rsidRPr="00F05A0E">
              <w:rPr>
                <w:rFonts w:ascii="Verdana" w:eastAsia="Arial" w:hAnsi="Verdana" w:cs="Arial"/>
                <w:sz w:val="18"/>
              </w:rPr>
              <w:t>Más de 200</w:t>
            </w:r>
          </w:p>
        </w:tc>
        <w:tc>
          <w:tcPr>
            <w:tcW w:w="2962" w:type="dxa"/>
            <w:tcBorders>
              <w:top w:val="nil"/>
              <w:left w:val="nil"/>
              <w:bottom w:val="single" w:sz="6" w:space="0" w:color="000000"/>
              <w:right w:val="single" w:sz="6" w:space="0" w:color="000000"/>
            </w:tcBorders>
            <w:tcMar>
              <w:top w:w="0" w:type="dxa"/>
              <w:left w:w="100" w:type="dxa"/>
              <w:bottom w:w="0" w:type="dxa"/>
              <w:right w:w="100" w:type="dxa"/>
            </w:tcMar>
            <w:vAlign w:val="center"/>
          </w:tcPr>
          <w:p w14:paraId="4E9DB7A4" w14:textId="77777777" w:rsidR="00B032EB" w:rsidRPr="00F05A0E" w:rsidRDefault="00B032EB" w:rsidP="00DD2A65">
            <w:pPr>
              <w:widowControl w:val="0"/>
              <w:ind w:left="357"/>
              <w:jc w:val="center"/>
              <w:rPr>
                <w:rFonts w:ascii="Verdana" w:eastAsia="Arial" w:hAnsi="Verdana" w:cs="Arial"/>
                <w:sz w:val="18"/>
              </w:rPr>
            </w:pPr>
            <w:r w:rsidRPr="00F05A0E">
              <w:rPr>
                <w:rFonts w:ascii="Verdana" w:eastAsia="Arial" w:hAnsi="Verdana" w:cs="Arial"/>
                <w:sz w:val="18"/>
              </w:rPr>
              <w:t>5</w:t>
            </w:r>
          </w:p>
        </w:tc>
      </w:tr>
    </w:tbl>
    <w:p w14:paraId="3AB04D13" w14:textId="77777777" w:rsidR="00B032EB" w:rsidRPr="00F05A0E" w:rsidRDefault="00B032EB" w:rsidP="00B032EB">
      <w:pPr>
        <w:widowControl w:val="0"/>
        <w:spacing w:before="240" w:after="240"/>
        <w:jc w:val="both"/>
        <w:rPr>
          <w:rFonts w:ascii="Verdana" w:eastAsia="Arial" w:hAnsi="Verdana" w:cs="Arial"/>
        </w:rPr>
      </w:pPr>
      <w:r w:rsidRPr="00F05A0E">
        <w:rPr>
          <w:rFonts w:ascii="Verdana" w:eastAsia="Arial" w:hAnsi="Verdana" w:cs="Arial"/>
        </w:rPr>
        <w:t xml:space="preserve">Para efectos de lo señalado en el presente artículo, si la oferta es presentada por un consorcio, unión temporal o promesa de sociedad futura, se tendrá en cuenta la planta de personal del integrante del proponente plural que aporte como mínimo el cuarenta por ciento (40%) de la experiencia requerida para la respectiva contratación.” El contratista deberá aportar a la entidad estatal contratante la documentación que así lo demuestre. Esta verificación se hará con el certificado que para el efecto expide el Ministerio de Trabajo y el Instituto Nacional de Metrología –INM, verificará la vigencia de dicha certificación, de </w:t>
      </w:r>
      <w:r w:rsidRPr="00F05A0E">
        <w:rPr>
          <w:rFonts w:ascii="Verdana" w:eastAsia="Arial" w:hAnsi="Verdana" w:cs="Arial"/>
        </w:rPr>
        <w:lastRenderedPageBreak/>
        <w:t>conformidad con la normativa aplicable.</w:t>
      </w:r>
    </w:p>
    <w:p w14:paraId="1889B1BD" w14:textId="77777777" w:rsidR="00B032EB" w:rsidRPr="00F05A0E" w:rsidRDefault="00B032EB" w:rsidP="00B032EB">
      <w:pPr>
        <w:widowControl w:val="0"/>
        <w:spacing w:before="240" w:after="240"/>
        <w:jc w:val="both"/>
        <w:rPr>
          <w:rFonts w:ascii="Verdana" w:eastAsia="Arial" w:hAnsi="Verdana" w:cs="Arial"/>
        </w:rPr>
      </w:pPr>
      <w:r w:rsidRPr="00F05A0E">
        <w:rPr>
          <w:rFonts w:ascii="Verdana" w:eastAsia="Arial" w:hAnsi="Verdana" w:cs="Arial"/>
        </w:rPr>
        <w:t>La reducción del número de trabajadores con discapacidad acreditado para obtener el puntaje adicional constituye incumplimiento del contrato por parte del contratista, y dará lugar a las consecuencias del incumplimiento previstas en el contrato y en las normas aplicables.</w:t>
      </w:r>
    </w:p>
    <w:p w14:paraId="75745F59" w14:textId="77777777" w:rsidR="00B032EB" w:rsidRPr="00F05A0E" w:rsidRDefault="00B032EB" w:rsidP="00B032EB">
      <w:pPr>
        <w:pStyle w:val="Ttulo2"/>
        <w:jc w:val="both"/>
        <w:rPr>
          <w:rFonts w:ascii="Verdana" w:eastAsia="Arial" w:hAnsi="Verdana" w:cs="Arial"/>
          <w:color w:val="auto"/>
          <w:sz w:val="22"/>
          <w:szCs w:val="22"/>
        </w:rPr>
      </w:pPr>
      <w:bookmarkStart w:id="242" w:name="_Toc186370110"/>
      <w:bookmarkStart w:id="243" w:name="_Toc186370221"/>
      <w:r w:rsidRPr="00F05A0E">
        <w:rPr>
          <w:rFonts w:ascii="Verdana" w:eastAsia="Arial" w:hAnsi="Verdana" w:cs="Arial"/>
          <w:color w:val="auto"/>
          <w:sz w:val="22"/>
          <w:szCs w:val="22"/>
        </w:rPr>
        <w:t>4.6.4 CRITERIOS DIFERENCIALES PARA EMPRENDIMIENTO Y EMPRESAS DE MUJERES EN EL SISTEMA DE COMPRAS PÚBLICAS. (Art. 2.2.1.2.4.2.15 Decreto 1082 de 2015) (0,25 PUNTOS).</w:t>
      </w:r>
      <w:bookmarkEnd w:id="242"/>
      <w:bookmarkEnd w:id="243"/>
    </w:p>
    <w:p w14:paraId="0C7AC24F" w14:textId="77777777" w:rsidR="00B032EB" w:rsidRPr="00F05A0E" w:rsidRDefault="00B032EB" w:rsidP="00B032EB">
      <w:pPr>
        <w:rPr>
          <w:rFonts w:ascii="Verdana" w:hAnsi="Verdana"/>
        </w:rPr>
      </w:pPr>
    </w:p>
    <w:p w14:paraId="5C7D169B" w14:textId="77777777" w:rsidR="00B032EB" w:rsidRPr="00F05A0E" w:rsidRDefault="00B032EB" w:rsidP="00B032EB">
      <w:pPr>
        <w:widowControl w:val="0"/>
        <w:jc w:val="both"/>
        <w:rPr>
          <w:rFonts w:ascii="Verdana" w:eastAsia="Arial" w:hAnsi="Verdana" w:cs="Arial"/>
        </w:rPr>
      </w:pPr>
      <w:r w:rsidRPr="00F05A0E">
        <w:rPr>
          <w:rFonts w:ascii="Verdana" w:eastAsia="Arial" w:hAnsi="Verdana" w:cs="Arial"/>
        </w:rPr>
        <w:t xml:space="preserve">En aplicación a los incentivos establecidos en el artículo 2.2.1.2.4.2.15 Decreto 1082 de 2015, se asignarán 0,25 puntos adicional al proponente que acredite la condición de emprendimiento y empresas de mujeres, es decir a los proponentes que acrediten alguna de las 4 opciones del artículo 2.2.1.2.4.2.14 del decreto, a saber: </w:t>
      </w:r>
    </w:p>
    <w:p w14:paraId="45D92435" w14:textId="77777777" w:rsidR="00B032EB" w:rsidRPr="00F05A0E" w:rsidRDefault="00B032EB" w:rsidP="00B032EB">
      <w:pPr>
        <w:widowControl w:val="0"/>
        <w:jc w:val="both"/>
        <w:rPr>
          <w:rFonts w:ascii="Verdana" w:eastAsia="Arial" w:hAnsi="Verdana" w:cs="Arial"/>
        </w:rPr>
      </w:pPr>
    </w:p>
    <w:p w14:paraId="364ECE4F" w14:textId="77777777" w:rsidR="00B032EB" w:rsidRPr="00F05A0E" w:rsidRDefault="00B032EB" w:rsidP="00B032EB">
      <w:pPr>
        <w:widowControl w:val="0"/>
        <w:numPr>
          <w:ilvl w:val="0"/>
          <w:numId w:val="34"/>
        </w:numPr>
        <w:pBdr>
          <w:top w:val="nil"/>
          <w:left w:val="nil"/>
          <w:bottom w:val="nil"/>
          <w:right w:val="nil"/>
          <w:between w:val="nil"/>
        </w:pBdr>
        <w:spacing w:after="200" w:line="240" w:lineRule="auto"/>
        <w:jc w:val="both"/>
        <w:rPr>
          <w:rFonts w:ascii="Verdana" w:eastAsia="Arial" w:hAnsi="Verdana" w:cs="Arial"/>
          <w:color w:val="000000"/>
        </w:rPr>
      </w:pPr>
      <w:r w:rsidRPr="00F05A0E">
        <w:rPr>
          <w:rFonts w:ascii="Verdana" w:eastAsia="Arial" w:hAnsi="Verdana" w:cs="Arial"/>
          <w:color w:val="000000"/>
        </w:rPr>
        <w:t>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084D8A5D" w14:textId="77777777" w:rsidR="00B032EB" w:rsidRPr="00F05A0E" w:rsidRDefault="00B032EB" w:rsidP="00B032EB">
      <w:pPr>
        <w:widowControl w:val="0"/>
        <w:numPr>
          <w:ilvl w:val="0"/>
          <w:numId w:val="34"/>
        </w:numPr>
        <w:pBdr>
          <w:top w:val="nil"/>
          <w:left w:val="nil"/>
          <w:bottom w:val="nil"/>
          <w:right w:val="nil"/>
          <w:between w:val="nil"/>
        </w:pBdr>
        <w:spacing w:after="200" w:line="240" w:lineRule="auto"/>
        <w:jc w:val="both"/>
        <w:rPr>
          <w:rFonts w:ascii="Verdana" w:eastAsia="Arial" w:hAnsi="Verdana" w:cs="Arial"/>
          <w:color w:val="000000"/>
        </w:rPr>
      </w:pPr>
      <w:r w:rsidRPr="00F05A0E">
        <w:rPr>
          <w:rFonts w:ascii="Verdana" w:eastAsia="Arial" w:hAnsi="Verdana" w:cs="Arial"/>
          <w:color w:val="000000"/>
        </w:rPr>
        <w:t>Cuando por lo menos el cincuenta por ciento (50%) de los empleos del nivel directivo de la persona jurídica sean ejercidos por mujeres y estas hayan estado vinculadas laboralmente a la empresa durante al menos el último año anterior a la fecha de cierre del Proceso de selección en el mismo cargo u otro del mismo nivel.</w:t>
      </w:r>
    </w:p>
    <w:p w14:paraId="21C1C736" w14:textId="77777777" w:rsidR="00B032EB" w:rsidRPr="00F05A0E" w:rsidRDefault="00B032EB" w:rsidP="00B032EB">
      <w:pPr>
        <w:widowControl w:val="0"/>
        <w:pBdr>
          <w:top w:val="nil"/>
          <w:left w:val="nil"/>
          <w:bottom w:val="nil"/>
          <w:right w:val="nil"/>
          <w:between w:val="nil"/>
        </w:pBdr>
        <w:spacing w:after="200"/>
        <w:jc w:val="both"/>
        <w:rPr>
          <w:rFonts w:ascii="Verdana" w:eastAsia="Arial" w:hAnsi="Verdana" w:cs="Arial"/>
          <w:color w:val="000000"/>
        </w:rPr>
      </w:pPr>
      <w:r w:rsidRPr="00F05A0E">
        <w:rPr>
          <w:rFonts w:ascii="Verdana" w:eastAsia="Arial" w:hAnsi="Verdana" w:cs="Arial"/>
          <w:color w:val="000000"/>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220429A7" w14:textId="77777777" w:rsidR="00B032EB" w:rsidRPr="00F05A0E" w:rsidRDefault="00B032EB" w:rsidP="00B032EB">
      <w:pPr>
        <w:widowControl w:val="0"/>
        <w:pBdr>
          <w:top w:val="nil"/>
          <w:left w:val="nil"/>
          <w:bottom w:val="nil"/>
          <w:right w:val="nil"/>
          <w:between w:val="nil"/>
        </w:pBdr>
        <w:spacing w:after="200"/>
        <w:jc w:val="both"/>
        <w:rPr>
          <w:rFonts w:ascii="Verdana" w:eastAsia="Arial" w:hAnsi="Verdana" w:cs="Arial"/>
          <w:color w:val="000000"/>
        </w:rPr>
      </w:pPr>
      <w:r w:rsidRPr="00F05A0E">
        <w:rPr>
          <w:rFonts w:ascii="Verdana" w:eastAsia="Arial" w:hAnsi="Verdana" w:cs="Arial"/>
          <w:color w:val="000000"/>
        </w:rPr>
        <w:t xml:space="preserve">Esta circunstancia se acreditará mediante certificación expedida por el representante legal y el revisor fiscal, cuando exista de acuerdo con los </w:t>
      </w:r>
      <w:r w:rsidRPr="00F05A0E">
        <w:rPr>
          <w:rFonts w:ascii="Verdana" w:eastAsia="Arial" w:hAnsi="Verdana" w:cs="Arial"/>
          <w:color w:val="000000"/>
        </w:rPr>
        <w:lastRenderedPageBreak/>
        <w:t>requerimientos de ley, o el contador, donde se señale de manera detallada todas las personas que conforman los cargos de nivel directivo del proponente, el número de mujeres y el tiempo de vinculación.</w:t>
      </w:r>
    </w:p>
    <w:p w14:paraId="14BEA6A4" w14:textId="77777777" w:rsidR="00B032EB" w:rsidRPr="00F05A0E" w:rsidRDefault="00B032EB" w:rsidP="00B032EB">
      <w:pPr>
        <w:widowControl w:val="0"/>
        <w:pBdr>
          <w:top w:val="nil"/>
          <w:left w:val="nil"/>
          <w:bottom w:val="nil"/>
          <w:right w:val="nil"/>
          <w:between w:val="nil"/>
        </w:pBdr>
        <w:spacing w:after="200"/>
        <w:jc w:val="both"/>
        <w:rPr>
          <w:rFonts w:ascii="Verdana" w:eastAsia="Arial" w:hAnsi="Verdana" w:cs="Arial"/>
          <w:color w:val="000000"/>
        </w:rPr>
      </w:pPr>
      <w:r w:rsidRPr="00F05A0E">
        <w:rPr>
          <w:rFonts w:ascii="Verdana" w:eastAsia="Arial" w:hAnsi="Verdana" w:cs="Arial"/>
          <w:color w:val="000000"/>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710B932E" w14:textId="77777777" w:rsidR="00B032EB" w:rsidRPr="00F05A0E" w:rsidRDefault="00B032EB" w:rsidP="00B032EB">
      <w:pPr>
        <w:pStyle w:val="Prrafodelista"/>
        <w:widowControl w:val="0"/>
        <w:numPr>
          <w:ilvl w:val="0"/>
          <w:numId w:val="9"/>
        </w:numPr>
        <w:pBdr>
          <w:top w:val="nil"/>
          <w:left w:val="nil"/>
          <w:bottom w:val="nil"/>
          <w:right w:val="nil"/>
          <w:between w:val="nil"/>
        </w:pBdr>
        <w:spacing w:line="240" w:lineRule="auto"/>
        <w:contextualSpacing/>
        <w:jc w:val="both"/>
        <w:rPr>
          <w:rFonts w:ascii="Verdana" w:eastAsia="Arial" w:hAnsi="Verdana" w:cs="Arial"/>
          <w:color w:val="000000"/>
        </w:rPr>
      </w:pPr>
      <w:r w:rsidRPr="00F05A0E">
        <w:rPr>
          <w:rFonts w:ascii="Verdana" w:eastAsia="Arial" w:hAnsi="Verdana" w:cs="Arial"/>
          <w:color w:val="000000"/>
        </w:rPr>
        <w:t>Cuando la persona natural sea una mujer y haya ejercido actividades comerciales a través de un establecimiento de comercio durante al menos el último año anterior a la fecha de cierre del proceso de selección. Esta circunstancia se acreditará mediante la copia de cedula de ciudadanía, la cedula de extranjería o el pasaporte, así como la copia del registro mercantil.</w:t>
      </w:r>
    </w:p>
    <w:p w14:paraId="641A2EFD" w14:textId="77777777" w:rsidR="00B032EB" w:rsidRPr="00F05A0E" w:rsidRDefault="00B032EB" w:rsidP="00B032EB">
      <w:pPr>
        <w:pStyle w:val="Prrafodelista"/>
        <w:widowControl w:val="0"/>
        <w:numPr>
          <w:ilvl w:val="0"/>
          <w:numId w:val="9"/>
        </w:numPr>
        <w:pBdr>
          <w:top w:val="nil"/>
          <w:left w:val="nil"/>
          <w:bottom w:val="nil"/>
          <w:right w:val="nil"/>
          <w:between w:val="nil"/>
        </w:pBdr>
        <w:spacing w:line="240" w:lineRule="auto"/>
        <w:contextualSpacing/>
        <w:jc w:val="both"/>
        <w:rPr>
          <w:rFonts w:ascii="Verdana" w:eastAsia="Arial" w:hAnsi="Verdana" w:cs="Arial"/>
          <w:color w:val="000000"/>
        </w:rPr>
      </w:pPr>
      <w:r w:rsidRPr="00F05A0E">
        <w:rPr>
          <w:rFonts w:ascii="Verdana" w:eastAsia="Arial" w:hAnsi="Verdana" w:cs="Arial"/>
          <w:color w:val="000000"/>
        </w:rPr>
        <w:t>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5B8993AC" w14:textId="3D3A1680" w:rsidR="00B032EB" w:rsidRPr="00F05A0E" w:rsidRDefault="00B032EB" w:rsidP="00B032EB">
      <w:pPr>
        <w:widowControl w:val="0"/>
        <w:pBdr>
          <w:top w:val="nil"/>
          <w:left w:val="nil"/>
          <w:bottom w:val="nil"/>
          <w:right w:val="nil"/>
          <w:between w:val="nil"/>
        </w:pBdr>
        <w:spacing w:after="200"/>
        <w:jc w:val="both"/>
        <w:rPr>
          <w:rFonts w:ascii="Verdana" w:eastAsia="Arial" w:hAnsi="Verdana" w:cs="Arial"/>
          <w:color w:val="000000"/>
        </w:rPr>
      </w:pPr>
      <w:r w:rsidRPr="00F05A0E">
        <w:rPr>
          <w:rFonts w:ascii="Verdana" w:eastAsia="Arial" w:hAnsi="Verdana" w:cs="Arial"/>
          <w:b/>
          <w:bCs/>
          <w:color w:val="000000"/>
        </w:rPr>
        <w:t>PARAGRAFO.</w:t>
      </w:r>
      <w:r w:rsidRPr="00F05A0E">
        <w:rPr>
          <w:rFonts w:ascii="Verdana" w:eastAsia="Arial" w:hAnsi="Verdana" w:cs="Arial"/>
          <w:color w:val="000000"/>
        </w:rPr>
        <w:t xml:space="preserve"> Respecto a los incentivos contractuales para los emprendimientos y empresas de mujeres, las certificaciones de trata el presente </w:t>
      </w:r>
      <w:r w:rsidR="00C60756" w:rsidRPr="00F05A0E">
        <w:rPr>
          <w:rFonts w:ascii="Verdana" w:eastAsia="Arial" w:hAnsi="Verdana" w:cs="Arial"/>
          <w:color w:val="000000"/>
        </w:rPr>
        <w:t>artículo</w:t>
      </w:r>
      <w:r w:rsidRPr="00F05A0E">
        <w:rPr>
          <w:rFonts w:ascii="Verdana" w:eastAsia="Arial" w:hAnsi="Verdana" w:cs="Arial"/>
          <w:color w:val="000000"/>
        </w:rPr>
        <w:t xml:space="preserve"> deben expedirse bajo la gravedad de juramento con una fecha de máximo treinta (30) días calendario anteriores a la prevista para el cierre del procedimiento de selección.</w:t>
      </w:r>
    </w:p>
    <w:p w14:paraId="47F31FAD" w14:textId="77777777" w:rsidR="00B032EB" w:rsidRPr="00F05A0E" w:rsidRDefault="00B032EB" w:rsidP="00B032EB">
      <w:pPr>
        <w:widowControl w:val="0"/>
        <w:pBdr>
          <w:top w:val="nil"/>
          <w:left w:val="nil"/>
          <w:bottom w:val="nil"/>
          <w:right w:val="nil"/>
          <w:between w:val="nil"/>
        </w:pBdr>
        <w:spacing w:after="200"/>
        <w:jc w:val="both"/>
        <w:rPr>
          <w:rFonts w:ascii="Verdana" w:eastAsia="Arial" w:hAnsi="Verdana" w:cs="Arial"/>
          <w:color w:val="000000"/>
        </w:rPr>
      </w:pPr>
      <w:r w:rsidRPr="00F05A0E">
        <w:rPr>
          <w:rFonts w:ascii="Verdana" w:eastAsia="Arial" w:hAnsi="Verdana" w:cs="Arial"/>
          <w:color w:val="000000"/>
        </w:rPr>
        <w:t>Verificados los anteriores requisitos, se asignará 0,25 a quienes acrediten como mínimo una de las condiciones previamente relacionadas (Articulo 2.2.1.2.4.2.14 del decreto 1082 del 2015).</w:t>
      </w:r>
    </w:p>
    <w:p w14:paraId="551302CB" w14:textId="77777777" w:rsidR="00B032EB" w:rsidRPr="00F05A0E" w:rsidRDefault="00B032EB" w:rsidP="00B032EB">
      <w:pPr>
        <w:rPr>
          <w:rFonts w:ascii="Verdana" w:hAnsi="Verdana" w:cs="Arial"/>
          <w:b/>
          <w:bCs/>
        </w:rPr>
      </w:pPr>
      <w:r w:rsidRPr="00F05A0E">
        <w:rPr>
          <w:rFonts w:ascii="Verdana" w:eastAsia="Arial" w:hAnsi="Verdana" w:cs="Arial"/>
          <w:b/>
        </w:rPr>
        <w:t>PROPONENTES PLURALES:</w:t>
      </w:r>
      <w:r w:rsidRPr="00F05A0E">
        <w:rPr>
          <w:rFonts w:ascii="Verdana" w:eastAsia="Arial" w:hAnsi="Verdana" w:cs="Arial"/>
        </w:rPr>
        <w:t xml:space="preserve"> Los criterios diferenciales y los puntajes adicionales se aplicarán si por lo menos uno de los integrantes acredita que es emprendimiento y empresa de mujeres y que tiene una participación igual o superior 10% en el consorcio o la unión temporal.</w:t>
      </w:r>
    </w:p>
    <w:p w14:paraId="555F0282" w14:textId="77777777" w:rsidR="00B032EB" w:rsidRPr="00F05A0E" w:rsidRDefault="00B032EB" w:rsidP="00F15071">
      <w:pPr>
        <w:pStyle w:val="Sinespaciado"/>
      </w:pPr>
    </w:p>
    <w:p w14:paraId="38F00A1F" w14:textId="77777777" w:rsidR="00B032EB" w:rsidRPr="00F05A0E" w:rsidRDefault="00B032EB" w:rsidP="00B032EB">
      <w:pPr>
        <w:pStyle w:val="Sinespaciado"/>
        <w:rPr>
          <w:rFonts w:ascii="Verdana" w:hAnsi="Verdana" w:cs="Arial"/>
          <w:bCs/>
          <w:i/>
          <w:color w:val="FF0000"/>
          <w:lang w:bidi="he-IL"/>
        </w:rPr>
      </w:pPr>
      <w:r w:rsidRPr="00F05A0E">
        <w:rPr>
          <w:rFonts w:ascii="Verdana" w:hAnsi="Verdana" w:cs="Arial"/>
          <w:bCs/>
          <w:i/>
          <w:color w:val="FF0000"/>
          <w:lang w:bidi="he-IL"/>
        </w:rPr>
        <w:t>Lo siguiente aplica para selección abreviada por subasta inversa</w:t>
      </w:r>
    </w:p>
    <w:p w14:paraId="6BC11961" w14:textId="77777777" w:rsidR="00B032EB" w:rsidRPr="00F05A0E" w:rsidRDefault="00B032EB" w:rsidP="00B032EB">
      <w:pPr>
        <w:pStyle w:val="Sinespaciado"/>
        <w:rPr>
          <w:rFonts w:ascii="Verdana" w:hAnsi="Verdana" w:cs="Arial"/>
          <w:bCs/>
          <w:i/>
          <w:color w:val="FF0000"/>
          <w:lang w:bidi="he-IL"/>
        </w:rPr>
      </w:pPr>
    </w:p>
    <w:p w14:paraId="69F7A16F" w14:textId="77777777" w:rsidR="00B032EB" w:rsidRPr="00F05A0E" w:rsidRDefault="00B032EB" w:rsidP="00F15071">
      <w:pPr>
        <w:pStyle w:val="Sinespaciado"/>
        <w:jc w:val="both"/>
        <w:rPr>
          <w:rFonts w:ascii="Verdana" w:hAnsi="Verdana" w:cs="Arial"/>
          <w:bCs/>
          <w:iCs/>
          <w:lang w:bidi="he-IL"/>
        </w:rPr>
      </w:pPr>
      <w:r w:rsidRPr="00F05A0E">
        <w:rPr>
          <w:rFonts w:ascii="Verdana" w:hAnsi="Verdana" w:cs="Arial"/>
          <w:bCs/>
          <w:iCs/>
          <w:lang w:bidi="he-IL"/>
        </w:rPr>
        <w:t xml:space="preserve">El INM verificará las propuestas para determinar si el proponente es considerado hábil o no en relación con los requisitos habilitantes establecidos en las normas </w:t>
      </w:r>
      <w:r w:rsidRPr="00F05A0E">
        <w:rPr>
          <w:rFonts w:ascii="Verdana" w:hAnsi="Verdana" w:cs="Arial"/>
          <w:bCs/>
          <w:iCs/>
          <w:lang w:bidi="he-IL"/>
        </w:rPr>
        <w:lastRenderedPageBreak/>
        <w:t>legales pertinentes y en estos estudios previos, para lo cual tendrá en cuenta la documentación aportada o relacionada por los proponentes en la propuesta</w:t>
      </w:r>
    </w:p>
    <w:p w14:paraId="5BF921A0" w14:textId="77777777" w:rsidR="00B032EB" w:rsidRPr="00F05A0E" w:rsidRDefault="00B032EB" w:rsidP="00F15071">
      <w:pPr>
        <w:pStyle w:val="Sinespaciado"/>
        <w:jc w:val="both"/>
        <w:rPr>
          <w:rFonts w:ascii="Verdana" w:hAnsi="Verdana" w:cs="Arial"/>
          <w:bCs/>
          <w:iCs/>
          <w:lang w:bidi="he-IL"/>
        </w:rPr>
      </w:pPr>
    </w:p>
    <w:p w14:paraId="7F8BCC17" w14:textId="77777777" w:rsidR="00B032EB" w:rsidRPr="00F05A0E" w:rsidRDefault="00B032EB" w:rsidP="00F15071">
      <w:pPr>
        <w:pStyle w:val="Sinespaciado"/>
        <w:jc w:val="both"/>
        <w:rPr>
          <w:rFonts w:ascii="Verdana" w:hAnsi="Verdana" w:cs="Arial"/>
          <w:lang w:val="es-ES" w:bidi="he-IL"/>
        </w:rPr>
      </w:pPr>
      <w:r w:rsidRPr="00F05A0E">
        <w:rPr>
          <w:rFonts w:ascii="Verdana" w:hAnsi="Verdana" w:cs="Arial"/>
          <w:b/>
          <w:bCs/>
          <w:i/>
          <w:iCs/>
          <w:lang w:val="es-ES" w:bidi="he-IL"/>
        </w:rPr>
        <w:t>NOTA GENERAL SOBRE EL CRITERIO PARA ESCOGER LA MEJOR OFERTA</w:t>
      </w:r>
      <w:r w:rsidRPr="00F05A0E">
        <w:rPr>
          <w:rFonts w:ascii="Verdana" w:hAnsi="Verdana" w:cs="Arial"/>
          <w:i/>
          <w:iCs/>
          <w:lang w:val="es-ES" w:bidi="he-IL"/>
        </w:rPr>
        <w:t>: EL PRECIO COMO ÚNICO FACTOR DE SELECCIÓN: En virtud a que la calidad de los bienes o servicios está garantizada por condiciones de carácter estándar y por expresa disposición del numeral 3 del artículo 5 de la Ley 1150 de 2007, el precio será el único criterio de selección</w:t>
      </w:r>
      <w:r w:rsidRPr="00F05A0E">
        <w:rPr>
          <w:rFonts w:ascii="Verdana" w:hAnsi="Verdana" w:cs="Arial"/>
          <w:lang w:val="es-ES" w:bidi="he-IL"/>
        </w:rPr>
        <w:t>.</w:t>
      </w:r>
    </w:p>
    <w:p w14:paraId="31218DCF" w14:textId="77777777" w:rsidR="00B032EB" w:rsidRPr="00F05A0E" w:rsidRDefault="00B032EB" w:rsidP="00F15071">
      <w:pPr>
        <w:pStyle w:val="Sinespaciado"/>
        <w:jc w:val="both"/>
        <w:rPr>
          <w:rFonts w:ascii="Verdana" w:hAnsi="Verdana" w:cs="Arial"/>
          <w:bCs/>
          <w:iCs/>
          <w:lang w:bidi="he-IL"/>
        </w:rPr>
      </w:pPr>
    </w:p>
    <w:p w14:paraId="6F4A16FD" w14:textId="77777777" w:rsidR="00B032EB" w:rsidRPr="00F05A0E" w:rsidRDefault="00B032EB" w:rsidP="00F15071">
      <w:pPr>
        <w:pStyle w:val="Sinespaciado"/>
        <w:jc w:val="both"/>
        <w:rPr>
          <w:rFonts w:ascii="Verdana" w:hAnsi="Verdana" w:cs="Arial"/>
          <w:bCs/>
          <w:i/>
          <w:iCs/>
          <w:lang w:bidi="he-IL"/>
        </w:rPr>
      </w:pPr>
      <w:r w:rsidRPr="00F05A0E">
        <w:rPr>
          <w:rFonts w:ascii="Verdana" w:hAnsi="Verdana" w:cs="Arial"/>
          <w:bCs/>
          <w:i/>
          <w:iCs/>
          <w:lang w:bidi="he-IL"/>
        </w:rPr>
        <w:t>Se seleccionará al proponente que haga la postura o presente la oferta económica con el menor precio y, en consecuencia, la oferta económica más favorable para la entidad.</w:t>
      </w:r>
    </w:p>
    <w:p w14:paraId="0860CB1E" w14:textId="77777777" w:rsidR="00B032EB" w:rsidRPr="00F05A0E" w:rsidRDefault="00B032EB" w:rsidP="00B032EB">
      <w:pPr>
        <w:pStyle w:val="Sinespaciado"/>
        <w:rPr>
          <w:rFonts w:ascii="Verdana" w:hAnsi="Verdana" w:cs="Arial"/>
          <w:bCs/>
          <w:i/>
          <w:iCs/>
          <w:lang w:bidi="he-IL"/>
        </w:rPr>
      </w:pPr>
    </w:p>
    <w:p w14:paraId="045D0443" w14:textId="77777777" w:rsidR="00B032EB" w:rsidRPr="00F05A0E" w:rsidRDefault="00B032EB" w:rsidP="00F15071">
      <w:pPr>
        <w:pStyle w:val="Sinespaciado"/>
        <w:jc w:val="both"/>
        <w:rPr>
          <w:rFonts w:ascii="Verdana" w:hAnsi="Verdana" w:cs="Arial"/>
          <w:b/>
          <w:bCs/>
          <w:iCs/>
          <w:lang w:bidi="he-IL"/>
        </w:rPr>
      </w:pPr>
      <w:bookmarkStart w:id="244" w:name="_Toc414453246"/>
      <w:bookmarkStart w:id="245" w:name="_Toc474952105"/>
      <w:bookmarkStart w:id="246" w:name="_Toc474952201"/>
      <w:bookmarkStart w:id="247" w:name="_Toc475359215"/>
      <w:bookmarkStart w:id="248" w:name="_Toc475359383"/>
      <w:bookmarkStart w:id="249" w:name="_Toc475359525"/>
      <w:bookmarkStart w:id="250" w:name="_Toc475360421"/>
      <w:bookmarkStart w:id="251" w:name="_Toc952037"/>
      <w:r w:rsidRPr="00F05A0E">
        <w:rPr>
          <w:rFonts w:ascii="Verdana" w:hAnsi="Verdana" w:cs="Arial"/>
          <w:b/>
          <w:bCs/>
          <w:iCs/>
          <w:lang w:bidi="he-IL"/>
        </w:rPr>
        <w:t>PRESENTACIÓN DE LA PROPUESTA ECONÓMICA</w:t>
      </w:r>
      <w:bookmarkEnd w:id="244"/>
      <w:bookmarkEnd w:id="245"/>
      <w:bookmarkEnd w:id="246"/>
      <w:bookmarkEnd w:id="247"/>
      <w:bookmarkEnd w:id="248"/>
      <w:bookmarkEnd w:id="249"/>
      <w:bookmarkEnd w:id="250"/>
      <w:r w:rsidRPr="00F05A0E">
        <w:rPr>
          <w:rFonts w:ascii="Verdana" w:hAnsi="Verdana" w:cs="Arial"/>
          <w:b/>
          <w:bCs/>
          <w:iCs/>
          <w:lang w:bidi="he-IL"/>
        </w:rPr>
        <w:t xml:space="preserve"> INICIAL DE PRECIO Y DENTRO DEL PROCEDIMIENTO DE SUBASTA INVERSA </w:t>
      </w:r>
      <w:bookmarkEnd w:id="251"/>
    </w:p>
    <w:p w14:paraId="7F7920F4" w14:textId="77777777" w:rsidR="00B032EB" w:rsidRPr="00F05A0E" w:rsidRDefault="00B032EB" w:rsidP="00F15071">
      <w:pPr>
        <w:pStyle w:val="Sinespaciado"/>
        <w:jc w:val="both"/>
        <w:rPr>
          <w:rFonts w:ascii="Verdana" w:hAnsi="Verdana" w:cs="Arial"/>
          <w:bCs/>
          <w:iCs/>
          <w:lang w:bidi="he-IL"/>
        </w:rPr>
      </w:pPr>
    </w:p>
    <w:p w14:paraId="64F22DB2" w14:textId="77777777" w:rsidR="00B032EB" w:rsidRPr="00F05A0E" w:rsidRDefault="00B032EB" w:rsidP="00F15071">
      <w:pPr>
        <w:pStyle w:val="Sinespaciado"/>
        <w:jc w:val="both"/>
        <w:rPr>
          <w:rFonts w:ascii="Verdana" w:hAnsi="Verdana" w:cs="Arial"/>
          <w:bCs/>
          <w:iCs/>
          <w:lang w:bidi="he-IL"/>
        </w:rPr>
      </w:pPr>
      <w:r w:rsidRPr="00F05A0E">
        <w:rPr>
          <w:rFonts w:ascii="Verdana" w:hAnsi="Verdana" w:cs="Arial"/>
          <w:bCs/>
          <w:iCs/>
          <w:lang w:bidi="he-IL"/>
        </w:rPr>
        <w:t>Para la presentación de la oferta económica, tanto la inicial como aquellas posturas que se registren en el desarrollo de la subasta inversa, el proponente contemplará los costos directos, indirectos, impuestos, tasas, contribuciones y cualquier otra erogación necesaria para la ejecución del contrato resultado del presente proceso, teniendo en cuenta las especificaciones técnicas contempladas en los documentos del proceso de selección.</w:t>
      </w:r>
    </w:p>
    <w:p w14:paraId="39CFE5A6" w14:textId="77777777" w:rsidR="00B032EB" w:rsidRPr="00F05A0E" w:rsidRDefault="00B032EB" w:rsidP="00F15071">
      <w:pPr>
        <w:pStyle w:val="Sinespaciado"/>
        <w:jc w:val="both"/>
        <w:rPr>
          <w:rFonts w:ascii="Verdana" w:hAnsi="Verdana" w:cs="Arial"/>
          <w:bCs/>
          <w:iCs/>
          <w:lang w:bidi="he-IL"/>
        </w:rPr>
      </w:pPr>
    </w:p>
    <w:p w14:paraId="77A9DEED" w14:textId="77777777" w:rsidR="00B032EB" w:rsidRPr="00F05A0E" w:rsidRDefault="00B032EB" w:rsidP="00F15071">
      <w:pPr>
        <w:pStyle w:val="Sinespaciado"/>
        <w:jc w:val="both"/>
        <w:rPr>
          <w:rFonts w:ascii="Verdana" w:hAnsi="Verdana" w:cs="Arial"/>
          <w:bCs/>
          <w:iCs/>
          <w:lang w:bidi="he-IL"/>
        </w:rPr>
      </w:pPr>
      <w:bookmarkStart w:id="252" w:name="_Hlk524870110"/>
      <w:bookmarkStart w:id="253" w:name="_Hlk524870185"/>
      <w:r w:rsidRPr="00F05A0E">
        <w:rPr>
          <w:rFonts w:ascii="Verdana" w:hAnsi="Verdana" w:cs="Arial"/>
          <w:bCs/>
          <w:iCs/>
          <w:lang w:bidi="he-IL"/>
        </w:rPr>
        <w:t>Cualquier error en el diligenciamiento de los valores relacionados en la oferta económica inicial como aquellas posturas que se registren en el desarrollo de la subasta inversa, no dará lugar a su modificación.</w:t>
      </w:r>
    </w:p>
    <w:p w14:paraId="4ADA3131" w14:textId="77777777" w:rsidR="00B032EB" w:rsidRPr="00F05A0E" w:rsidRDefault="00B032EB" w:rsidP="00F15071">
      <w:pPr>
        <w:pStyle w:val="Sinespaciado"/>
        <w:jc w:val="both"/>
        <w:rPr>
          <w:rFonts w:ascii="Verdana" w:hAnsi="Verdana" w:cs="Arial"/>
          <w:bCs/>
          <w:iCs/>
          <w:lang w:bidi="he-IL"/>
        </w:rPr>
      </w:pPr>
    </w:p>
    <w:p w14:paraId="2F9E11D3" w14:textId="77777777" w:rsidR="00B032EB" w:rsidRPr="00F05A0E" w:rsidRDefault="00B032EB" w:rsidP="00F15071">
      <w:pPr>
        <w:pStyle w:val="Sinespaciado"/>
        <w:jc w:val="both"/>
        <w:rPr>
          <w:rFonts w:ascii="Verdana" w:hAnsi="Verdana" w:cs="Arial"/>
          <w:bCs/>
          <w:iCs/>
          <w:lang w:bidi="he-IL"/>
        </w:rPr>
      </w:pPr>
      <w:bookmarkStart w:id="254" w:name="_Hlk524870120"/>
      <w:bookmarkEnd w:id="252"/>
      <w:r w:rsidRPr="00F05A0E">
        <w:rPr>
          <w:rFonts w:ascii="Verdana" w:hAnsi="Verdana" w:cs="Arial"/>
          <w:bCs/>
          <w:iCs/>
          <w:lang w:bidi="he-IL"/>
        </w:rPr>
        <w:t>La relación ítems, precios y las correspondientes especificaciones técnicas, formará parte del contrato que se celebre con el proponente favorecido.</w:t>
      </w:r>
      <w:bookmarkEnd w:id="253"/>
      <w:bookmarkEnd w:id="254"/>
    </w:p>
    <w:p w14:paraId="5E1E8A24" w14:textId="77777777" w:rsidR="00B032EB" w:rsidRPr="00F05A0E" w:rsidRDefault="00B032EB" w:rsidP="00F15071">
      <w:pPr>
        <w:pStyle w:val="Sinespaciado"/>
        <w:jc w:val="both"/>
        <w:rPr>
          <w:rFonts w:ascii="Verdana" w:hAnsi="Verdana" w:cs="Arial"/>
          <w:bCs/>
          <w:iCs/>
          <w:lang w:bidi="he-IL"/>
        </w:rPr>
      </w:pPr>
    </w:p>
    <w:p w14:paraId="54A673A6" w14:textId="77777777" w:rsidR="00B032EB" w:rsidRPr="00F05A0E" w:rsidRDefault="00B032EB" w:rsidP="00F15071">
      <w:pPr>
        <w:pStyle w:val="Sinespaciado"/>
        <w:jc w:val="both"/>
        <w:rPr>
          <w:rFonts w:ascii="Verdana" w:hAnsi="Verdana" w:cs="Arial"/>
          <w:bCs/>
          <w:iCs/>
          <w:lang w:bidi="he-IL"/>
        </w:rPr>
      </w:pPr>
      <w:r w:rsidRPr="00F05A0E">
        <w:rPr>
          <w:rFonts w:ascii="Verdana" w:hAnsi="Verdana" w:cs="Arial"/>
          <w:bCs/>
          <w:iCs/>
          <w:lang w:bidi="he-IL"/>
        </w:rPr>
        <w:t xml:space="preserve">El oferente deberá presentar junto con su propuesta, el diligenciamiento de la oferta económica inicial, utilizando las herramientas virtuales puestas a disposición por Colombia Compra Eficiente mediante SECOP II (Sistema Electrónico de Contratación Pública) </w:t>
      </w:r>
      <w:r w:rsidRPr="00F05A0E">
        <w:rPr>
          <w:rFonts w:ascii="Verdana" w:hAnsi="Verdana" w:cs="Arial"/>
          <w:bCs/>
          <w:iCs/>
          <w:u w:val="single"/>
          <w:lang w:bidi="he-IL"/>
        </w:rPr>
        <w:t>www.colombiacompra.gov.co</w:t>
      </w:r>
    </w:p>
    <w:p w14:paraId="10AF88B7" w14:textId="77777777" w:rsidR="00B032EB" w:rsidRPr="00F05A0E" w:rsidRDefault="00B032EB" w:rsidP="00F15071">
      <w:pPr>
        <w:pStyle w:val="Sinespaciado"/>
        <w:jc w:val="both"/>
        <w:rPr>
          <w:rFonts w:ascii="Verdana" w:hAnsi="Verdana" w:cs="Arial"/>
          <w:bCs/>
          <w:iCs/>
          <w:lang w:bidi="he-IL"/>
        </w:rPr>
      </w:pPr>
    </w:p>
    <w:p w14:paraId="391C8D0D" w14:textId="77777777" w:rsidR="00B032EB" w:rsidRPr="00F05A0E" w:rsidRDefault="00B032EB" w:rsidP="00F15071">
      <w:pPr>
        <w:pStyle w:val="Sinespaciado"/>
        <w:jc w:val="both"/>
        <w:rPr>
          <w:rFonts w:ascii="Verdana" w:hAnsi="Verdana" w:cs="Arial"/>
          <w:bCs/>
          <w:iCs/>
          <w:lang w:bidi="he-IL"/>
        </w:rPr>
      </w:pPr>
      <w:r w:rsidRPr="00F05A0E">
        <w:rPr>
          <w:rFonts w:ascii="Verdana" w:hAnsi="Verdana" w:cs="Arial"/>
          <w:bCs/>
          <w:iCs/>
          <w:lang w:bidi="he-IL"/>
        </w:rPr>
        <w:t>Esta información se incluye mediante preguntas tipo “Lista de precios”, que son tablas con las descripciones, cantidades y precio unitario estimados del ítem que la Entidad Estatal va a adquirir en el Proceso de Contratación. Posteriormente, cuando el proponente vaya a presentar su oferta, indicará el precio unitario ofrecido en estas tablas.</w:t>
      </w:r>
    </w:p>
    <w:p w14:paraId="175C0AE2" w14:textId="77777777" w:rsidR="00B032EB" w:rsidRPr="00F05A0E" w:rsidRDefault="00B032EB" w:rsidP="00F15071">
      <w:pPr>
        <w:pStyle w:val="Sinespaciado"/>
        <w:jc w:val="both"/>
        <w:rPr>
          <w:rFonts w:ascii="Verdana" w:hAnsi="Verdana" w:cs="Arial"/>
          <w:bCs/>
          <w:iCs/>
          <w:lang w:bidi="he-IL"/>
        </w:rPr>
      </w:pPr>
    </w:p>
    <w:p w14:paraId="411A4DCD" w14:textId="77777777" w:rsidR="00B032EB" w:rsidRPr="00F05A0E" w:rsidRDefault="00B032EB" w:rsidP="00F15071">
      <w:pPr>
        <w:pStyle w:val="Sinespaciado"/>
        <w:jc w:val="both"/>
        <w:rPr>
          <w:rFonts w:ascii="Verdana" w:hAnsi="Verdana" w:cs="Arial"/>
          <w:bCs/>
          <w:iCs/>
          <w:lang w:bidi="he-IL"/>
        </w:rPr>
      </w:pPr>
      <w:r w:rsidRPr="00F05A0E">
        <w:rPr>
          <w:rFonts w:ascii="Verdana" w:hAnsi="Verdana" w:cs="Arial"/>
          <w:bCs/>
          <w:iCs/>
          <w:lang w:bidi="he-IL"/>
        </w:rPr>
        <w:t xml:space="preserve">Los precios de los ítems de la oferta económica se presentan en PESOS COLOMBIANOS, y el valor de la oferta económica inicial se presentará como un </w:t>
      </w:r>
      <w:r w:rsidRPr="00F05A0E">
        <w:rPr>
          <w:rFonts w:ascii="Verdana" w:hAnsi="Verdana" w:cs="Arial"/>
          <w:bCs/>
          <w:iCs/>
          <w:lang w:bidi="he-IL"/>
        </w:rPr>
        <w:lastRenderedPageBreak/>
        <w:t>valor total incluido IVA, teniendo como base, el presupuesto oficial asignado para el proceso. La oferta deberá ser igual al presupuesto oficial o menor.</w:t>
      </w:r>
    </w:p>
    <w:p w14:paraId="2927992D" w14:textId="77777777" w:rsidR="00B032EB" w:rsidRPr="00F05A0E" w:rsidRDefault="00B032EB" w:rsidP="00F15071">
      <w:pPr>
        <w:pStyle w:val="Sinespaciado"/>
        <w:jc w:val="both"/>
        <w:rPr>
          <w:rFonts w:ascii="Verdana" w:hAnsi="Verdana" w:cs="Arial"/>
          <w:bCs/>
          <w:iCs/>
          <w:lang w:bidi="he-IL"/>
        </w:rPr>
      </w:pPr>
    </w:p>
    <w:p w14:paraId="6F2C15CE" w14:textId="77777777" w:rsidR="00B032EB" w:rsidRPr="00F05A0E" w:rsidRDefault="00B032EB" w:rsidP="00F15071">
      <w:pPr>
        <w:pStyle w:val="Sinespaciado"/>
        <w:jc w:val="both"/>
        <w:rPr>
          <w:rFonts w:ascii="Verdana" w:hAnsi="Verdana" w:cs="Arial"/>
          <w:bCs/>
          <w:iCs/>
          <w:lang w:bidi="he-IL"/>
        </w:rPr>
      </w:pPr>
      <w:r w:rsidRPr="00F05A0E">
        <w:rPr>
          <w:rFonts w:ascii="Verdana" w:hAnsi="Verdana" w:cs="Arial"/>
          <w:bCs/>
          <w:iCs/>
          <w:lang w:bidi="he-IL"/>
        </w:rPr>
        <w:t>La propuesta económica, no podrá superar el valor unitario oficial para cada ítem que fue realizado con base en los estudios de sector, ni tampoco podrá superar el valor total del presupuesto oficial, si esto ocurre se rechazará la propuesta.</w:t>
      </w:r>
    </w:p>
    <w:p w14:paraId="094D8476" w14:textId="77777777" w:rsidR="00B032EB" w:rsidRPr="00F05A0E" w:rsidRDefault="00B032EB" w:rsidP="00F15071">
      <w:pPr>
        <w:pStyle w:val="Sinespaciado"/>
        <w:jc w:val="both"/>
        <w:rPr>
          <w:rFonts w:ascii="Verdana" w:hAnsi="Verdana" w:cs="Arial"/>
          <w:bCs/>
          <w:iCs/>
          <w:lang w:bidi="he-IL"/>
        </w:rPr>
      </w:pPr>
    </w:p>
    <w:p w14:paraId="7DDF69D2" w14:textId="77777777" w:rsidR="00B032EB" w:rsidRPr="00F05A0E" w:rsidRDefault="00B032EB" w:rsidP="00F15071">
      <w:pPr>
        <w:pStyle w:val="Sinespaciado"/>
        <w:jc w:val="both"/>
        <w:rPr>
          <w:rFonts w:ascii="Verdana" w:hAnsi="Verdana" w:cs="Arial"/>
          <w:b/>
          <w:bCs/>
          <w:iCs/>
          <w:lang w:bidi="he-IL"/>
        </w:rPr>
      </w:pPr>
      <w:r w:rsidRPr="00F05A0E">
        <w:rPr>
          <w:rFonts w:ascii="Verdana" w:hAnsi="Verdana" w:cs="Arial"/>
          <w:b/>
          <w:iCs/>
          <w:lang w:bidi="he-IL"/>
        </w:rPr>
        <w:t>NOTA:</w:t>
      </w:r>
      <w:r w:rsidRPr="00F05A0E">
        <w:rPr>
          <w:rFonts w:ascii="Verdana" w:hAnsi="Verdana" w:cs="Arial"/>
          <w:bCs/>
          <w:iCs/>
          <w:lang w:bidi="he-IL"/>
        </w:rPr>
        <w:t xml:space="preserve"> De acuerdo con las condiciones de la plataforma SECOP II, a partir del primer lance dentro del procedimiento de subasta inversa electrónica el porcentaje de mejora que establece la Entidad será como mínimo del </w:t>
      </w:r>
      <w:r w:rsidRPr="00F05A0E">
        <w:rPr>
          <w:rFonts w:ascii="Verdana" w:hAnsi="Verdana" w:cs="Arial"/>
          <w:b/>
          <w:bCs/>
          <w:iCs/>
          <w:lang w:bidi="he-IL"/>
        </w:rPr>
        <w:t>DOS POR CIENTO 2%.</w:t>
      </w:r>
    </w:p>
    <w:p w14:paraId="7EEB9E03" w14:textId="77777777" w:rsidR="00B032EB" w:rsidRPr="00F05A0E" w:rsidRDefault="00B032EB" w:rsidP="00F15071">
      <w:pPr>
        <w:pStyle w:val="Sinespaciado"/>
        <w:jc w:val="both"/>
        <w:rPr>
          <w:rFonts w:ascii="Verdana" w:hAnsi="Verdana" w:cs="Arial"/>
          <w:b/>
          <w:bCs/>
          <w:iCs/>
          <w:lang w:bidi="he-IL"/>
        </w:rPr>
      </w:pPr>
    </w:p>
    <w:p w14:paraId="3019DBB1" w14:textId="77777777" w:rsidR="00B032EB" w:rsidRPr="00F05A0E" w:rsidRDefault="00B032EB" w:rsidP="00F15071">
      <w:pPr>
        <w:pStyle w:val="Sinespaciado"/>
        <w:jc w:val="both"/>
        <w:rPr>
          <w:rFonts w:ascii="Verdana" w:hAnsi="Verdana" w:cs="Arial"/>
          <w:bCs/>
          <w:iCs/>
          <w:lang w:bidi="he-IL"/>
        </w:rPr>
      </w:pPr>
      <w:r w:rsidRPr="00F05A0E">
        <w:rPr>
          <w:rFonts w:ascii="Verdana" w:hAnsi="Verdana" w:cs="Arial"/>
          <w:bCs/>
          <w:iCs/>
          <w:lang w:bidi="he-IL"/>
        </w:rPr>
        <w:t xml:space="preserve">La Entidad aclara </w:t>
      </w:r>
      <w:r w:rsidRPr="00F05A0E">
        <w:rPr>
          <w:rFonts w:ascii="Verdana" w:hAnsi="Verdana" w:cs="Arial"/>
          <w:b/>
          <w:iCs/>
          <w:lang w:bidi="he-IL"/>
        </w:rPr>
        <w:t>QUE LOS LANCES SE DEBEN HACER DE MANERA UNIFORME PARA TODOS LOS ÍTEMS</w:t>
      </w:r>
      <w:r w:rsidRPr="00F05A0E">
        <w:rPr>
          <w:rFonts w:ascii="Verdana" w:hAnsi="Verdana" w:cs="Arial"/>
          <w:bCs/>
          <w:iCs/>
          <w:lang w:bidi="he-IL"/>
        </w:rPr>
        <w:t>.</w:t>
      </w:r>
    </w:p>
    <w:p w14:paraId="6B0DDFDA" w14:textId="77777777" w:rsidR="00B032EB" w:rsidRPr="00F05A0E" w:rsidRDefault="00B032EB" w:rsidP="00F15071">
      <w:pPr>
        <w:pStyle w:val="Sinespaciado"/>
        <w:jc w:val="both"/>
        <w:rPr>
          <w:rFonts w:ascii="Verdana" w:hAnsi="Verdana" w:cs="Arial"/>
          <w:bCs/>
          <w:iCs/>
          <w:lang w:bidi="he-IL"/>
        </w:rPr>
      </w:pPr>
    </w:p>
    <w:p w14:paraId="0E51A423" w14:textId="77777777" w:rsidR="00B032EB" w:rsidRPr="00F05A0E" w:rsidRDefault="00B032EB" w:rsidP="00F15071">
      <w:pPr>
        <w:pStyle w:val="Sinespaciado"/>
        <w:jc w:val="both"/>
        <w:rPr>
          <w:rFonts w:ascii="Verdana" w:hAnsi="Verdana" w:cs="Arial"/>
          <w:bCs/>
          <w:iCs/>
          <w:lang w:bidi="he-IL"/>
        </w:rPr>
      </w:pPr>
      <w:r w:rsidRPr="00F05A0E">
        <w:rPr>
          <w:rFonts w:ascii="Verdana" w:hAnsi="Verdana" w:cs="Arial"/>
          <w:bCs/>
          <w:iCs/>
          <w:lang w:bidi="he-IL"/>
        </w:rPr>
        <w:t>Para la presentación de la oferta económica, tanto la inicial como aquellos lances que se registren en el desarrollo de la subasta inversa electrónica, el proponente contemplará los costos directos, indirectos, impuestos, tasas, contribuciones y cualquier otra erogación necesaria para la ejecución del contrato resultado del presente proceso, teniendo en cuenta las especificaciones técnicas contempladas en el presente documento y los que hacen parte de este. Cualquier error en el diligenciamiento de los valores relacionados en la oferta económica inicial como aquellos lances que se registren en el desarrollo de la subasta inversa electrónica, no dará lugar a su modificación.</w:t>
      </w:r>
    </w:p>
    <w:p w14:paraId="6D128297" w14:textId="77777777" w:rsidR="00B032EB" w:rsidRPr="00F05A0E" w:rsidRDefault="00B032EB" w:rsidP="00F15071">
      <w:pPr>
        <w:pStyle w:val="Sinespaciado"/>
        <w:jc w:val="both"/>
        <w:rPr>
          <w:rFonts w:ascii="Verdana" w:hAnsi="Verdana" w:cs="Arial"/>
          <w:bCs/>
          <w:iCs/>
          <w:lang w:bidi="he-IL"/>
        </w:rPr>
      </w:pPr>
    </w:p>
    <w:p w14:paraId="7A28DDAD" w14:textId="77777777" w:rsidR="00B032EB" w:rsidRPr="00F05A0E" w:rsidRDefault="00B032EB" w:rsidP="00F15071">
      <w:pPr>
        <w:pStyle w:val="Sinespaciado"/>
        <w:jc w:val="both"/>
        <w:rPr>
          <w:rFonts w:ascii="Verdana" w:hAnsi="Verdana" w:cs="Arial"/>
          <w:bCs/>
          <w:iCs/>
          <w:lang w:bidi="he-IL"/>
        </w:rPr>
      </w:pPr>
      <w:r w:rsidRPr="00F05A0E">
        <w:rPr>
          <w:rFonts w:ascii="Verdana" w:hAnsi="Verdana" w:cs="Arial"/>
          <w:bCs/>
          <w:iCs/>
          <w:lang w:bidi="he-IL"/>
        </w:rPr>
        <w:t>La relación ítems, precios y las correspondientes especificaciones técnicas, formará parte del contrato que se celebre con el proponente favorecido.</w:t>
      </w:r>
    </w:p>
    <w:p w14:paraId="0CCD3BBF" w14:textId="77777777" w:rsidR="00B032EB" w:rsidRPr="00F05A0E" w:rsidRDefault="00B032EB" w:rsidP="00F15071">
      <w:pPr>
        <w:pStyle w:val="Sinespaciado"/>
        <w:jc w:val="both"/>
        <w:rPr>
          <w:rFonts w:ascii="Verdana" w:hAnsi="Verdana" w:cs="Arial"/>
          <w:bCs/>
          <w:iCs/>
          <w:lang w:bidi="he-IL"/>
        </w:rPr>
      </w:pPr>
    </w:p>
    <w:p w14:paraId="3879D8A4" w14:textId="77777777" w:rsidR="00B032EB" w:rsidRPr="00F05A0E" w:rsidRDefault="00B032EB" w:rsidP="00F15071">
      <w:pPr>
        <w:pStyle w:val="Sinespaciado"/>
        <w:jc w:val="both"/>
        <w:rPr>
          <w:rFonts w:ascii="Verdana" w:hAnsi="Verdana" w:cs="Arial"/>
          <w:lang w:val="es-ES" w:bidi="he-IL"/>
        </w:rPr>
      </w:pPr>
      <w:r w:rsidRPr="00F05A0E">
        <w:rPr>
          <w:rFonts w:ascii="Verdana" w:hAnsi="Verdana" w:cs="Arial"/>
          <w:lang w:val="es-ES" w:bidi="he-IL"/>
        </w:rPr>
        <w:t xml:space="preserve">Dados los presupuestos de Ley para la realización de la subasta inversa, esto es, que existan mínimo dos (2) propuestas habilitadas para participar en la puja, -numeral 4º del artículo 2.2.1.2.1.2.2 del Decreto 1082 de 2015 modificado por el Art. 6 del Decreto 1860 de 2021, la Entidad estructurará el evento de Subasta Inversa Electrónica por medio de la plataforma SECOP II y procederá a su realización de conformidad con las características de dicha herramienta electrónica. </w:t>
      </w:r>
    </w:p>
    <w:p w14:paraId="3578E5A5" w14:textId="77777777" w:rsidR="00B032EB" w:rsidRPr="00F05A0E" w:rsidRDefault="00B032EB" w:rsidP="00F15071">
      <w:pPr>
        <w:pStyle w:val="Sinespaciado"/>
        <w:jc w:val="both"/>
        <w:rPr>
          <w:rFonts w:ascii="Verdana" w:hAnsi="Verdana" w:cs="Arial"/>
          <w:bCs/>
          <w:iCs/>
          <w:lang w:bidi="he-IL"/>
        </w:rPr>
      </w:pPr>
    </w:p>
    <w:p w14:paraId="7A0EAB27" w14:textId="77777777" w:rsidR="00B032EB" w:rsidRPr="00F05A0E" w:rsidRDefault="00B032EB" w:rsidP="00F15071">
      <w:pPr>
        <w:pStyle w:val="Sinespaciado"/>
        <w:jc w:val="both"/>
        <w:rPr>
          <w:rFonts w:ascii="Verdana" w:hAnsi="Verdana" w:cs="Arial"/>
          <w:lang w:val="es-ES" w:bidi="he-IL"/>
        </w:rPr>
      </w:pPr>
      <w:r w:rsidRPr="00F05A0E">
        <w:rPr>
          <w:rFonts w:ascii="Verdana" w:hAnsi="Verdana" w:cs="Arial"/>
          <w:lang w:val="es-ES" w:bidi="he-IL"/>
        </w:rPr>
        <w:t>Se aclara que será responsabilidad del oferente habilitado su participación en el evento de subasta inversa electrónica, y en todo caso, no podrá alegar la falta de conocimiento de las actividades realizadas durante el evento, toda vez que, con la presentación de la propuesta, el proponente acepta las condiciones establecidas dentro de este pliego de condiciones y en la plataforma transaccional SECOP II.</w:t>
      </w:r>
    </w:p>
    <w:p w14:paraId="1FC8EA8F" w14:textId="77777777" w:rsidR="00B032EB" w:rsidRPr="00F05A0E" w:rsidRDefault="00B032EB" w:rsidP="00F15071">
      <w:pPr>
        <w:pStyle w:val="Sinespaciado"/>
        <w:jc w:val="both"/>
        <w:rPr>
          <w:rFonts w:ascii="Verdana" w:hAnsi="Verdana" w:cs="Arial"/>
          <w:bCs/>
          <w:iCs/>
          <w:lang w:bidi="he-IL"/>
        </w:rPr>
      </w:pPr>
    </w:p>
    <w:p w14:paraId="79DB3F4C" w14:textId="77777777" w:rsidR="00B032EB" w:rsidRPr="00F05A0E" w:rsidRDefault="00B032EB" w:rsidP="00F15071">
      <w:pPr>
        <w:pStyle w:val="Sinespaciado"/>
        <w:jc w:val="both"/>
        <w:rPr>
          <w:rFonts w:ascii="Verdana" w:hAnsi="Verdana" w:cs="Arial"/>
          <w:bCs/>
          <w:iCs/>
          <w:lang w:bidi="he-IL"/>
        </w:rPr>
      </w:pPr>
      <w:r w:rsidRPr="00F05A0E">
        <w:rPr>
          <w:rFonts w:ascii="Verdana" w:hAnsi="Verdana" w:cs="Arial"/>
          <w:bCs/>
          <w:iCs/>
          <w:lang w:bidi="he-IL"/>
        </w:rPr>
        <w:lastRenderedPageBreak/>
        <w:t>El evento de subasta inversa electrónica se realizará a través de la herramienta provista por la plataforma SECOP II, y su desarrollo atenderá lo consagrado al respecto de los medios electrónicos en las Leyes 1150 de 2007, 962 de 2005 y 527 de 1999 y aquellas normas que las complementen, adicionen o deroguen.</w:t>
      </w:r>
    </w:p>
    <w:p w14:paraId="6B182E28" w14:textId="77777777" w:rsidR="00B032EB" w:rsidRPr="00F05A0E" w:rsidRDefault="00B032EB" w:rsidP="00F15071">
      <w:pPr>
        <w:pStyle w:val="Sinespaciado"/>
        <w:jc w:val="both"/>
        <w:rPr>
          <w:rFonts w:ascii="Verdana" w:hAnsi="Verdana" w:cs="Arial"/>
          <w:bCs/>
          <w:iCs/>
          <w:lang w:bidi="he-IL"/>
        </w:rPr>
      </w:pPr>
    </w:p>
    <w:p w14:paraId="19AFB5EF" w14:textId="77777777" w:rsidR="00B032EB" w:rsidRPr="00F05A0E" w:rsidRDefault="00B032EB" w:rsidP="00F15071">
      <w:pPr>
        <w:pStyle w:val="Sinespaciado"/>
        <w:jc w:val="both"/>
        <w:rPr>
          <w:rFonts w:ascii="Verdana" w:hAnsi="Verdana" w:cs="Arial"/>
          <w:lang w:val="es-ES" w:bidi="he-IL"/>
        </w:rPr>
      </w:pPr>
      <w:r w:rsidRPr="00F05A0E">
        <w:rPr>
          <w:rFonts w:ascii="Verdana" w:hAnsi="Verdana" w:cs="Arial"/>
          <w:lang w:val="es-ES" w:bidi="he-IL"/>
        </w:rPr>
        <w:t>Es responsabilidad del proponente consultar la “</w:t>
      </w:r>
      <w:r w:rsidRPr="00F05A0E">
        <w:rPr>
          <w:rFonts w:ascii="Verdana" w:hAnsi="Verdana" w:cs="Arial"/>
          <w:i/>
          <w:iCs/>
          <w:lang w:val="es-ES" w:bidi="he-IL"/>
        </w:rPr>
        <w:t>Guía rápida para participar en una subasta en el SECOP II”</w:t>
      </w:r>
      <w:r w:rsidRPr="00F05A0E">
        <w:rPr>
          <w:rFonts w:ascii="Verdana" w:hAnsi="Verdana" w:cs="Arial"/>
          <w:lang w:val="es-ES" w:bidi="he-IL"/>
        </w:rPr>
        <w:t xml:space="preserve"> de Colombia Compra Eficiente y sus modificaciones o actualizaciones, para que conozca el mecanismo provisto por esta plataforma para la realización de la subasta inversa electrónica, éste puede ser consultado en este link</w:t>
      </w:r>
    </w:p>
    <w:p w14:paraId="04E35FFA" w14:textId="77777777" w:rsidR="00B032EB" w:rsidRPr="00F05A0E" w:rsidRDefault="00B032EB" w:rsidP="00F15071">
      <w:pPr>
        <w:pStyle w:val="Sinespaciado"/>
        <w:jc w:val="both"/>
        <w:rPr>
          <w:rFonts w:ascii="Verdana" w:hAnsi="Verdana" w:cs="Arial"/>
          <w:bCs/>
          <w:iCs/>
          <w:lang w:bidi="he-IL"/>
        </w:rPr>
      </w:pPr>
    </w:p>
    <w:p w14:paraId="21E5BE9B" w14:textId="6591F011" w:rsidR="00B032EB" w:rsidRDefault="00F15071" w:rsidP="00F15071">
      <w:pPr>
        <w:pStyle w:val="Sinespaciado"/>
        <w:jc w:val="both"/>
        <w:rPr>
          <w:rFonts w:ascii="Verdana" w:hAnsi="Verdana" w:cs="Arial"/>
          <w:bCs/>
          <w:iCs/>
          <w:u w:val="single"/>
          <w:lang w:bidi="he-IL"/>
        </w:rPr>
      </w:pPr>
      <w:hyperlink r:id="rId51" w:history="1">
        <w:r w:rsidRPr="00E321E0">
          <w:rPr>
            <w:rStyle w:val="Hipervnculo"/>
            <w:rFonts w:ascii="Verdana" w:hAnsi="Verdana" w:cs="Arial"/>
            <w:bCs/>
            <w:iCs/>
            <w:lang w:bidi="he-IL"/>
          </w:rPr>
          <w:t>https://www.colombiacompra.gov.co/sites/cce_public/files/cce_documentos/guia_subasta_proveedor.pdf</w:t>
        </w:r>
      </w:hyperlink>
    </w:p>
    <w:p w14:paraId="6A009997" w14:textId="77777777" w:rsidR="00F15071" w:rsidRPr="00F05A0E" w:rsidRDefault="00F15071" w:rsidP="00F15071">
      <w:pPr>
        <w:pStyle w:val="Sinespaciado"/>
        <w:jc w:val="both"/>
        <w:rPr>
          <w:rFonts w:ascii="Verdana" w:hAnsi="Verdana" w:cs="Arial"/>
          <w:bCs/>
          <w:iCs/>
          <w:lang w:bidi="he-IL"/>
        </w:rPr>
      </w:pPr>
    </w:p>
    <w:p w14:paraId="05CE1069" w14:textId="77777777" w:rsidR="00B032EB" w:rsidRPr="00F05A0E" w:rsidRDefault="00B032EB" w:rsidP="00F15071">
      <w:pPr>
        <w:pStyle w:val="Sinespaciado"/>
        <w:jc w:val="both"/>
        <w:rPr>
          <w:rFonts w:ascii="Verdana" w:hAnsi="Verdana" w:cs="Arial"/>
          <w:b/>
          <w:iCs/>
          <w:lang w:bidi="he-IL"/>
        </w:rPr>
      </w:pPr>
      <w:r w:rsidRPr="00F05A0E">
        <w:rPr>
          <w:rFonts w:ascii="Verdana" w:hAnsi="Verdana" w:cs="Arial"/>
          <w:b/>
          <w:iCs/>
          <w:lang w:bidi="he-IL"/>
        </w:rPr>
        <w:t>Condiciones para la elaboración y presentación de la propuesta económica.</w:t>
      </w:r>
    </w:p>
    <w:p w14:paraId="4D58464A" w14:textId="77777777" w:rsidR="00B032EB" w:rsidRPr="00F05A0E" w:rsidRDefault="00B032EB" w:rsidP="00F15071">
      <w:pPr>
        <w:pStyle w:val="Sinespaciado"/>
        <w:jc w:val="both"/>
        <w:rPr>
          <w:rFonts w:ascii="Verdana" w:hAnsi="Verdana" w:cs="Arial"/>
          <w:bCs/>
          <w:iCs/>
          <w:lang w:bidi="he-IL"/>
        </w:rPr>
      </w:pPr>
    </w:p>
    <w:p w14:paraId="4E8D5CEC" w14:textId="77777777" w:rsidR="00B032EB" w:rsidRPr="00F05A0E" w:rsidRDefault="00B032EB" w:rsidP="00F15071">
      <w:pPr>
        <w:pStyle w:val="Sinespaciado"/>
        <w:numPr>
          <w:ilvl w:val="0"/>
          <w:numId w:val="35"/>
        </w:numPr>
        <w:jc w:val="both"/>
        <w:rPr>
          <w:rFonts w:ascii="Verdana" w:hAnsi="Verdana" w:cs="Arial"/>
          <w:lang w:val="es-ES" w:bidi="he-IL"/>
        </w:rPr>
      </w:pPr>
      <w:r w:rsidRPr="00F05A0E">
        <w:rPr>
          <w:rFonts w:ascii="Verdana" w:hAnsi="Verdana" w:cs="Arial"/>
          <w:lang w:val="es-ES" w:bidi="he-IL"/>
        </w:rPr>
        <w:t>Para la elaboración de la oferta económica se deberá tomar en cuenta que el cálculo de los aspectos económicos del proyecto debe cubrir e incluir todos los costos directos e indirectos de los elementos y de los trabajos necesarios para cumplir con el objeto del contrato y con todas las obligaciones y asunción de riesgos que emanan del mismo.</w:t>
      </w:r>
    </w:p>
    <w:p w14:paraId="2032B3FC" w14:textId="77777777" w:rsidR="00B032EB" w:rsidRPr="00F05A0E" w:rsidRDefault="00B032EB" w:rsidP="00B032EB">
      <w:pPr>
        <w:pStyle w:val="Sinespaciado"/>
        <w:rPr>
          <w:rFonts w:ascii="Verdana" w:hAnsi="Verdana" w:cs="Arial"/>
          <w:bCs/>
          <w:iCs/>
          <w:lang w:bidi="he-IL"/>
        </w:rPr>
      </w:pPr>
    </w:p>
    <w:p w14:paraId="542F93C0" w14:textId="77777777" w:rsidR="00B032EB" w:rsidRPr="00F05A0E" w:rsidRDefault="00B032EB" w:rsidP="0085024D">
      <w:pPr>
        <w:pStyle w:val="Sinespaciado"/>
        <w:numPr>
          <w:ilvl w:val="0"/>
          <w:numId w:val="35"/>
        </w:numPr>
        <w:jc w:val="both"/>
        <w:rPr>
          <w:rFonts w:ascii="Verdana" w:hAnsi="Verdana" w:cs="Arial"/>
          <w:bCs/>
          <w:iCs/>
          <w:lang w:bidi="he-IL"/>
        </w:rPr>
      </w:pPr>
      <w:r w:rsidRPr="00F05A0E">
        <w:rPr>
          <w:rFonts w:ascii="Verdana" w:hAnsi="Verdana" w:cs="Arial"/>
          <w:bCs/>
          <w:iCs/>
          <w:lang w:bidi="he-IL"/>
        </w:rPr>
        <w:t xml:space="preserve">El proponente debe efectuar sus propias evaluaciones y análisis o estimaciones que le permitan determinar LOS VALORES OFERTADOS EN SU PROPUESTA ECONÓMICA INICIAL Y EN SUS LANCES, con el fin de prever todos los costos que implique la ejecución de las actividades objeto del contrato. </w:t>
      </w:r>
    </w:p>
    <w:p w14:paraId="40441859" w14:textId="77777777" w:rsidR="00B032EB" w:rsidRPr="00F05A0E" w:rsidRDefault="00B032EB" w:rsidP="0085024D">
      <w:pPr>
        <w:pStyle w:val="Sinespaciado"/>
        <w:jc w:val="both"/>
        <w:rPr>
          <w:rFonts w:ascii="Verdana" w:hAnsi="Verdana" w:cs="Arial"/>
          <w:bCs/>
          <w:iCs/>
          <w:lang w:bidi="he-IL"/>
        </w:rPr>
      </w:pPr>
    </w:p>
    <w:p w14:paraId="0F66E1E1" w14:textId="77777777" w:rsidR="00B032EB" w:rsidRPr="00F05A0E" w:rsidRDefault="00B032EB" w:rsidP="0085024D">
      <w:pPr>
        <w:pStyle w:val="Sinespaciado"/>
        <w:numPr>
          <w:ilvl w:val="0"/>
          <w:numId w:val="35"/>
        </w:numPr>
        <w:jc w:val="both"/>
        <w:rPr>
          <w:rFonts w:ascii="Verdana" w:hAnsi="Verdana" w:cs="Arial"/>
          <w:lang w:val="es-ES" w:bidi="he-IL"/>
        </w:rPr>
      </w:pPr>
      <w:r w:rsidRPr="00F05A0E">
        <w:rPr>
          <w:rFonts w:ascii="Verdana" w:hAnsi="Verdana" w:cs="Arial"/>
          <w:lang w:val="es-ES" w:bidi="he-IL"/>
        </w:rPr>
        <w:t>EL VALOR DE LA OFERTA INICIAL COMO EL DE CADA LANCE (INCLUIDO IVA), será el único dato de referencia utilizado para la comparación correspondiente respecto de las otras propuestas. Se dará inicio a la puja con base en MENOR VALOR OFERTADO, COMPARADO CON EL PRESUPUESTO OFICIAL ASIGNADO PARA EL PROCESO.</w:t>
      </w:r>
    </w:p>
    <w:p w14:paraId="78F43C84" w14:textId="77777777" w:rsidR="00B032EB" w:rsidRPr="00F05A0E" w:rsidRDefault="00B032EB" w:rsidP="0085024D">
      <w:pPr>
        <w:pStyle w:val="Sinespaciado"/>
        <w:jc w:val="both"/>
        <w:rPr>
          <w:rFonts w:ascii="Verdana" w:hAnsi="Verdana" w:cs="Arial"/>
          <w:bCs/>
          <w:iCs/>
          <w:lang w:bidi="he-IL"/>
        </w:rPr>
      </w:pPr>
    </w:p>
    <w:p w14:paraId="4CC2949B" w14:textId="77777777" w:rsidR="00B032EB" w:rsidRPr="00F05A0E" w:rsidRDefault="00B032EB" w:rsidP="0085024D">
      <w:pPr>
        <w:pStyle w:val="Sinespaciado"/>
        <w:jc w:val="both"/>
        <w:rPr>
          <w:rFonts w:ascii="Verdana" w:hAnsi="Verdana" w:cs="Arial"/>
          <w:bCs/>
          <w:iCs/>
          <w:lang w:bidi="he-IL"/>
        </w:rPr>
      </w:pPr>
      <w:r w:rsidRPr="00F05A0E">
        <w:rPr>
          <w:rFonts w:ascii="Verdana" w:hAnsi="Verdana" w:cs="Arial"/>
          <w:bCs/>
          <w:iCs/>
          <w:lang w:bidi="he-IL"/>
        </w:rPr>
        <w:t>El porcentaje correspondiente a la oferta económica ganadora será aplicado de manera uniforme en cada precio unitario, esto con el fin de conocer los precios unitarios de cada uno de los ítems a adquirir conforme al ejecución del contrato.</w:t>
      </w:r>
    </w:p>
    <w:p w14:paraId="5FCBD380" w14:textId="77777777" w:rsidR="00B032EB" w:rsidRPr="00F05A0E" w:rsidRDefault="00B032EB" w:rsidP="0085024D">
      <w:pPr>
        <w:pStyle w:val="Sinespaciado"/>
        <w:jc w:val="both"/>
        <w:rPr>
          <w:rFonts w:ascii="Verdana" w:hAnsi="Verdana" w:cs="Arial"/>
          <w:bCs/>
          <w:iCs/>
          <w:lang w:bidi="he-IL"/>
        </w:rPr>
      </w:pPr>
    </w:p>
    <w:p w14:paraId="297DC37F" w14:textId="77777777" w:rsidR="00B032EB" w:rsidRPr="00F05A0E" w:rsidRDefault="00B032EB" w:rsidP="0085024D">
      <w:pPr>
        <w:pStyle w:val="Sinespaciado"/>
        <w:jc w:val="both"/>
        <w:rPr>
          <w:rFonts w:ascii="Verdana" w:hAnsi="Verdana" w:cs="Arial"/>
          <w:bCs/>
          <w:iCs/>
          <w:lang w:bidi="he-IL"/>
        </w:rPr>
      </w:pPr>
      <w:r w:rsidRPr="00F05A0E">
        <w:rPr>
          <w:rFonts w:ascii="Verdana" w:hAnsi="Verdana" w:cs="Arial"/>
          <w:bCs/>
          <w:iCs/>
          <w:lang w:bidi="he-IL"/>
        </w:rPr>
        <w:t>El INM se reserva el derecho de verificar la información suministrada, en sus propuestas y confirmar que cumplen con cada uno de los requerimientos señalados en el pliego de condiciones.</w:t>
      </w:r>
    </w:p>
    <w:p w14:paraId="58C1AB7D" w14:textId="77777777" w:rsidR="00B032EB" w:rsidRPr="00F05A0E" w:rsidRDefault="00B032EB" w:rsidP="0085024D">
      <w:pPr>
        <w:pStyle w:val="Sinespaciado"/>
        <w:jc w:val="both"/>
        <w:rPr>
          <w:rFonts w:ascii="Verdana" w:hAnsi="Verdana" w:cs="Arial"/>
          <w:bCs/>
          <w:iCs/>
          <w:lang w:bidi="he-IL"/>
        </w:rPr>
      </w:pPr>
    </w:p>
    <w:p w14:paraId="18DCB7C6" w14:textId="77777777" w:rsidR="00B032EB" w:rsidRPr="00F05A0E" w:rsidRDefault="00B032EB" w:rsidP="0085024D">
      <w:pPr>
        <w:pStyle w:val="Sinespaciado"/>
        <w:jc w:val="both"/>
        <w:rPr>
          <w:rFonts w:ascii="Verdana" w:hAnsi="Verdana" w:cs="Arial"/>
          <w:bCs/>
          <w:i/>
          <w:iCs/>
          <w:color w:val="FF0000"/>
          <w:lang w:bidi="he-IL"/>
        </w:rPr>
      </w:pPr>
      <w:r w:rsidRPr="00F05A0E">
        <w:rPr>
          <w:rFonts w:ascii="Verdana" w:hAnsi="Verdana" w:cs="Arial"/>
          <w:bCs/>
          <w:i/>
          <w:iCs/>
          <w:color w:val="FF0000"/>
          <w:lang w:bidi="he-IL"/>
        </w:rPr>
        <w:lastRenderedPageBreak/>
        <w:t>-Establezca las condiciones bajo las cuales debe presentarse la oferta económica, tenga en cuenta si el evento de subasta inversa se realizará de forma presencial o electrónica. -</w:t>
      </w:r>
    </w:p>
    <w:p w14:paraId="6682E6D7" w14:textId="77777777" w:rsidR="00B032EB" w:rsidRPr="00F05A0E" w:rsidRDefault="00B032EB" w:rsidP="0085024D">
      <w:pPr>
        <w:pStyle w:val="Sinespaciado"/>
        <w:jc w:val="both"/>
        <w:rPr>
          <w:rFonts w:ascii="Verdana" w:hAnsi="Verdana" w:cs="Arial"/>
          <w:bCs/>
          <w:iCs/>
          <w:lang w:bidi="he-IL"/>
        </w:rPr>
      </w:pPr>
    </w:p>
    <w:p w14:paraId="46DEC3FC" w14:textId="0BACB17D" w:rsidR="00B032EB" w:rsidRDefault="00B032EB" w:rsidP="0085024D">
      <w:pPr>
        <w:pStyle w:val="Sinespaciado"/>
        <w:jc w:val="both"/>
        <w:rPr>
          <w:rFonts w:ascii="Verdana" w:hAnsi="Verdana" w:cs="Arial"/>
          <w:i/>
          <w:iCs/>
          <w:color w:val="FF0000"/>
          <w:lang w:val="es-ES" w:bidi="he-IL"/>
        </w:rPr>
      </w:pPr>
      <w:r w:rsidRPr="00F05A0E">
        <w:rPr>
          <w:rFonts w:ascii="Verdana" w:hAnsi="Verdana" w:cs="Arial"/>
          <w:b/>
          <w:bCs/>
          <w:i/>
          <w:iCs/>
          <w:color w:val="FF0000"/>
          <w:lang w:val="es-ES" w:bidi="he-IL"/>
        </w:rPr>
        <w:t>NOTA:</w:t>
      </w:r>
      <w:r w:rsidRPr="00F05A0E">
        <w:rPr>
          <w:rFonts w:ascii="Verdana" w:hAnsi="Verdana" w:cs="Arial"/>
          <w:i/>
          <w:iCs/>
          <w:color w:val="FF0000"/>
          <w:lang w:val="es-ES" w:bidi="he-IL"/>
        </w:rPr>
        <w:t xml:space="preserve"> Cuando se trata de bienes y servicios de características técnicas uniformes y de común utilización sometidos a control de precios (precios regulados), de conformidad con el numeral 2 del artículo 2.2.1.2.1.2.1 del Decreto 1082 de 2015, se deberá precisar la variable sobre la cual se hace la evaluación de las ofertas.</w:t>
      </w:r>
    </w:p>
    <w:p w14:paraId="7B21B417" w14:textId="77777777" w:rsidR="0085024D" w:rsidRPr="00F05A0E" w:rsidRDefault="0085024D" w:rsidP="0085024D">
      <w:pPr>
        <w:pStyle w:val="Sinespaciado"/>
        <w:jc w:val="both"/>
        <w:rPr>
          <w:rFonts w:ascii="Verdana" w:hAnsi="Verdana" w:cs="Arial"/>
          <w:i/>
          <w:iCs/>
          <w:color w:val="FF0000"/>
          <w:lang w:val="es-ES" w:bidi="he-IL"/>
        </w:rPr>
      </w:pPr>
    </w:p>
    <w:p w14:paraId="6B117A61" w14:textId="77777777" w:rsidR="00B032EB" w:rsidRPr="006440BE" w:rsidRDefault="00B032EB" w:rsidP="0085024D">
      <w:pPr>
        <w:pStyle w:val="Ttulo1"/>
        <w:spacing w:before="0"/>
        <w:jc w:val="center"/>
        <w:rPr>
          <w:rFonts w:ascii="Verdana" w:hAnsi="Verdana"/>
          <w:color w:val="000000" w:themeColor="text1"/>
          <w:sz w:val="22"/>
          <w:szCs w:val="22"/>
        </w:rPr>
      </w:pPr>
      <w:bookmarkStart w:id="255" w:name="_Toc186370111"/>
      <w:bookmarkStart w:id="256" w:name="_Toc186370222"/>
      <w:r w:rsidRPr="006440BE">
        <w:rPr>
          <w:rFonts w:ascii="Verdana" w:hAnsi="Verdana"/>
          <w:color w:val="000000" w:themeColor="text1"/>
          <w:sz w:val="22"/>
          <w:szCs w:val="22"/>
        </w:rPr>
        <w:t>CAPITULO QUINTO</w:t>
      </w:r>
      <w:bookmarkEnd w:id="255"/>
      <w:bookmarkEnd w:id="256"/>
    </w:p>
    <w:p w14:paraId="1890C14B" w14:textId="77777777" w:rsidR="00B032EB" w:rsidRDefault="00B032EB" w:rsidP="0085024D">
      <w:pPr>
        <w:pStyle w:val="Ttulo1"/>
        <w:spacing w:before="0"/>
        <w:jc w:val="center"/>
        <w:rPr>
          <w:rFonts w:ascii="Verdana" w:hAnsi="Verdana"/>
          <w:color w:val="000000" w:themeColor="text1"/>
          <w:sz w:val="22"/>
          <w:szCs w:val="22"/>
        </w:rPr>
      </w:pPr>
      <w:bookmarkStart w:id="257" w:name="_Toc186370112"/>
      <w:bookmarkStart w:id="258" w:name="_Toc186370223"/>
      <w:r w:rsidRPr="006440BE">
        <w:rPr>
          <w:rFonts w:ascii="Verdana" w:hAnsi="Verdana"/>
          <w:color w:val="000000" w:themeColor="text1"/>
          <w:sz w:val="22"/>
          <w:szCs w:val="22"/>
        </w:rPr>
        <w:t>DEL PROCESO DE SELECCIÓN</w:t>
      </w:r>
      <w:bookmarkEnd w:id="257"/>
      <w:bookmarkEnd w:id="258"/>
    </w:p>
    <w:p w14:paraId="04541D03" w14:textId="77777777" w:rsidR="00B032EB" w:rsidRPr="006440BE" w:rsidRDefault="00B032EB" w:rsidP="00B032EB"/>
    <w:p w14:paraId="29E9A980" w14:textId="77777777" w:rsidR="00B032EB" w:rsidRPr="00103AE8" w:rsidRDefault="00B032EB" w:rsidP="005978B0">
      <w:pPr>
        <w:pStyle w:val="Ttulo2"/>
        <w:jc w:val="both"/>
        <w:rPr>
          <w:rFonts w:ascii="Verdana" w:eastAsia="Times New Roman" w:hAnsi="Verdana" w:cs="Arial"/>
          <w:color w:val="auto"/>
          <w:sz w:val="22"/>
          <w:szCs w:val="22"/>
          <w:lang w:bidi="he-IL"/>
        </w:rPr>
      </w:pPr>
      <w:bookmarkStart w:id="259" w:name="_Toc186370113"/>
      <w:bookmarkStart w:id="260" w:name="_Toc186370224"/>
      <w:r w:rsidRPr="00103AE8">
        <w:rPr>
          <w:rFonts w:ascii="Verdana" w:eastAsia="Times New Roman" w:hAnsi="Verdana" w:cs="Arial"/>
          <w:color w:val="auto"/>
          <w:sz w:val="22"/>
          <w:szCs w:val="22"/>
          <w:lang w:bidi="he-IL"/>
        </w:rPr>
        <w:t>5.1 CIERRE DEL PROCESO Y APERTURA DE LA OFERTA TÉCNICA (SOBRE No. 1- PROPUESTA TÉCNICA)</w:t>
      </w:r>
      <w:bookmarkEnd w:id="259"/>
      <w:bookmarkEnd w:id="260"/>
    </w:p>
    <w:p w14:paraId="041849D4" w14:textId="77777777" w:rsidR="00B032EB" w:rsidRPr="00103AE8" w:rsidRDefault="00B032EB" w:rsidP="005978B0">
      <w:pPr>
        <w:pStyle w:val="Sinespaciado"/>
        <w:jc w:val="both"/>
        <w:rPr>
          <w:rFonts w:ascii="Verdana" w:hAnsi="Verdana" w:cs="Arial"/>
          <w:bCs/>
          <w:iCs/>
          <w:lang w:val="es-ES" w:bidi="he-IL"/>
        </w:rPr>
      </w:pPr>
    </w:p>
    <w:p w14:paraId="32D4F194"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El cierre de este proceso se realizará el día y hora indicados en el CRONOGRAMA DE ACTIVIDADES previsto en la plataforma SECOP II.</w:t>
      </w:r>
    </w:p>
    <w:p w14:paraId="2E449102" w14:textId="77777777" w:rsidR="00B032EB" w:rsidRPr="00103AE8" w:rsidRDefault="00B032EB" w:rsidP="005978B0">
      <w:pPr>
        <w:pStyle w:val="Sinespaciado"/>
        <w:jc w:val="both"/>
        <w:rPr>
          <w:rFonts w:ascii="Verdana" w:hAnsi="Verdana" w:cs="Arial"/>
          <w:bCs/>
          <w:iCs/>
          <w:lang w:bidi="he-IL"/>
        </w:rPr>
      </w:pPr>
    </w:p>
    <w:p w14:paraId="177BD631"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En la fecha y hora límite señalada para el envío de propuestas a través del SECOP II, se procederá con la diligencia de cierre, dando apertura al sobre electrónico que contiene la(s) propuesta(s) recibidas (Sobre Técnico).</w:t>
      </w:r>
    </w:p>
    <w:p w14:paraId="04D4CED3" w14:textId="77777777" w:rsidR="00B032EB" w:rsidRPr="00103AE8" w:rsidRDefault="00B032EB" w:rsidP="00B032EB">
      <w:pPr>
        <w:pStyle w:val="Sinespaciado"/>
        <w:rPr>
          <w:rFonts w:ascii="Verdana" w:hAnsi="Verdana" w:cs="Arial"/>
          <w:bCs/>
          <w:iCs/>
          <w:lang w:bidi="he-IL"/>
        </w:rPr>
      </w:pPr>
    </w:p>
    <w:p w14:paraId="730F30E4"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Una vez desencriptada la información contentiva de la(s) oferta(s) se generará a través de la misma plataforma el registro de recepción que evidencia el nombre del (los) proponente(s) y la hora de remisión de las ofertas.</w:t>
      </w:r>
    </w:p>
    <w:p w14:paraId="28D39C88" w14:textId="77777777" w:rsidR="00B032EB" w:rsidRPr="00103AE8" w:rsidRDefault="00B032EB" w:rsidP="005978B0">
      <w:pPr>
        <w:pStyle w:val="Sinespaciado"/>
        <w:jc w:val="both"/>
        <w:rPr>
          <w:rFonts w:ascii="Verdana" w:hAnsi="Verdana" w:cs="Arial"/>
          <w:bCs/>
          <w:iCs/>
          <w:lang w:bidi="he-IL"/>
        </w:rPr>
      </w:pPr>
    </w:p>
    <w:p w14:paraId="5928D111" w14:textId="77777777" w:rsidR="00B032EB" w:rsidRPr="00103AE8" w:rsidRDefault="00B032EB" w:rsidP="005978B0">
      <w:pPr>
        <w:pStyle w:val="Sinespaciado"/>
        <w:jc w:val="both"/>
        <w:rPr>
          <w:rFonts w:ascii="Verdana" w:hAnsi="Verdana" w:cs="Arial"/>
          <w:lang w:val="es-ES" w:bidi="he-IL"/>
        </w:rPr>
      </w:pPr>
      <w:r w:rsidRPr="00103AE8">
        <w:rPr>
          <w:rFonts w:ascii="Verdana" w:hAnsi="Verdana" w:cs="Arial"/>
          <w:lang w:val="es-ES" w:bidi="he-IL"/>
        </w:rPr>
        <w:t>Este registro será publicado para conocimiento de todos los interesados en el proceso de selección por medio de la plataforma SECOP II.</w:t>
      </w:r>
    </w:p>
    <w:p w14:paraId="0DE953D8" w14:textId="77777777" w:rsidR="00B032EB" w:rsidRPr="00103AE8" w:rsidRDefault="00B032EB" w:rsidP="005978B0">
      <w:pPr>
        <w:pStyle w:val="Sinespaciado"/>
        <w:jc w:val="both"/>
        <w:rPr>
          <w:rFonts w:ascii="Verdana" w:hAnsi="Verdana" w:cs="Arial"/>
          <w:bCs/>
          <w:iCs/>
          <w:lang w:bidi="he-IL"/>
        </w:rPr>
      </w:pPr>
    </w:p>
    <w:p w14:paraId="4B4230B4" w14:textId="77777777" w:rsidR="00B032EB" w:rsidRPr="00103AE8" w:rsidRDefault="00B032EB" w:rsidP="005978B0">
      <w:pPr>
        <w:pStyle w:val="Sinespaciado"/>
        <w:jc w:val="both"/>
        <w:rPr>
          <w:rFonts w:ascii="Verdana" w:hAnsi="Verdana" w:cs="Arial"/>
          <w:color w:val="FF0000"/>
          <w:lang w:val="es-ES" w:bidi="he-IL"/>
        </w:rPr>
      </w:pPr>
      <w:r w:rsidRPr="00103AE8">
        <w:rPr>
          <w:rFonts w:ascii="Verdana" w:hAnsi="Verdana" w:cs="Arial"/>
          <w:color w:val="000000" w:themeColor="text1"/>
          <w:lang w:val="es-ES" w:bidi="he-IL"/>
        </w:rPr>
        <w:t xml:space="preserve">Por seguridad en la trazabilidad de las actuaciones registradas en la plataforma SECOP II, el sobre contentivo de la información económica de precio inicial no permite ser </w:t>
      </w:r>
      <w:proofErr w:type="spellStart"/>
      <w:r w:rsidRPr="00103AE8">
        <w:rPr>
          <w:rFonts w:ascii="Verdana" w:hAnsi="Verdana" w:cs="Arial"/>
          <w:color w:val="000000" w:themeColor="text1"/>
          <w:lang w:val="es-ES" w:bidi="he-IL"/>
        </w:rPr>
        <w:t>aperturado</w:t>
      </w:r>
      <w:proofErr w:type="spellEnd"/>
      <w:r w:rsidRPr="00103AE8">
        <w:rPr>
          <w:rFonts w:ascii="Verdana" w:hAnsi="Verdana" w:cs="Arial"/>
          <w:color w:val="000000" w:themeColor="text1"/>
          <w:lang w:val="es-ES" w:bidi="he-IL"/>
        </w:rPr>
        <w:t xml:space="preserve"> hasta tanto se cumplan los términos indicados en el cronograma de actividades y se proceda a la verificación de la(s) oferta(s) económica(s), únicamente de aquel(los) proponente(s) que sean considerados habilitados dentro del proceso de selección </w:t>
      </w:r>
      <w:r w:rsidRPr="00103AE8">
        <w:rPr>
          <w:rFonts w:ascii="Verdana" w:hAnsi="Verdana" w:cs="Arial"/>
          <w:color w:val="FF0000"/>
          <w:lang w:val="es-ES" w:bidi="he-IL"/>
        </w:rPr>
        <w:t xml:space="preserve">(Aplica para selección abreviada por subasta inversa) </w:t>
      </w:r>
    </w:p>
    <w:p w14:paraId="45533BD0" w14:textId="77777777" w:rsidR="00B032EB" w:rsidRPr="00103AE8" w:rsidRDefault="00B032EB" w:rsidP="005978B0">
      <w:pPr>
        <w:pStyle w:val="Ttulo2"/>
        <w:jc w:val="both"/>
        <w:rPr>
          <w:rFonts w:ascii="Verdana" w:eastAsia="Times New Roman" w:hAnsi="Verdana"/>
          <w:color w:val="000000" w:themeColor="text1"/>
          <w:sz w:val="22"/>
          <w:szCs w:val="22"/>
          <w:lang w:bidi="he-IL"/>
        </w:rPr>
      </w:pPr>
      <w:bookmarkStart w:id="261" w:name="_Toc186370114"/>
      <w:bookmarkStart w:id="262" w:name="_Toc186370225"/>
      <w:r w:rsidRPr="00103AE8">
        <w:rPr>
          <w:rFonts w:ascii="Verdana" w:eastAsia="Times New Roman" w:hAnsi="Verdana"/>
          <w:color w:val="000000" w:themeColor="text1"/>
          <w:sz w:val="22"/>
          <w:szCs w:val="22"/>
          <w:lang w:bidi="he-IL"/>
        </w:rPr>
        <w:t>5.2 INFORME DE EVALUACIÓN - REQUISITOS HABILITANTES (HÁBIL O NO HÁBIL) Y SUBSANACIÓN.</w:t>
      </w:r>
      <w:bookmarkEnd w:id="261"/>
      <w:bookmarkEnd w:id="262"/>
    </w:p>
    <w:p w14:paraId="252A6CE9" w14:textId="77777777" w:rsidR="00B032EB" w:rsidRPr="00103AE8" w:rsidRDefault="00B032EB" w:rsidP="005978B0">
      <w:pPr>
        <w:pStyle w:val="Sinespaciado"/>
        <w:jc w:val="both"/>
        <w:rPr>
          <w:rFonts w:ascii="Verdana" w:hAnsi="Verdana" w:cs="Arial"/>
          <w:bCs/>
          <w:iCs/>
          <w:lang w:bidi="he-IL"/>
        </w:rPr>
      </w:pPr>
    </w:p>
    <w:p w14:paraId="67A0F205"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 xml:space="preserve">El INM publicará por medio de la plataforma SECOP II, en el respectivo módulo del proceso de selección </w:t>
      </w:r>
      <w:r w:rsidRPr="00103AE8">
        <w:rPr>
          <w:rFonts w:ascii="Verdana" w:hAnsi="Verdana" w:cs="Arial"/>
          <w:bCs/>
          <w:i/>
          <w:iCs/>
          <w:lang w:bidi="he-IL"/>
        </w:rPr>
        <w:t>“INFORMES</w:t>
      </w:r>
      <w:r w:rsidRPr="00103AE8">
        <w:rPr>
          <w:rFonts w:ascii="Verdana" w:hAnsi="Verdana" w:cs="Arial"/>
          <w:bCs/>
          <w:iCs/>
          <w:lang w:bidi="he-IL"/>
        </w:rPr>
        <w:t xml:space="preserve">”, el informe de los requisitos habilitantes de las ofertas presentadas, realizando las respectivas solicitudes de subsanación </w:t>
      </w:r>
      <w:r w:rsidRPr="00103AE8">
        <w:rPr>
          <w:rFonts w:ascii="Verdana" w:hAnsi="Verdana" w:cs="Arial"/>
          <w:bCs/>
          <w:iCs/>
          <w:lang w:bidi="he-IL"/>
        </w:rPr>
        <w:lastRenderedPageBreak/>
        <w:t>y determinado las condiciones para el efecto, en consonancia con lo indicado los parágrafos 1º y 4º del artículo 5º de la Ley 1150 de 2007, modificado y adicionado, respectivamente, por el artículo 5º de la Ley 1882 de 2018.</w:t>
      </w:r>
    </w:p>
    <w:p w14:paraId="24719FAE" w14:textId="77777777" w:rsidR="00B032EB" w:rsidRPr="00103AE8" w:rsidRDefault="00B032EB" w:rsidP="005978B0">
      <w:pPr>
        <w:pStyle w:val="Sinespaciado"/>
        <w:jc w:val="both"/>
        <w:rPr>
          <w:rFonts w:ascii="Verdana" w:hAnsi="Verdana" w:cs="Arial"/>
          <w:bCs/>
          <w:iCs/>
          <w:lang w:bidi="he-IL"/>
        </w:rPr>
      </w:pPr>
    </w:p>
    <w:p w14:paraId="3607A556"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 xml:space="preserve">En este sentido, ante la ausencia de documentos referentes a la futura contratación o al proponente, no necesarios para la comparación de las propuestas, El </w:t>
      </w:r>
      <w:r w:rsidRPr="00103AE8">
        <w:rPr>
          <w:rFonts w:ascii="Verdana" w:hAnsi="Verdana" w:cs="Arial"/>
          <w:b/>
          <w:iCs/>
          <w:lang w:bidi="he-IL"/>
        </w:rPr>
        <w:t>INM</w:t>
      </w:r>
      <w:r w:rsidRPr="00103AE8">
        <w:rPr>
          <w:rFonts w:ascii="Verdana" w:hAnsi="Verdana" w:cs="Arial"/>
          <w:bCs/>
          <w:iCs/>
          <w:lang w:bidi="he-IL"/>
        </w:rPr>
        <w:t xml:space="preserve"> requerirá al oferente para que los aporte, pero si éste no lo hace o lo hace fuera del término que para el efecto le haya establecido por la Entidad, la oferta será </w:t>
      </w:r>
      <w:r w:rsidRPr="00103AE8">
        <w:rPr>
          <w:rFonts w:ascii="Verdana" w:hAnsi="Verdana" w:cs="Arial"/>
          <w:b/>
          <w:bCs/>
          <w:iCs/>
          <w:lang w:bidi="he-IL"/>
        </w:rPr>
        <w:t>rechazada</w:t>
      </w:r>
      <w:r w:rsidRPr="00103AE8">
        <w:rPr>
          <w:rFonts w:ascii="Verdana" w:hAnsi="Verdana" w:cs="Arial"/>
          <w:bCs/>
          <w:iCs/>
          <w:lang w:bidi="he-IL"/>
        </w:rPr>
        <w:t>.</w:t>
      </w:r>
    </w:p>
    <w:p w14:paraId="5E5EA6E3" w14:textId="77777777" w:rsidR="00B032EB" w:rsidRPr="00103AE8" w:rsidRDefault="00B032EB" w:rsidP="005978B0">
      <w:pPr>
        <w:pStyle w:val="Sinespaciado"/>
        <w:jc w:val="both"/>
        <w:rPr>
          <w:rFonts w:ascii="Verdana" w:hAnsi="Verdana" w:cs="Arial"/>
          <w:bCs/>
          <w:iCs/>
          <w:lang w:bidi="he-IL"/>
        </w:rPr>
      </w:pPr>
    </w:p>
    <w:p w14:paraId="703539B7" w14:textId="77777777" w:rsidR="00B032EB" w:rsidRPr="00103AE8" w:rsidRDefault="00B032EB" w:rsidP="005978B0">
      <w:pPr>
        <w:pStyle w:val="Sinespaciado"/>
        <w:jc w:val="both"/>
        <w:rPr>
          <w:rFonts w:ascii="Verdana" w:hAnsi="Verdana" w:cs="Arial"/>
          <w:lang w:val="es-ES" w:bidi="he-IL"/>
        </w:rPr>
      </w:pPr>
      <w:r w:rsidRPr="00103AE8">
        <w:rPr>
          <w:rFonts w:ascii="Verdana" w:hAnsi="Verdana" w:cs="Arial"/>
          <w:lang w:val="es-ES" w:bidi="he-IL"/>
        </w:rPr>
        <w:t>Durante el término otorgado por la Entidad para subsanar las ofertas, los oferentes no podrán acreditar circunstancias ocurridas con posterioridad al cierre del proceso, de conformidad con lo indicado por el Parágrafo 1º del artículo 5º de la Ley 1150 de 2007, modificado por el artículo 5º de la Ley 1882 de 2018.</w:t>
      </w:r>
    </w:p>
    <w:p w14:paraId="44F406DC" w14:textId="77777777" w:rsidR="00B032EB" w:rsidRPr="00103AE8" w:rsidRDefault="00B032EB" w:rsidP="005978B0">
      <w:pPr>
        <w:pStyle w:val="Sinespaciado"/>
        <w:jc w:val="both"/>
        <w:rPr>
          <w:rFonts w:ascii="Verdana" w:hAnsi="Verdana" w:cs="Arial"/>
          <w:bCs/>
          <w:iCs/>
          <w:lang w:bidi="he-IL"/>
        </w:rPr>
      </w:pPr>
    </w:p>
    <w:p w14:paraId="60B7F69E"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
          <w:bCs/>
          <w:iCs/>
          <w:lang w:bidi="he-IL"/>
        </w:rPr>
        <w:t xml:space="preserve">NOTA: </w:t>
      </w:r>
      <w:r w:rsidRPr="00103AE8">
        <w:rPr>
          <w:rFonts w:ascii="Verdana" w:hAnsi="Verdana" w:cs="Arial"/>
          <w:bCs/>
          <w:iCs/>
          <w:lang w:bidi="he-IL"/>
        </w:rPr>
        <w:t xml:space="preserve">Las solicitudes de subsanación, serán publicadas en el SECOP II junto con el informe de evaluación o por medio de la herramienta “MENSAJES”. </w:t>
      </w:r>
    </w:p>
    <w:p w14:paraId="0C7CFD4B" w14:textId="77777777" w:rsidR="00B032EB" w:rsidRPr="00103AE8" w:rsidRDefault="00B032EB" w:rsidP="005978B0">
      <w:pPr>
        <w:pStyle w:val="Sinespaciado"/>
        <w:jc w:val="both"/>
        <w:rPr>
          <w:rFonts w:ascii="Verdana" w:hAnsi="Verdana" w:cs="Arial"/>
          <w:bCs/>
          <w:iCs/>
          <w:lang w:bidi="he-IL"/>
        </w:rPr>
      </w:pPr>
    </w:p>
    <w:p w14:paraId="320DDD52"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Las respuestas a los requerimientos de subsanación que hagan los proponentes deberán ser realizadas ÚNICAMENTE mediante la plataforma del SECOP II.</w:t>
      </w:r>
    </w:p>
    <w:p w14:paraId="58F059AC" w14:textId="77777777" w:rsidR="00B032EB" w:rsidRPr="00103AE8" w:rsidRDefault="00B032EB" w:rsidP="005978B0">
      <w:pPr>
        <w:pStyle w:val="Ttulo2"/>
        <w:jc w:val="both"/>
        <w:rPr>
          <w:rFonts w:ascii="Verdana" w:eastAsia="Times New Roman" w:hAnsi="Verdana"/>
          <w:color w:val="000000" w:themeColor="text1"/>
          <w:sz w:val="22"/>
          <w:szCs w:val="22"/>
          <w:lang w:bidi="he-IL"/>
        </w:rPr>
      </w:pPr>
      <w:bookmarkStart w:id="263" w:name="_Hlk67481219"/>
      <w:bookmarkStart w:id="264" w:name="_Toc186370115"/>
      <w:bookmarkStart w:id="265" w:name="_Toc186370226"/>
      <w:r w:rsidRPr="00103AE8">
        <w:rPr>
          <w:rFonts w:ascii="Verdana" w:eastAsia="Times New Roman" w:hAnsi="Verdana"/>
          <w:color w:val="000000" w:themeColor="text1"/>
          <w:sz w:val="22"/>
          <w:szCs w:val="22"/>
          <w:lang w:bidi="he-IL"/>
        </w:rPr>
        <w:t>5.3 TÉRMINO Y FORMA DE PRESENTAR OBSERVACIONES AL INFORME DE EVALUACIÓN</w:t>
      </w:r>
      <w:bookmarkEnd w:id="263"/>
      <w:bookmarkEnd w:id="264"/>
      <w:bookmarkEnd w:id="265"/>
    </w:p>
    <w:p w14:paraId="17ACEEE2" w14:textId="77777777" w:rsidR="00B032EB" w:rsidRPr="00103AE8" w:rsidRDefault="00B032EB" w:rsidP="005978B0">
      <w:pPr>
        <w:pStyle w:val="Sinespaciado"/>
        <w:jc w:val="both"/>
        <w:rPr>
          <w:rFonts w:ascii="Verdana" w:hAnsi="Verdana" w:cs="Arial"/>
          <w:b/>
          <w:bCs/>
          <w:iCs/>
          <w:lang w:bidi="he-IL"/>
        </w:rPr>
      </w:pPr>
    </w:p>
    <w:p w14:paraId="60550DF2" w14:textId="77777777" w:rsidR="00B032EB" w:rsidRPr="00103AE8" w:rsidRDefault="00B032EB" w:rsidP="005978B0">
      <w:pPr>
        <w:pStyle w:val="Sinespaciado"/>
        <w:jc w:val="both"/>
        <w:rPr>
          <w:rFonts w:ascii="Verdana" w:hAnsi="Verdana" w:cs="Arial"/>
          <w:lang w:val="es-ES" w:bidi="he-IL"/>
        </w:rPr>
      </w:pPr>
      <w:r w:rsidRPr="00103AE8">
        <w:rPr>
          <w:rFonts w:ascii="Verdana" w:hAnsi="Verdana" w:cs="Arial"/>
          <w:lang w:val="es-ES" w:bidi="he-IL"/>
        </w:rPr>
        <w:t xml:space="preserve">El informe de evaluación de las propuestas será publicado en el módulo previsto para el efecto en el SECOP II y correrá traslado por el término de </w:t>
      </w:r>
      <w:r w:rsidRPr="00103AE8">
        <w:rPr>
          <w:rFonts w:ascii="Verdana" w:hAnsi="Verdana" w:cs="Arial"/>
          <w:b/>
          <w:bCs/>
          <w:color w:val="000000" w:themeColor="text1"/>
          <w:u w:val="thick"/>
          <w:lang w:val="es-ES" w:bidi="he-IL"/>
        </w:rPr>
        <w:t xml:space="preserve">TRES (3) DÍAS HÁBILES </w:t>
      </w:r>
      <w:r w:rsidRPr="00103AE8">
        <w:rPr>
          <w:rFonts w:ascii="Verdana" w:hAnsi="Verdana" w:cs="Arial"/>
          <w:b/>
          <w:bCs/>
          <w:color w:val="FF0000"/>
          <w:u w:val="thick"/>
          <w:lang w:val="es-ES" w:bidi="he-IL"/>
        </w:rPr>
        <w:t xml:space="preserve">(selección abreviada, concurso de méritos) </w:t>
      </w:r>
      <w:r w:rsidRPr="00103AE8">
        <w:rPr>
          <w:rFonts w:ascii="Verdana" w:hAnsi="Verdana" w:cs="Arial"/>
          <w:b/>
          <w:bCs/>
          <w:color w:val="000000" w:themeColor="text1"/>
          <w:u w:val="thick"/>
          <w:lang w:val="es-ES" w:bidi="he-IL"/>
        </w:rPr>
        <w:t xml:space="preserve">CINCO (5) DÍAS HÁBILES </w:t>
      </w:r>
      <w:r w:rsidRPr="00103AE8">
        <w:rPr>
          <w:rFonts w:ascii="Verdana" w:hAnsi="Verdana" w:cs="Arial"/>
          <w:b/>
          <w:bCs/>
          <w:color w:val="FF0000"/>
          <w:u w:val="thick"/>
          <w:lang w:val="es-ES" w:bidi="he-IL"/>
        </w:rPr>
        <w:t xml:space="preserve">(licitación pública) </w:t>
      </w:r>
      <w:r w:rsidRPr="00103AE8">
        <w:rPr>
          <w:rFonts w:ascii="Verdana" w:hAnsi="Verdana" w:cs="Arial"/>
          <w:bCs/>
          <w:color w:val="000000" w:themeColor="text1"/>
          <w:lang w:val="es-ES" w:bidi="he-IL"/>
        </w:rPr>
        <w:t>indicados</w:t>
      </w:r>
      <w:r w:rsidRPr="00103AE8">
        <w:rPr>
          <w:rFonts w:ascii="Verdana" w:hAnsi="Verdana" w:cs="Arial"/>
          <w:lang w:val="es-ES" w:bidi="he-IL"/>
        </w:rPr>
        <w:t xml:space="preserve"> en el cronograma de actividades, con el fin de que los proponentes lo conozcan y presenten las observaciones que estimen pertinentes.</w:t>
      </w:r>
    </w:p>
    <w:p w14:paraId="3A04DF72" w14:textId="77777777" w:rsidR="00B032EB" w:rsidRPr="00103AE8" w:rsidRDefault="00B032EB" w:rsidP="005978B0">
      <w:pPr>
        <w:pStyle w:val="Sinespaciado"/>
        <w:jc w:val="both"/>
        <w:rPr>
          <w:rFonts w:ascii="Verdana" w:hAnsi="Verdana" w:cs="Arial"/>
          <w:bCs/>
          <w:iCs/>
          <w:lang w:bidi="he-IL"/>
        </w:rPr>
      </w:pPr>
    </w:p>
    <w:p w14:paraId="67FCECC8" w14:textId="77777777" w:rsidR="00B032EB" w:rsidRPr="00103AE8" w:rsidRDefault="00B032EB" w:rsidP="005978B0">
      <w:pPr>
        <w:pStyle w:val="Sinespaciado"/>
        <w:jc w:val="both"/>
        <w:rPr>
          <w:rFonts w:ascii="Verdana" w:hAnsi="Verdana" w:cs="Arial"/>
          <w:lang w:val="es-ES" w:bidi="he-IL"/>
        </w:rPr>
      </w:pPr>
      <w:r w:rsidRPr="00103AE8">
        <w:rPr>
          <w:rFonts w:ascii="Verdana" w:hAnsi="Verdana" w:cs="Arial"/>
          <w:lang w:val="es-ES" w:bidi="he-IL"/>
        </w:rPr>
        <w:t xml:space="preserve">Una vez publicado el informe de evaluación, la Entidad hará públicas las ofertas técnicas recibidas, las cuales podrán ser consultadas y descargadas por los interesados a través de la plataforma transaccional SECOP II. Los proponentes no podrán utilizar la posibilidad de realizar observaciones al informe de evaluación, con el fin de adicionar, modificar o mejorar sus propuestas. Las observaciones presentadas dentro del tiempo establecido por la plataforma SECOP II, serán resueltas por EL </w:t>
      </w:r>
      <w:r w:rsidRPr="00103AE8">
        <w:rPr>
          <w:rFonts w:ascii="Verdana" w:hAnsi="Verdana" w:cs="Arial"/>
          <w:b/>
          <w:bCs/>
          <w:lang w:val="es-ES" w:bidi="he-IL"/>
        </w:rPr>
        <w:t>INM</w:t>
      </w:r>
      <w:r w:rsidRPr="00103AE8">
        <w:rPr>
          <w:rFonts w:ascii="Verdana" w:hAnsi="Verdana" w:cs="Arial"/>
          <w:lang w:val="es-ES" w:bidi="he-IL"/>
        </w:rPr>
        <w:t xml:space="preserve"> en la oportunidad prevista por el Cronograma de Actividades.</w:t>
      </w:r>
    </w:p>
    <w:p w14:paraId="6D14A2B9" w14:textId="77777777" w:rsidR="00B032EB" w:rsidRPr="00103AE8" w:rsidRDefault="00B032EB" w:rsidP="005978B0">
      <w:pPr>
        <w:pStyle w:val="Sinespaciado"/>
        <w:jc w:val="both"/>
        <w:rPr>
          <w:rFonts w:ascii="Verdana" w:hAnsi="Verdana" w:cs="Arial"/>
          <w:bCs/>
          <w:iCs/>
          <w:lang w:bidi="he-IL"/>
        </w:rPr>
      </w:pPr>
    </w:p>
    <w:p w14:paraId="4BB38CE4" w14:textId="77777777" w:rsidR="00B032EB" w:rsidRPr="00103AE8" w:rsidRDefault="00B032EB" w:rsidP="005978B0">
      <w:pPr>
        <w:pStyle w:val="Sinespaciado"/>
        <w:jc w:val="both"/>
        <w:rPr>
          <w:rFonts w:ascii="Verdana" w:hAnsi="Verdana" w:cs="Arial"/>
          <w:lang w:val="es-ES" w:bidi="he-IL"/>
        </w:rPr>
      </w:pPr>
      <w:r w:rsidRPr="00103AE8">
        <w:rPr>
          <w:rFonts w:ascii="Verdana" w:hAnsi="Verdana" w:cs="Arial"/>
          <w:lang w:val="es-ES" w:bidi="he-IL"/>
        </w:rPr>
        <w:t xml:space="preserve">En caso de tener indicios de falsedad o adulteración en alguno de los documentos presentados por los oferentes, el observante debe aportar documentos idóneos para soportar las afirmaciones realizadas, con el fin de que El </w:t>
      </w:r>
      <w:r w:rsidRPr="00103AE8">
        <w:rPr>
          <w:rFonts w:ascii="Verdana" w:hAnsi="Verdana" w:cs="Arial"/>
          <w:b/>
          <w:bCs/>
          <w:lang w:val="es-ES" w:bidi="he-IL"/>
        </w:rPr>
        <w:t xml:space="preserve">INM </w:t>
      </w:r>
      <w:r w:rsidRPr="00103AE8">
        <w:rPr>
          <w:rFonts w:ascii="Verdana" w:hAnsi="Verdana" w:cs="Arial"/>
          <w:lang w:val="es-ES" w:bidi="he-IL"/>
        </w:rPr>
        <w:t>proceda a la verificación de las mismas y a dar traslado a la autoridad competente.</w:t>
      </w:r>
    </w:p>
    <w:p w14:paraId="4230E011" w14:textId="77777777" w:rsidR="00B032EB" w:rsidRPr="00103AE8" w:rsidRDefault="00B032EB" w:rsidP="005978B0">
      <w:pPr>
        <w:pStyle w:val="Sinespaciado"/>
        <w:jc w:val="both"/>
      </w:pPr>
    </w:p>
    <w:p w14:paraId="6810D2D3" w14:textId="77777777" w:rsidR="00B032EB" w:rsidRPr="00103AE8" w:rsidRDefault="00B032EB" w:rsidP="005978B0">
      <w:pPr>
        <w:pStyle w:val="Ttulo2"/>
        <w:jc w:val="both"/>
        <w:rPr>
          <w:rFonts w:ascii="Verdana" w:eastAsia="Times New Roman" w:hAnsi="Verdana" w:cs="Arial"/>
          <w:color w:val="auto"/>
          <w:sz w:val="22"/>
          <w:szCs w:val="22"/>
          <w:lang w:bidi="he-IL"/>
        </w:rPr>
      </w:pPr>
      <w:bookmarkStart w:id="266" w:name="_Toc186370116"/>
      <w:bookmarkStart w:id="267" w:name="_Toc186370227"/>
      <w:r w:rsidRPr="00103AE8">
        <w:rPr>
          <w:rFonts w:ascii="Verdana" w:eastAsia="Times New Roman" w:hAnsi="Verdana" w:cs="Arial"/>
          <w:color w:val="auto"/>
          <w:sz w:val="22"/>
          <w:szCs w:val="22"/>
          <w:lang w:bidi="he-IL"/>
        </w:rPr>
        <w:lastRenderedPageBreak/>
        <w:t>5.4 APERTURA DEL SOBRE ECONÓMICO – (SOBRE No. 2 - PROPUESTA INICIAL DE PRECIO):</w:t>
      </w:r>
      <w:bookmarkEnd w:id="266"/>
      <w:bookmarkEnd w:id="267"/>
    </w:p>
    <w:p w14:paraId="6874E302" w14:textId="77777777" w:rsidR="00B032EB" w:rsidRPr="00103AE8" w:rsidRDefault="00B032EB" w:rsidP="005978B0">
      <w:pPr>
        <w:pStyle w:val="Sinespaciado"/>
        <w:jc w:val="both"/>
        <w:rPr>
          <w:rFonts w:ascii="Verdana" w:hAnsi="Verdana" w:cs="Arial"/>
          <w:b/>
          <w:bCs/>
          <w:iCs/>
          <w:lang w:bidi="he-IL"/>
        </w:rPr>
      </w:pPr>
    </w:p>
    <w:p w14:paraId="6735B551" w14:textId="77777777" w:rsidR="00B032EB" w:rsidRPr="00103AE8" w:rsidRDefault="00B032EB" w:rsidP="005978B0">
      <w:pPr>
        <w:pStyle w:val="Sinespaciado"/>
        <w:jc w:val="both"/>
        <w:rPr>
          <w:rFonts w:ascii="Verdana" w:hAnsi="Verdana" w:cs="Arial"/>
          <w:b/>
          <w:bCs/>
          <w:iCs/>
          <w:lang w:bidi="he-IL"/>
        </w:rPr>
      </w:pPr>
      <w:r w:rsidRPr="00103AE8">
        <w:rPr>
          <w:rFonts w:ascii="Verdana" w:hAnsi="Verdana" w:cs="Arial"/>
          <w:b/>
          <w:bCs/>
          <w:iCs/>
          <w:lang w:bidi="he-IL"/>
        </w:rPr>
        <w:t>En la fecha y hora prevista por el cronograma de actividades de este proceso de selección, la Entidad dará apertura a través de la plataforma SECOP II, al sobre que contiene las ofertas económicas iniciales de los proponentes considerados HABILITADOS según el informe de evaluación de las propuestas.</w:t>
      </w:r>
    </w:p>
    <w:p w14:paraId="1279CC5B" w14:textId="77777777" w:rsidR="00B032EB" w:rsidRPr="00103AE8" w:rsidRDefault="00B032EB" w:rsidP="005978B0">
      <w:pPr>
        <w:pStyle w:val="Sinespaciado"/>
        <w:jc w:val="both"/>
        <w:rPr>
          <w:rFonts w:ascii="Verdana" w:hAnsi="Verdana" w:cs="Arial"/>
          <w:bCs/>
          <w:iCs/>
          <w:lang w:bidi="he-IL"/>
        </w:rPr>
      </w:pPr>
    </w:p>
    <w:p w14:paraId="65A1700F"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Una vez desencriptada la información contentiva de la(s) oferta(s) económica(s) iniciales de precio de las propuestas HABILITADAS, será(n) puesta(s) a disposición del comité evaluador designado para el proceso de selección, quien verificará el cumplimiento de las condiciones indicadas en este pliego. Realizada esta verificación, se dará paso a la admisión o no, a través de la plataforma SECOP II, de las propuestas económicas iniciales de precio presentadas.</w:t>
      </w:r>
    </w:p>
    <w:p w14:paraId="7D54E7B5" w14:textId="77777777" w:rsidR="00B032EB" w:rsidRPr="00103AE8" w:rsidRDefault="00B032EB" w:rsidP="005978B0">
      <w:pPr>
        <w:pStyle w:val="Sinespaciado"/>
        <w:jc w:val="both"/>
        <w:rPr>
          <w:rFonts w:ascii="Verdana" w:hAnsi="Verdana" w:cs="Arial"/>
          <w:bCs/>
          <w:iCs/>
          <w:lang w:bidi="he-IL"/>
        </w:rPr>
      </w:pPr>
    </w:p>
    <w:p w14:paraId="3D49F90D" w14:textId="77777777" w:rsidR="00B032EB" w:rsidRPr="00103AE8" w:rsidRDefault="00B032EB" w:rsidP="005978B0">
      <w:pPr>
        <w:pStyle w:val="Sinespaciado"/>
        <w:jc w:val="both"/>
        <w:rPr>
          <w:rFonts w:ascii="Verdana" w:hAnsi="Verdana" w:cs="Arial"/>
          <w:lang w:val="es-ES" w:bidi="he-IL"/>
        </w:rPr>
      </w:pPr>
      <w:r w:rsidRPr="00103AE8">
        <w:rPr>
          <w:rFonts w:ascii="Verdana" w:hAnsi="Verdana" w:cs="Arial"/>
          <w:lang w:val="es-ES" w:bidi="he-IL"/>
        </w:rPr>
        <w:t>Si se dan los presupuestos de Ley para la realización de la subasta inversa, la Entidad estructurará el evento de Subasta Inversa Electrónica por medio de la plataforma SECOP II y procederá a su realización de conformidad con las características de dicha herramienta electrónica. En caso de que exista solo una oferta habilitada, cuya oferta económica inicial de precio cumpla con las condiciones establecidas en este pliego, ésta será aceptada en virtud de lo indicado por el 2.2.1.1.2.2.6 del Decreto 1082 de 2015.</w:t>
      </w:r>
    </w:p>
    <w:p w14:paraId="59E42995" w14:textId="77777777" w:rsidR="00B032EB" w:rsidRPr="00103AE8" w:rsidRDefault="00B032EB" w:rsidP="005978B0">
      <w:pPr>
        <w:pStyle w:val="Sinespaciado"/>
        <w:jc w:val="both"/>
        <w:rPr>
          <w:lang w:bidi="he-IL"/>
        </w:rPr>
      </w:pPr>
    </w:p>
    <w:p w14:paraId="211C2C5F" w14:textId="77777777" w:rsidR="00B032EB" w:rsidRPr="00103AE8" w:rsidRDefault="00B032EB" w:rsidP="005978B0">
      <w:pPr>
        <w:pStyle w:val="Ttulo2"/>
        <w:jc w:val="both"/>
        <w:rPr>
          <w:rFonts w:ascii="Verdana" w:eastAsia="Times New Roman" w:hAnsi="Verdana" w:cs="Arial"/>
          <w:color w:val="auto"/>
          <w:sz w:val="22"/>
          <w:szCs w:val="22"/>
          <w:lang w:bidi="he-IL"/>
        </w:rPr>
      </w:pPr>
      <w:bookmarkStart w:id="268" w:name="_bookmark45"/>
      <w:bookmarkStart w:id="269" w:name="_Toc186370117"/>
      <w:bookmarkStart w:id="270" w:name="_Toc186370228"/>
      <w:bookmarkEnd w:id="268"/>
      <w:r w:rsidRPr="00103AE8">
        <w:rPr>
          <w:rFonts w:ascii="Verdana" w:eastAsia="Times New Roman" w:hAnsi="Verdana" w:cs="Arial"/>
          <w:color w:val="auto"/>
          <w:sz w:val="22"/>
          <w:szCs w:val="22"/>
          <w:lang w:bidi="he-IL"/>
        </w:rPr>
        <w:t>5.5 PROCEDIMIENTO DE LA SUBASTA INVERSA ELECTRÓNICA:</w:t>
      </w:r>
      <w:bookmarkEnd w:id="269"/>
      <w:bookmarkEnd w:id="270"/>
    </w:p>
    <w:p w14:paraId="50DEF9EC" w14:textId="77777777" w:rsidR="00B032EB" w:rsidRPr="00103AE8" w:rsidRDefault="00B032EB" w:rsidP="005978B0">
      <w:pPr>
        <w:pStyle w:val="Sinespaciado"/>
        <w:jc w:val="both"/>
        <w:rPr>
          <w:rFonts w:ascii="Verdana" w:hAnsi="Verdana" w:cs="Arial"/>
          <w:b/>
          <w:bCs/>
          <w:iCs/>
          <w:lang w:bidi="he-IL"/>
        </w:rPr>
      </w:pPr>
    </w:p>
    <w:p w14:paraId="1526C288" w14:textId="77777777" w:rsidR="00B032EB" w:rsidRPr="00103AE8" w:rsidRDefault="00B032EB" w:rsidP="005978B0">
      <w:pPr>
        <w:pStyle w:val="Sinespaciado"/>
        <w:jc w:val="both"/>
        <w:rPr>
          <w:rFonts w:ascii="Verdana" w:hAnsi="Verdana" w:cs="Arial"/>
          <w:lang w:val="es-ES" w:bidi="he-IL"/>
        </w:rPr>
      </w:pPr>
      <w:r w:rsidRPr="00103AE8">
        <w:rPr>
          <w:rFonts w:ascii="Verdana" w:hAnsi="Verdana" w:cs="Arial"/>
          <w:lang w:val="es-ES" w:bidi="he-IL"/>
        </w:rPr>
        <w:t>Se aclara que será responsabilidad del oferente habilitado su participación en el evento de subasta inversa electrónica, y en todo caso, no podrá alegar la falta de conocimiento de las actividades realizadas durante el evento, toda vez que, con la presentación de la propuesta, el proponente acepta las condiciones establecidas dentro de este pliego de condiciones y en la plataforma transaccional SECOP II.</w:t>
      </w:r>
    </w:p>
    <w:p w14:paraId="0B018F2F" w14:textId="77777777" w:rsidR="00B032EB" w:rsidRPr="00103AE8" w:rsidRDefault="00B032EB" w:rsidP="005978B0">
      <w:pPr>
        <w:pStyle w:val="Sinespaciado"/>
        <w:jc w:val="both"/>
        <w:rPr>
          <w:rFonts w:ascii="Verdana" w:hAnsi="Verdana" w:cs="Arial"/>
          <w:bCs/>
          <w:iCs/>
          <w:lang w:bidi="he-IL"/>
        </w:rPr>
      </w:pPr>
    </w:p>
    <w:p w14:paraId="55DEC541"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El evento de subasta inversa electrónica se realizará a través de la herramienta provista por la plataforma SECOP II, y su desarrollo atenderá lo consagrado al respecto de los medios electrónicos en las Leyes 1150 de 2007, 962 de 2005 y 527 de 1999 y aquellas normas que las complementen, adicionen o deroguen. Es responsabilidad del proponente conocer los documentos guía para participar en una subasta en el SECOP II expedidos por Colombia Compra Eficiente.</w:t>
      </w:r>
    </w:p>
    <w:p w14:paraId="5E423DE1" w14:textId="77777777" w:rsidR="00B032EB" w:rsidRPr="00103AE8" w:rsidRDefault="00B032EB" w:rsidP="005978B0">
      <w:pPr>
        <w:pStyle w:val="Sinespaciado"/>
        <w:jc w:val="both"/>
        <w:rPr>
          <w:rFonts w:ascii="Verdana" w:hAnsi="Verdana" w:cs="Arial"/>
          <w:bCs/>
          <w:iCs/>
          <w:lang w:bidi="he-IL"/>
        </w:rPr>
      </w:pPr>
    </w:p>
    <w:p w14:paraId="2E4CD6D4" w14:textId="77777777" w:rsidR="00B032EB" w:rsidRPr="00103AE8" w:rsidRDefault="00B032EB" w:rsidP="005978B0">
      <w:pPr>
        <w:pStyle w:val="Ttulo2"/>
        <w:jc w:val="both"/>
        <w:rPr>
          <w:rFonts w:ascii="Verdana" w:eastAsia="Times New Roman" w:hAnsi="Verdana" w:cs="Arial"/>
          <w:color w:val="auto"/>
          <w:sz w:val="22"/>
          <w:szCs w:val="22"/>
          <w:lang w:bidi="he-IL"/>
        </w:rPr>
      </w:pPr>
      <w:bookmarkStart w:id="271" w:name="_Toc186370118"/>
      <w:bookmarkStart w:id="272" w:name="_Toc186370229"/>
      <w:r w:rsidRPr="00103AE8">
        <w:rPr>
          <w:rFonts w:ascii="Verdana" w:eastAsia="Times New Roman" w:hAnsi="Verdana" w:cs="Arial"/>
          <w:color w:val="auto"/>
          <w:sz w:val="22"/>
          <w:szCs w:val="22"/>
          <w:lang w:bidi="he-IL"/>
        </w:rPr>
        <w:t>5.6 DESARROLLO DEL EVENTO DE SUBASTA INVERSA ELECTRÓNICA:</w:t>
      </w:r>
      <w:bookmarkEnd w:id="271"/>
      <w:bookmarkEnd w:id="272"/>
    </w:p>
    <w:p w14:paraId="54DA40AE" w14:textId="77777777" w:rsidR="00B032EB" w:rsidRPr="00103AE8" w:rsidRDefault="00B032EB" w:rsidP="005978B0">
      <w:pPr>
        <w:pStyle w:val="Sinespaciado"/>
        <w:jc w:val="both"/>
        <w:rPr>
          <w:rFonts w:ascii="Verdana" w:hAnsi="Verdana" w:cs="Arial"/>
          <w:b/>
          <w:bCs/>
          <w:iCs/>
          <w:lang w:bidi="he-IL"/>
        </w:rPr>
      </w:pPr>
    </w:p>
    <w:p w14:paraId="53F03FDB"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lastRenderedPageBreak/>
        <w:t>A continuación, se señalan los aspectos básicos que regirán el evento de subasta inversa electrónica:</w:t>
      </w:r>
    </w:p>
    <w:p w14:paraId="42CE9CEF" w14:textId="77777777" w:rsidR="00B032EB" w:rsidRPr="00103AE8" w:rsidRDefault="00B032EB" w:rsidP="005978B0">
      <w:pPr>
        <w:pStyle w:val="Sinespaciado"/>
        <w:jc w:val="both"/>
        <w:rPr>
          <w:rFonts w:ascii="Verdana" w:hAnsi="Verdana" w:cs="Arial"/>
          <w:bCs/>
          <w:iCs/>
          <w:lang w:bidi="he-IL"/>
        </w:rPr>
      </w:pPr>
    </w:p>
    <w:p w14:paraId="0B6757A4" w14:textId="77777777" w:rsidR="00B032EB" w:rsidRPr="00103AE8" w:rsidRDefault="00B032EB" w:rsidP="005978B0">
      <w:pPr>
        <w:pStyle w:val="Sinespaciado"/>
        <w:numPr>
          <w:ilvl w:val="0"/>
          <w:numId w:val="36"/>
        </w:numPr>
        <w:jc w:val="both"/>
        <w:rPr>
          <w:rFonts w:ascii="Verdana" w:hAnsi="Verdana" w:cs="Arial"/>
          <w:bCs/>
          <w:iCs/>
          <w:lang w:bidi="he-IL"/>
        </w:rPr>
      </w:pPr>
      <w:r w:rsidRPr="00103AE8">
        <w:rPr>
          <w:rFonts w:ascii="Verdana" w:hAnsi="Verdana" w:cs="Arial"/>
          <w:bCs/>
          <w:iCs/>
          <w:lang w:bidi="he-IL"/>
        </w:rPr>
        <w:t>Una vez creado el evento de subasta inversa electrónica por parte de la Entidad, los proponentes habilitados recibirán un mensaje automático de la plataforma SECOP II, que les indicará la fecha y hora programada para el inicio del evento.</w:t>
      </w:r>
    </w:p>
    <w:p w14:paraId="1699E7C0" w14:textId="77777777" w:rsidR="00B032EB" w:rsidRPr="00103AE8" w:rsidRDefault="00B032EB" w:rsidP="005978B0">
      <w:pPr>
        <w:pStyle w:val="Sinespaciado"/>
        <w:jc w:val="both"/>
        <w:rPr>
          <w:rFonts w:ascii="Verdana" w:hAnsi="Verdana" w:cs="Arial"/>
          <w:bCs/>
          <w:iCs/>
          <w:lang w:bidi="he-IL"/>
        </w:rPr>
      </w:pPr>
    </w:p>
    <w:p w14:paraId="295C7AEE" w14:textId="77777777" w:rsidR="00B032EB" w:rsidRPr="00103AE8" w:rsidRDefault="00B032EB" w:rsidP="005978B0">
      <w:pPr>
        <w:pStyle w:val="Sinespaciado"/>
        <w:numPr>
          <w:ilvl w:val="0"/>
          <w:numId w:val="36"/>
        </w:numPr>
        <w:jc w:val="both"/>
        <w:rPr>
          <w:rFonts w:ascii="Verdana" w:hAnsi="Verdana" w:cs="Arial"/>
          <w:bCs/>
          <w:iCs/>
          <w:lang w:bidi="he-IL"/>
        </w:rPr>
      </w:pPr>
      <w:r w:rsidRPr="00103AE8">
        <w:rPr>
          <w:rFonts w:ascii="Verdana" w:hAnsi="Verdana" w:cs="Arial"/>
          <w:bCs/>
          <w:iCs/>
          <w:lang w:bidi="he-IL"/>
        </w:rPr>
        <w:t>El evento de subasta inversa electrónica comienza automáticamente cuando se cumple la fecha y hora de inicio.</w:t>
      </w:r>
    </w:p>
    <w:p w14:paraId="5BE4CF8E" w14:textId="77777777" w:rsidR="00B032EB" w:rsidRPr="00103AE8" w:rsidRDefault="00B032EB" w:rsidP="005978B0">
      <w:pPr>
        <w:pStyle w:val="Sinespaciado"/>
        <w:jc w:val="both"/>
        <w:rPr>
          <w:rFonts w:ascii="Verdana" w:hAnsi="Verdana" w:cs="Arial"/>
          <w:bCs/>
          <w:iCs/>
          <w:lang w:bidi="he-IL"/>
        </w:rPr>
      </w:pPr>
    </w:p>
    <w:p w14:paraId="73FB6548" w14:textId="77777777" w:rsidR="00B032EB" w:rsidRPr="00103AE8" w:rsidRDefault="00B032EB" w:rsidP="005978B0">
      <w:pPr>
        <w:pStyle w:val="Sinespaciado"/>
        <w:numPr>
          <w:ilvl w:val="0"/>
          <w:numId w:val="36"/>
        </w:numPr>
        <w:jc w:val="both"/>
        <w:rPr>
          <w:rFonts w:ascii="Verdana" w:hAnsi="Verdana" w:cs="Arial"/>
          <w:bCs/>
          <w:iCs/>
          <w:lang w:bidi="he-IL"/>
        </w:rPr>
      </w:pPr>
      <w:r w:rsidRPr="00103AE8">
        <w:rPr>
          <w:rFonts w:ascii="Verdana" w:hAnsi="Verdana" w:cs="Arial"/>
          <w:bCs/>
          <w:iCs/>
          <w:lang w:bidi="he-IL"/>
        </w:rPr>
        <w:t>Los proponentes habilitados que participen en el evento subasta inversa electrónica deberán acceder a la misma a través de sus propios recursos. La entidad, no provee conexiones desde sus instalaciones para este evento.</w:t>
      </w:r>
    </w:p>
    <w:p w14:paraId="0E696E2D" w14:textId="77777777" w:rsidR="00B032EB" w:rsidRPr="00103AE8" w:rsidRDefault="00B032EB" w:rsidP="005978B0">
      <w:pPr>
        <w:pStyle w:val="Sinespaciado"/>
        <w:jc w:val="both"/>
        <w:rPr>
          <w:rFonts w:ascii="Verdana" w:hAnsi="Verdana" w:cs="Arial"/>
          <w:bCs/>
          <w:iCs/>
          <w:lang w:bidi="he-IL"/>
        </w:rPr>
      </w:pPr>
    </w:p>
    <w:p w14:paraId="7DB460ED" w14:textId="77777777" w:rsidR="00B032EB" w:rsidRPr="00103AE8" w:rsidRDefault="00B032EB" w:rsidP="005978B0">
      <w:pPr>
        <w:pStyle w:val="Sinespaciado"/>
        <w:numPr>
          <w:ilvl w:val="0"/>
          <w:numId w:val="36"/>
        </w:numPr>
        <w:jc w:val="both"/>
        <w:rPr>
          <w:rFonts w:ascii="Verdana" w:hAnsi="Verdana" w:cs="Arial"/>
          <w:bCs/>
          <w:i/>
          <w:iCs/>
          <w:lang w:bidi="he-IL"/>
        </w:rPr>
      </w:pPr>
      <w:r w:rsidRPr="00103AE8">
        <w:rPr>
          <w:rFonts w:ascii="Verdana" w:hAnsi="Verdana" w:cs="Arial"/>
          <w:b/>
          <w:bCs/>
          <w:iCs/>
          <w:lang w:bidi="he-IL"/>
        </w:rPr>
        <w:t xml:space="preserve">PRECIO DE ARRANQUE DE LA SUBASTA INVERSA ELECTRÓNICA: </w:t>
      </w:r>
      <w:r w:rsidRPr="00103AE8">
        <w:rPr>
          <w:rFonts w:ascii="Verdana" w:hAnsi="Verdana" w:cs="Arial"/>
          <w:bCs/>
          <w:iCs/>
          <w:lang w:bidi="he-IL"/>
        </w:rPr>
        <w:t xml:space="preserve">El precio de arranque de la subasta inversa electrónica será el menor de los ofrecidos por los proponentes que resulten habilitados para participar en el evento, de conformidad con las ofertas iniciales de precio </w:t>
      </w:r>
      <w:r w:rsidRPr="00103AE8">
        <w:rPr>
          <w:rFonts w:ascii="Verdana" w:hAnsi="Verdana" w:cs="Arial"/>
          <w:bCs/>
          <w:i/>
          <w:iCs/>
          <w:lang w:bidi="he-IL"/>
        </w:rPr>
        <w:t>(Sobre No. 2 - Económico).</w:t>
      </w:r>
    </w:p>
    <w:p w14:paraId="0BF7673A" w14:textId="77777777" w:rsidR="00B032EB" w:rsidRPr="00103AE8" w:rsidRDefault="00B032EB" w:rsidP="005978B0">
      <w:pPr>
        <w:pStyle w:val="Sinespaciado"/>
        <w:jc w:val="both"/>
        <w:rPr>
          <w:rFonts w:ascii="Verdana" w:hAnsi="Verdana" w:cs="Arial"/>
          <w:bCs/>
          <w:i/>
          <w:iCs/>
          <w:lang w:bidi="he-IL"/>
        </w:rPr>
      </w:pPr>
    </w:p>
    <w:p w14:paraId="2D3FCAC1" w14:textId="77777777" w:rsidR="00B032EB" w:rsidRPr="00103AE8" w:rsidRDefault="00B032EB" w:rsidP="005978B0">
      <w:pPr>
        <w:pStyle w:val="Sinespaciado"/>
        <w:numPr>
          <w:ilvl w:val="0"/>
          <w:numId w:val="36"/>
        </w:numPr>
        <w:jc w:val="both"/>
        <w:rPr>
          <w:rFonts w:ascii="Verdana" w:hAnsi="Verdana" w:cs="Arial"/>
          <w:bCs/>
          <w:iCs/>
          <w:lang w:bidi="he-IL"/>
        </w:rPr>
      </w:pPr>
      <w:r w:rsidRPr="00103AE8">
        <w:rPr>
          <w:rFonts w:ascii="Verdana" w:hAnsi="Verdana" w:cs="Arial"/>
          <w:b/>
          <w:bCs/>
          <w:iCs/>
          <w:lang w:bidi="he-IL"/>
        </w:rPr>
        <w:t>MARGEN MÍNIMO</w:t>
      </w:r>
      <w:r w:rsidRPr="00103AE8">
        <w:rPr>
          <w:rFonts w:ascii="Verdana" w:hAnsi="Verdana" w:cs="Arial"/>
          <w:bCs/>
          <w:iCs/>
          <w:lang w:bidi="he-IL"/>
        </w:rPr>
        <w:t xml:space="preserve">: A excepción del primer lance, para que sea válido cada lance siguiente (es decir, del segundo en adelante deberá reflejar el margen mínimo de mejora de oferta del </w:t>
      </w:r>
      <w:r w:rsidRPr="00103AE8">
        <w:rPr>
          <w:rFonts w:ascii="Verdana" w:hAnsi="Verdana" w:cs="Arial"/>
          <w:b/>
          <w:bCs/>
          <w:iCs/>
          <w:lang w:bidi="he-IL"/>
        </w:rPr>
        <w:t xml:space="preserve">DOS POR CIENTO 2% </w:t>
      </w:r>
      <w:r w:rsidRPr="00103AE8">
        <w:rPr>
          <w:rFonts w:ascii="Verdana" w:hAnsi="Verdana" w:cs="Arial"/>
          <w:bCs/>
          <w:iCs/>
          <w:lang w:bidi="he-IL"/>
        </w:rPr>
        <w:t>esto, respecto del lance inmediatamente anterior del proponente, en atención a las características de la plataforma para subasta inversa electrónica proporcionada por el SECOP II.</w:t>
      </w:r>
    </w:p>
    <w:p w14:paraId="035207D0" w14:textId="77777777" w:rsidR="00B032EB" w:rsidRPr="00103AE8" w:rsidRDefault="00B032EB" w:rsidP="005978B0">
      <w:pPr>
        <w:pStyle w:val="Sinespaciado"/>
        <w:jc w:val="both"/>
        <w:rPr>
          <w:rFonts w:ascii="Verdana" w:hAnsi="Verdana" w:cs="Arial"/>
          <w:bCs/>
          <w:iCs/>
          <w:lang w:bidi="he-IL"/>
        </w:rPr>
      </w:pPr>
    </w:p>
    <w:p w14:paraId="7D0264CA" w14:textId="77777777" w:rsidR="00B032EB" w:rsidRPr="00103AE8" w:rsidRDefault="00B032EB" w:rsidP="005978B0">
      <w:pPr>
        <w:pStyle w:val="Sinespaciado"/>
        <w:numPr>
          <w:ilvl w:val="0"/>
          <w:numId w:val="36"/>
        </w:numPr>
        <w:jc w:val="both"/>
        <w:rPr>
          <w:rFonts w:ascii="Verdana" w:hAnsi="Verdana" w:cs="Arial"/>
          <w:b/>
          <w:bCs/>
          <w:iCs/>
          <w:lang w:bidi="he-IL"/>
        </w:rPr>
      </w:pPr>
      <w:r w:rsidRPr="00103AE8">
        <w:rPr>
          <w:rFonts w:ascii="Verdana" w:hAnsi="Verdana" w:cs="Arial"/>
          <w:b/>
          <w:bCs/>
          <w:iCs/>
          <w:lang w:bidi="he-IL"/>
        </w:rPr>
        <w:t xml:space="preserve">DURACIÓN DEL EVENTO: </w:t>
      </w:r>
      <w:r w:rsidRPr="00103AE8">
        <w:rPr>
          <w:rFonts w:ascii="Verdana" w:hAnsi="Verdana" w:cs="Arial"/>
          <w:bCs/>
          <w:iCs/>
          <w:lang w:bidi="he-IL"/>
        </w:rPr>
        <w:t xml:space="preserve">La Entidad ha dispuesto que la duración de la subasta inversa electrónica para este proceso de selección sea de </w:t>
      </w:r>
      <w:r w:rsidRPr="00103AE8">
        <w:rPr>
          <w:rFonts w:ascii="Verdana" w:hAnsi="Verdana" w:cs="Arial"/>
          <w:b/>
          <w:bCs/>
          <w:iCs/>
          <w:u w:val="thick"/>
          <w:lang w:bidi="he-IL"/>
        </w:rPr>
        <w:t>TREINTA (30) MINUTOS.</w:t>
      </w:r>
    </w:p>
    <w:p w14:paraId="5FE19C5C" w14:textId="77777777" w:rsidR="00B032EB" w:rsidRPr="00103AE8" w:rsidRDefault="00B032EB" w:rsidP="005978B0">
      <w:pPr>
        <w:pStyle w:val="Sinespaciado"/>
        <w:jc w:val="both"/>
        <w:rPr>
          <w:rFonts w:ascii="Verdana" w:hAnsi="Verdana" w:cs="Arial"/>
          <w:b/>
          <w:bCs/>
          <w:iCs/>
          <w:lang w:bidi="he-IL"/>
        </w:rPr>
      </w:pPr>
    </w:p>
    <w:p w14:paraId="6D385374"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Dentro de la plataforma electrónica, cada proponente puede evidenciar el cronómetro que indica el tiempo restante para la finalización del evento de subasta inversa.</w:t>
      </w:r>
    </w:p>
    <w:p w14:paraId="24E687C5" w14:textId="77777777" w:rsidR="00B032EB" w:rsidRPr="00103AE8" w:rsidRDefault="00B032EB" w:rsidP="005978B0">
      <w:pPr>
        <w:pStyle w:val="Sinespaciado"/>
        <w:jc w:val="both"/>
        <w:rPr>
          <w:rFonts w:ascii="Verdana" w:hAnsi="Verdana" w:cs="Arial"/>
          <w:bCs/>
          <w:iCs/>
          <w:lang w:bidi="he-IL"/>
        </w:rPr>
      </w:pPr>
    </w:p>
    <w:p w14:paraId="3AF36982"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
          <w:bCs/>
          <w:iCs/>
          <w:lang w:bidi="he-IL"/>
        </w:rPr>
        <w:t xml:space="preserve">NOTA: </w:t>
      </w:r>
      <w:r w:rsidRPr="00103AE8">
        <w:rPr>
          <w:rFonts w:ascii="Verdana" w:hAnsi="Verdana" w:cs="Arial"/>
          <w:bCs/>
          <w:iCs/>
          <w:lang w:bidi="he-IL"/>
        </w:rPr>
        <w:t xml:space="preserve">El evento de subasta inversa electrónica </w:t>
      </w:r>
      <w:r w:rsidRPr="00103AE8">
        <w:rPr>
          <w:rFonts w:ascii="Verdana" w:hAnsi="Verdana" w:cs="Arial"/>
          <w:b/>
          <w:bCs/>
          <w:iCs/>
          <w:u w:val="thick"/>
          <w:lang w:bidi="he-IL"/>
        </w:rPr>
        <w:t>NO TENDRÁ AUTO EXTENSIÓN,</w:t>
      </w:r>
      <w:r w:rsidRPr="00103AE8">
        <w:rPr>
          <w:rFonts w:ascii="Verdana" w:hAnsi="Verdana" w:cs="Arial"/>
          <w:b/>
          <w:bCs/>
          <w:iCs/>
          <w:lang w:bidi="he-IL"/>
        </w:rPr>
        <w:t xml:space="preserve"> </w:t>
      </w:r>
      <w:r w:rsidRPr="00103AE8">
        <w:rPr>
          <w:rFonts w:ascii="Verdana" w:hAnsi="Verdana" w:cs="Arial"/>
          <w:bCs/>
          <w:iCs/>
          <w:lang w:bidi="he-IL"/>
        </w:rPr>
        <w:t>es decir la duración del evento es el determinado en este literal.</w:t>
      </w:r>
    </w:p>
    <w:p w14:paraId="27236B02" w14:textId="77777777" w:rsidR="00B032EB" w:rsidRPr="00103AE8" w:rsidRDefault="00B032EB" w:rsidP="005978B0">
      <w:pPr>
        <w:pStyle w:val="Sinespaciado"/>
        <w:jc w:val="both"/>
        <w:rPr>
          <w:rFonts w:ascii="Verdana" w:hAnsi="Verdana" w:cs="Arial"/>
          <w:bCs/>
          <w:iCs/>
          <w:lang w:bidi="he-IL"/>
        </w:rPr>
      </w:pPr>
    </w:p>
    <w:p w14:paraId="14CCE9D8" w14:textId="77777777" w:rsidR="00B032EB" w:rsidRPr="00103AE8" w:rsidRDefault="00B032EB" w:rsidP="005978B0">
      <w:pPr>
        <w:pStyle w:val="Sinespaciado"/>
        <w:numPr>
          <w:ilvl w:val="0"/>
          <w:numId w:val="36"/>
        </w:numPr>
        <w:jc w:val="both"/>
        <w:rPr>
          <w:rFonts w:ascii="Verdana" w:hAnsi="Verdana" w:cs="Arial"/>
          <w:bCs/>
          <w:iCs/>
          <w:lang w:bidi="he-IL"/>
        </w:rPr>
      </w:pPr>
      <w:r w:rsidRPr="00103AE8">
        <w:rPr>
          <w:rFonts w:ascii="Verdana" w:hAnsi="Verdana" w:cs="Arial"/>
          <w:bCs/>
          <w:iCs/>
          <w:lang w:bidi="he-IL"/>
        </w:rPr>
        <w:t xml:space="preserve">Cuando finaliza el tiempo de la subasta inversa electrónica, el SECOP II no permite que los proveedores sigan enviando lances y habilita las opciones para que la Entidad estatal pueda generar los respectivos informes de lo acontecido en el evento de subasta inversa electrónica y proceda a adjudicar el proceso de contratación. Una vez finalizado el evento de subasta inversa </w:t>
      </w:r>
      <w:r w:rsidRPr="00103AE8">
        <w:rPr>
          <w:rFonts w:ascii="Verdana" w:hAnsi="Verdana" w:cs="Arial"/>
          <w:bCs/>
          <w:iCs/>
          <w:lang w:bidi="he-IL"/>
        </w:rPr>
        <w:lastRenderedPageBreak/>
        <w:t>electrónica, la plataforma SECOP II generará el informe con el histórico de los lances en formato PDF o Excel.</w:t>
      </w:r>
    </w:p>
    <w:p w14:paraId="1433CD34" w14:textId="77777777" w:rsidR="00B032EB" w:rsidRPr="00103AE8" w:rsidRDefault="00B032EB" w:rsidP="005978B0">
      <w:pPr>
        <w:pStyle w:val="Sinespaciado"/>
        <w:jc w:val="both"/>
        <w:rPr>
          <w:rFonts w:ascii="Verdana" w:hAnsi="Verdana" w:cs="Arial"/>
          <w:bCs/>
          <w:iCs/>
          <w:lang w:bidi="he-IL"/>
        </w:rPr>
      </w:pPr>
    </w:p>
    <w:p w14:paraId="2253ED2E" w14:textId="77777777" w:rsidR="00B032EB" w:rsidRPr="00103AE8" w:rsidRDefault="00B032EB" w:rsidP="005978B0">
      <w:pPr>
        <w:pStyle w:val="Sinespaciado"/>
        <w:numPr>
          <w:ilvl w:val="0"/>
          <w:numId w:val="36"/>
        </w:numPr>
        <w:jc w:val="both"/>
        <w:rPr>
          <w:rFonts w:ascii="Verdana" w:hAnsi="Verdana" w:cs="Arial"/>
          <w:bCs/>
          <w:iCs/>
          <w:lang w:bidi="he-IL"/>
        </w:rPr>
      </w:pPr>
      <w:r w:rsidRPr="00103AE8">
        <w:rPr>
          <w:rFonts w:ascii="Verdana" w:hAnsi="Verdana" w:cs="Arial"/>
          <w:bCs/>
          <w:iCs/>
          <w:lang w:bidi="he-IL"/>
        </w:rPr>
        <w:t xml:space="preserve">Si en el curso de la subasta electrónica inversa se presentan fallas de la plataforma tecnológica como las previstas en el artículo 2.2.1.2.1.2.6 del Decreto 1082 de 2015, que impidan continuar con el curso normal de la misma, </w:t>
      </w:r>
      <w:r w:rsidRPr="00103AE8">
        <w:rPr>
          <w:rFonts w:ascii="Verdana" w:hAnsi="Verdana" w:cs="Arial"/>
          <w:bCs/>
          <w:i/>
          <w:iCs/>
          <w:lang w:bidi="he-IL"/>
        </w:rPr>
        <w:t xml:space="preserve">“…la subasta debe ser suspendida y cuando la falla técnica haya sido superada la entidad estatal debe reiniciar la subasta…”, </w:t>
      </w:r>
      <w:r w:rsidRPr="00103AE8">
        <w:rPr>
          <w:rFonts w:ascii="Verdana" w:hAnsi="Verdana" w:cs="Arial"/>
          <w:bCs/>
          <w:iCs/>
          <w:lang w:bidi="he-IL"/>
        </w:rPr>
        <w:t>se dará reinicio al evento de subasta en las condiciones y fechas que establezca la entidad y que serán comunicadas a los proponentes habilitados.</w:t>
      </w:r>
    </w:p>
    <w:p w14:paraId="08BEB46A" w14:textId="77777777" w:rsidR="00B032EB" w:rsidRPr="00103AE8" w:rsidRDefault="00B032EB" w:rsidP="005978B0">
      <w:pPr>
        <w:pStyle w:val="Sinespaciado"/>
        <w:jc w:val="both"/>
        <w:rPr>
          <w:rFonts w:ascii="Verdana" w:hAnsi="Verdana" w:cs="Arial"/>
          <w:bCs/>
          <w:iCs/>
          <w:lang w:bidi="he-IL"/>
        </w:rPr>
      </w:pPr>
    </w:p>
    <w:p w14:paraId="171BEA8D" w14:textId="77777777" w:rsidR="00B032EB" w:rsidRPr="00103AE8" w:rsidRDefault="00B032EB" w:rsidP="005978B0">
      <w:pPr>
        <w:pStyle w:val="Sinespaciado"/>
        <w:jc w:val="both"/>
        <w:rPr>
          <w:rFonts w:ascii="Verdana" w:hAnsi="Verdana" w:cs="Arial"/>
          <w:lang w:val="es-ES" w:bidi="he-IL"/>
        </w:rPr>
      </w:pPr>
      <w:r w:rsidRPr="00103AE8">
        <w:rPr>
          <w:rFonts w:ascii="Verdana" w:hAnsi="Verdana" w:cs="Arial"/>
          <w:lang w:val="es-ES" w:bidi="he-IL"/>
        </w:rPr>
        <w:t xml:space="preserve">Es importante tener en cuenta que si las fallas corresponden a los recursos propios de los proponentes se entenderá que los mismos desistieron de participar </w:t>
      </w:r>
      <w:r w:rsidRPr="00103AE8">
        <w:rPr>
          <w:rFonts w:ascii="Verdana" w:hAnsi="Verdana" w:cs="Arial"/>
          <w:u w:val="single"/>
          <w:lang w:val="es-ES" w:bidi="he-IL"/>
        </w:rPr>
        <w:t>salvo que logren conectarse</w:t>
      </w:r>
      <w:r w:rsidRPr="00103AE8">
        <w:rPr>
          <w:rFonts w:ascii="Verdana" w:hAnsi="Verdana" w:cs="Arial"/>
          <w:lang w:val="es-ES" w:bidi="he-IL"/>
        </w:rPr>
        <w:t xml:space="preserve"> </w:t>
      </w:r>
      <w:r w:rsidRPr="00103AE8">
        <w:rPr>
          <w:rFonts w:ascii="Verdana" w:hAnsi="Verdana" w:cs="Arial"/>
          <w:u w:val="single"/>
          <w:lang w:val="es-ES" w:bidi="he-IL"/>
        </w:rPr>
        <w:t>antes de la terminación del evento</w:t>
      </w:r>
      <w:r w:rsidRPr="00103AE8">
        <w:rPr>
          <w:rFonts w:ascii="Verdana" w:hAnsi="Verdana" w:cs="Arial"/>
          <w:lang w:val="es-ES" w:bidi="he-IL"/>
        </w:rPr>
        <w:t xml:space="preserve"> de conformidad con el artículo 2.2.1.2.1.2.6 del Decreto 1082 de 2015. Para el efecto, es necesario que el proponente conozca los mecanismos bajo los cuales puede realizar dicha comunicación, conforme establece el denominado “</w:t>
      </w:r>
      <w:r w:rsidRPr="00103AE8">
        <w:rPr>
          <w:rFonts w:ascii="Verdana" w:hAnsi="Verdana" w:cs="Arial"/>
          <w:i/>
          <w:iCs/>
          <w:lang w:val="es-ES" w:bidi="he-IL"/>
        </w:rPr>
        <w:t>Protocolo de Indisponibilidad del SECOP II</w:t>
      </w:r>
      <w:r w:rsidRPr="00103AE8">
        <w:rPr>
          <w:rFonts w:ascii="Verdana" w:hAnsi="Verdana" w:cs="Arial"/>
          <w:lang w:val="es-ES" w:bidi="he-IL"/>
        </w:rPr>
        <w:t xml:space="preserve">” </w:t>
      </w:r>
      <w:r w:rsidRPr="00103AE8">
        <w:rPr>
          <w:rFonts w:ascii="Verdana" w:hAnsi="Verdana" w:cs="Arial"/>
          <w:vertAlign w:val="superscript"/>
          <w:lang w:val="es-ES" w:bidi="he-IL"/>
        </w:rPr>
        <w:t>3</w:t>
      </w:r>
      <w:r w:rsidRPr="00103AE8">
        <w:rPr>
          <w:rFonts w:ascii="Verdana" w:hAnsi="Verdana" w:cs="Arial"/>
          <w:lang w:val="es-ES" w:bidi="he-IL"/>
        </w:rPr>
        <w:t xml:space="preserve">expedido por Colombia Compra Eficiente, que debe ser atendido por los usuarios de la plataforma. Se pone a disposición el correo electrónico </w:t>
      </w:r>
      <w:hyperlink r:id="rId52">
        <w:r w:rsidRPr="00103AE8">
          <w:rPr>
            <w:rStyle w:val="Hipervnculo"/>
            <w:rFonts w:ascii="Verdana" w:hAnsi="Verdana" w:cs="Arial"/>
            <w:lang w:bidi="he-IL"/>
          </w:rPr>
          <w:t>contratos@inm.gov.co.</w:t>
        </w:r>
      </w:hyperlink>
    </w:p>
    <w:p w14:paraId="2501E4DD" w14:textId="77777777" w:rsidR="00B032EB" w:rsidRPr="00103AE8" w:rsidRDefault="00B032EB" w:rsidP="005978B0">
      <w:pPr>
        <w:pStyle w:val="Sinespaciado"/>
        <w:jc w:val="both"/>
        <w:rPr>
          <w:rFonts w:ascii="Verdana" w:hAnsi="Verdana" w:cs="Arial"/>
          <w:bCs/>
          <w:iCs/>
          <w:lang w:bidi="he-IL"/>
        </w:rPr>
      </w:pPr>
    </w:p>
    <w:p w14:paraId="54B5AA41" w14:textId="77777777" w:rsidR="00B032EB" w:rsidRPr="00103AE8" w:rsidRDefault="00B032EB" w:rsidP="005978B0">
      <w:pPr>
        <w:pStyle w:val="Ttulo2"/>
        <w:jc w:val="both"/>
        <w:rPr>
          <w:rFonts w:ascii="Verdana" w:eastAsia="Times New Roman" w:hAnsi="Verdana" w:cs="Arial"/>
          <w:color w:val="auto"/>
          <w:sz w:val="22"/>
          <w:szCs w:val="22"/>
          <w:lang w:bidi="he-IL"/>
        </w:rPr>
      </w:pPr>
      <w:bookmarkStart w:id="273" w:name="_Toc186370119"/>
      <w:bookmarkStart w:id="274" w:name="_Toc186370230"/>
      <w:r w:rsidRPr="00103AE8">
        <w:rPr>
          <w:rFonts w:ascii="Verdana" w:eastAsia="Times New Roman" w:hAnsi="Verdana" w:cs="Arial"/>
          <w:color w:val="auto"/>
          <w:sz w:val="22"/>
          <w:szCs w:val="22"/>
          <w:lang w:bidi="he-IL"/>
        </w:rPr>
        <w:t>5.7 VERIFICACIÓN DE LA OFERTA ECONÓMICA FINAL DEL PROPONENTE UBICADO EN PRIMERO LUGAR Y PROCEDIMIENTO POR PRECIOS ARTIFICIALMENTE BAJOS SI HAY LUGAR A ELLO</w:t>
      </w:r>
      <w:bookmarkEnd w:id="273"/>
      <w:bookmarkEnd w:id="274"/>
    </w:p>
    <w:p w14:paraId="585173C0" w14:textId="77777777" w:rsidR="00B032EB" w:rsidRPr="00103AE8" w:rsidRDefault="00B032EB" w:rsidP="005978B0">
      <w:pPr>
        <w:pStyle w:val="Sinespaciado"/>
        <w:jc w:val="both"/>
        <w:rPr>
          <w:rFonts w:ascii="Verdana" w:hAnsi="Verdana" w:cs="Arial"/>
          <w:b/>
          <w:bCs/>
          <w:iCs/>
          <w:lang w:bidi="he-IL"/>
        </w:rPr>
      </w:pPr>
    </w:p>
    <w:p w14:paraId="47D27B6B" w14:textId="77777777" w:rsidR="00B032EB" w:rsidRPr="00103AE8" w:rsidRDefault="00B032EB" w:rsidP="005978B0">
      <w:pPr>
        <w:pStyle w:val="Sinespaciado"/>
        <w:jc w:val="both"/>
        <w:rPr>
          <w:rFonts w:ascii="Verdana" w:hAnsi="Verdana" w:cs="Arial"/>
          <w:lang w:val="es-ES" w:bidi="he-IL"/>
        </w:rPr>
      </w:pPr>
      <w:r w:rsidRPr="00103AE8">
        <w:rPr>
          <w:rFonts w:ascii="Verdana" w:hAnsi="Verdana" w:cs="Arial"/>
          <w:lang w:val="es-ES" w:bidi="he-IL"/>
        </w:rPr>
        <w:t>La Entidad podrá conceder a los integrantes del Comité Evaluador el plazo de hasta dos (2) días hábiles después a la realización de la subasta inversa electrónica para verificar la oferta económica del proponente que resulte en primer lugar, luego de terminado el evento de subasta inversa electrónica.</w:t>
      </w:r>
    </w:p>
    <w:p w14:paraId="70D59C92" w14:textId="77777777" w:rsidR="00B032EB" w:rsidRPr="00103AE8" w:rsidRDefault="00B032EB" w:rsidP="005978B0">
      <w:pPr>
        <w:pStyle w:val="Sinespaciado"/>
        <w:jc w:val="both"/>
        <w:rPr>
          <w:rFonts w:ascii="Verdana" w:hAnsi="Verdana" w:cs="Arial"/>
          <w:bCs/>
          <w:iCs/>
          <w:lang w:bidi="he-IL"/>
        </w:rPr>
      </w:pPr>
    </w:p>
    <w:p w14:paraId="4DE49209"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El Comité Evaluador determinará la necesidad de realizar el procedimiento indicado en la ley, si se llegare a considerar que la oferta económica final puede contener precios artificialmente bajos, para esto aplicará lo dispuesto por el artículo 2.2.1.1.2.2.4 del Decreto 1082 de 2015.</w:t>
      </w:r>
    </w:p>
    <w:p w14:paraId="54C34CFE" w14:textId="77777777" w:rsidR="00B032EB" w:rsidRPr="00103AE8" w:rsidRDefault="00B032EB" w:rsidP="005978B0">
      <w:pPr>
        <w:pStyle w:val="Sinespaciado"/>
        <w:jc w:val="both"/>
        <w:rPr>
          <w:rFonts w:ascii="Verdana" w:hAnsi="Verdana" w:cs="Arial"/>
          <w:bCs/>
          <w:iCs/>
          <w:lang w:bidi="he-IL"/>
        </w:rPr>
      </w:pPr>
      <w:bookmarkStart w:id="275" w:name="_bookmark46"/>
      <w:bookmarkEnd w:id="275"/>
    </w:p>
    <w:p w14:paraId="636D916D" w14:textId="77777777" w:rsidR="00B032EB" w:rsidRPr="00103AE8" w:rsidRDefault="00B032EB" w:rsidP="005978B0">
      <w:pPr>
        <w:pStyle w:val="Ttulo2"/>
        <w:jc w:val="both"/>
        <w:rPr>
          <w:rFonts w:ascii="Verdana" w:eastAsia="Times New Roman" w:hAnsi="Verdana" w:cs="Arial"/>
          <w:color w:val="auto"/>
          <w:sz w:val="22"/>
          <w:szCs w:val="22"/>
          <w:lang w:val="es-CO" w:bidi="he-IL"/>
        </w:rPr>
      </w:pPr>
      <w:bookmarkStart w:id="276" w:name="_Toc186370120"/>
      <w:bookmarkStart w:id="277" w:name="_Toc186370231"/>
      <w:r w:rsidRPr="00103AE8">
        <w:rPr>
          <w:rFonts w:ascii="Verdana" w:hAnsi="Verdana" w:cs="Arial"/>
          <w:color w:val="auto"/>
          <w:sz w:val="22"/>
          <w:szCs w:val="22"/>
          <w:lang w:bidi="he-IL"/>
        </w:rPr>
        <w:t xml:space="preserve">5.8 </w:t>
      </w:r>
      <w:r w:rsidRPr="00103AE8">
        <w:rPr>
          <w:rFonts w:ascii="Verdana" w:eastAsia="Times New Roman" w:hAnsi="Verdana" w:cs="Arial"/>
          <w:color w:val="auto"/>
          <w:sz w:val="22"/>
          <w:szCs w:val="22"/>
          <w:lang w:val="es-CO" w:bidi="he-IL"/>
        </w:rPr>
        <w:t>DE LA ADJUDICACIÓN</w:t>
      </w:r>
      <w:r w:rsidRPr="00103AE8">
        <w:rPr>
          <w:rFonts w:ascii="Verdana" w:hAnsi="Verdana" w:cs="Arial"/>
          <w:color w:val="auto"/>
          <w:sz w:val="22"/>
          <w:szCs w:val="22"/>
          <w:lang w:bidi="he-IL"/>
        </w:rPr>
        <w:t xml:space="preserve"> </w:t>
      </w:r>
      <w:r w:rsidRPr="00103AE8">
        <w:rPr>
          <w:rFonts w:ascii="Verdana" w:hAnsi="Verdana" w:cs="Arial"/>
          <w:color w:val="FF0000"/>
          <w:sz w:val="22"/>
          <w:szCs w:val="22"/>
          <w:lang w:bidi="he-IL"/>
        </w:rPr>
        <w:t>(Aplica para Licitación pública)</w:t>
      </w:r>
      <w:bookmarkEnd w:id="276"/>
      <w:bookmarkEnd w:id="277"/>
      <w:r w:rsidRPr="00103AE8">
        <w:rPr>
          <w:rFonts w:ascii="Verdana" w:hAnsi="Verdana" w:cs="Arial"/>
          <w:color w:val="FF0000"/>
          <w:sz w:val="22"/>
          <w:szCs w:val="22"/>
          <w:lang w:bidi="he-IL"/>
        </w:rPr>
        <w:t xml:space="preserve"> </w:t>
      </w:r>
    </w:p>
    <w:p w14:paraId="7D70E4AD" w14:textId="77777777" w:rsidR="00B032EB" w:rsidRPr="00103AE8" w:rsidRDefault="00B032EB" w:rsidP="005978B0">
      <w:pPr>
        <w:pStyle w:val="Sinespaciado"/>
        <w:jc w:val="both"/>
        <w:rPr>
          <w:rFonts w:ascii="Verdana" w:hAnsi="Verdana" w:cs="Arial"/>
          <w:bCs/>
          <w:iCs/>
          <w:lang w:bidi="he-IL"/>
        </w:rPr>
      </w:pPr>
    </w:p>
    <w:p w14:paraId="6F01B822"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La adjudicación del contrato se llevará a cabo en audiencia pública y conforme al procedimiento</w:t>
      </w:r>
      <w:r>
        <w:rPr>
          <w:rFonts w:ascii="Verdana" w:hAnsi="Verdana" w:cs="Arial"/>
          <w:bCs/>
          <w:iCs/>
          <w:lang w:bidi="he-IL"/>
        </w:rPr>
        <w:t xml:space="preserve"> </w:t>
      </w:r>
      <w:r w:rsidRPr="00103AE8">
        <w:rPr>
          <w:rFonts w:ascii="Verdana" w:hAnsi="Verdana" w:cs="Arial"/>
          <w:bCs/>
          <w:iCs/>
          <w:lang w:bidi="he-IL"/>
        </w:rPr>
        <w:t>señalado en el artículo 2.2.1.2.1.1.2 del Decreto 1082 de 2015, en la fecha y hora establecida en el cronograma de actividades.</w:t>
      </w:r>
    </w:p>
    <w:p w14:paraId="3001D0C9" w14:textId="77777777" w:rsidR="00B032EB" w:rsidRPr="00103AE8" w:rsidRDefault="00B032EB" w:rsidP="005978B0">
      <w:pPr>
        <w:pStyle w:val="Sinespaciado"/>
        <w:jc w:val="both"/>
        <w:rPr>
          <w:rFonts w:ascii="Verdana" w:hAnsi="Verdana" w:cs="Arial"/>
          <w:bCs/>
          <w:iCs/>
          <w:lang w:bidi="he-IL"/>
        </w:rPr>
      </w:pPr>
    </w:p>
    <w:p w14:paraId="50B3802B"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 xml:space="preserve">1.  En la audiencia los oferentes pueden pronunciarse sobre las respuestas dadas por la Entidad a las observaciones presentadas respecto del informe de </w:t>
      </w:r>
      <w:r w:rsidRPr="00103AE8">
        <w:rPr>
          <w:rFonts w:ascii="Verdana" w:hAnsi="Verdana" w:cs="Arial"/>
          <w:bCs/>
          <w:iCs/>
          <w:lang w:bidi="he-IL"/>
        </w:rPr>
        <w:lastRenderedPageBreak/>
        <w:t>evaluación (termino máximo 5 minutos), lo cual no implica una nueva oportunidad para mejorar o modificar la oferta. Si hay pronunciamientos que a juicio de la Entidad requieren análisis adicional y su solución puede incidir en el sentido de la decisión a adoptar, la audiencia puede suspenderse por el termino necesario para la verificación de los asuntos debatidos y la comprobación de lo alegado.</w:t>
      </w:r>
    </w:p>
    <w:p w14:paraId="1148C099" w14:textId="77777777" w:rsidR="00B032EB" w:rsidRPr="00103AE8" w:rsidRDefault="00B032EB" w:rsidP="005978B0">
      <w:pPr>
        <w:pStyle w:val="Sinespaciado"/>
        <w:jc w:val="both"/>
        <w:rPr>
          <w:rFonts w:ascii="Verdana" w:hAnsi="Verdana" w:cs="Arial"/>
          <w:lang w:val="es-ES" w:bidi="he-IL"/>
        </w:rPr>
      </w:pPr>
      <w:r w:rsidRPr="00103AE8">
        <w:rPr>
          <w:rFonts w:ascii="Verdana" w:hAnsi="Verdana" w:cs="Arial"/>
          <w:lang w:val="es-ES" w:bidi="he-IL"/>
        </w:rPr>
        <w:t>2. Se concederá el uso de la palabra por una única vez al oferente que así lo solicite, (por un término máximo de 5 minutos) para que responda a las observaciones que sobre la evaluación de su oferta hayan hecho los intervinientes.</w:t>
      </w:r>
    </w:p>
    <w:p w14:paraId="2F11724B"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3. Toda intervención debe ser hecha por la persona o las personas previamente designadas por el oferente, y estar limitada a la duración máxima que la Entidad Estatal ha señalado (un término máximo de 5 minutos).</w:t>
      </w:r>
    </w:p>
    <w:p w14:paraId="4B5A7060" w14:textId="77777777" w:rsidR="00B032EB" w:rsidRPr="00103AE8" w:rsidRDefault="00B032EB" w:rsidP="005978B0">
      <w:pPr>
        <w:pStyle w:val="Sinespaciado"/>
        <w:jc w:val="both"/>
        <w:rPr>
          <w:rFonts w:ascii="Verdana" w:hAnsi="Verdana" w:cs="Arial"/>
          <w:lang w:val="es-ES" w:bidi="he-IL"/>
        </w:rPr>
      </w:pPr>
      <w:r w:rsidRPr="00103AE8">
        <w:rPr>
          <w:rFonts w:ascii="Verdana" w:hAnsi="Verdana" w:cs="Arial"/>
          <w:lang w:val="es-ES" w:bidi="he-IL"/>
        </w:rPr>
        <w:t>4. Durante la audiencia los asistentes deberán observar una conducta respetuosa hacia los servidores públicos y los demás presentes. Quien preside la audiencia podrá tomar las medidas necesarias para preservar el orden y correcto desarrollo de la misma, pudiendo excluir de ella, a quien con su comportamiento altere su normal curso.</w:t>
      </w:r>
    </w:p>
    <w:p w14:paraId="6795F780"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5. Se podrá prescindir de la lectura del borrador del acto administrativo de adjudicación siempre que la Entidad lo haya publicado en el SECOP con antelación.</w:t>
      </w:r>
    </w:p>
    <w:p w14:paraId="7F44E787"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6. Terminadas las intervenciones de los asistentes a la audiencia, se procederá a adoptar la decisión que corresponda.</w:t>
      </w:r>
    </w:p>
    <w:p w14:paraId="117313D1"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 xml:space="preserve">7. La decisión de adjudicación constará en acto administrativo motivado y se entenderá notificado al proponente favorecido de conformidad con el artículo 9° de la Ley 1150 de 2007. </w:t>
      </w:r>
    </w:p>
    <w:p w14:paraId="06CBF074" w14:textId="77777777" w:rsidR="00B032EB" w:rsidRPr="00103AE8" w:rsidRDefault="00B032EB" w:rsidP="005978B0">
      <w:pPr>
        <w:pStyle w:val="Sinespaciado"/>
        <w:jc w:val="both"/>
        <w:rPr>
          <w:rFonts w:ascii="Verdana" w:hAnsi="Verdana" w:cs="Arial"/>
          <w:bCs/>
          <w:iCs/>
          <w:lang w:bidi="he-IL"/>
        </w:rPr>
      </w:pPr>
    </w:p>
    <w:p w14:paraId="58D4361B" w14:textId="77777777" w:rsidR="00B032EB" w:rsidRPr="00103AE8" w:rsidRDefault="00B032EB" w:rsidP="005978B0">
      <w:pPr>
        <w:pStyle w:val="Ttulo2"/>
        <w:jc w:val="both"/>
        <w:rPr>
          <w:rFonts w:ascii="Verdana" w:hAnsi="Verdana" w:cs="Arial"/>
          <w:iCs/>
          <w:color w:val="auto"/>
          <w:sz w:val="22"/>
          <w:szCs w:val="22"/>
          <w:lang w:bidi="he-IL"/>
        </w:rPr>
      </w:pPr>
      <w:bookmarkStart w:id="278" w:name="_Toc186370121"/>
      <w:bookmarkStart w:id="279" w:name="_Toc186370232"/>
      <w:r w:rsidRPr="00103AE8">
        <w:rPr>
          <w:rFonts w:ascii="Verdana" w:eastAsia="Times New Roman" w:hAnsi="Verdana" w:cs="Arial"/>
          <w:iCs/>
          <w:color w:val="auto"/>
          <w:sz w:val="22"/>
          <w:szCs w:val="22"/>
          <w:lang w:val="es-CO" w:bidi="he-IL"/>
        </w:rPr>
        <w:t>5.</w:t>
      </w:r>
      <w:r w:rsidRPr="00103AE8">
        <w:rPr>
          <w:rFonts w:ascii="Verdana" w:hAnsi="Verdana" w:cs="Arial"/>
          <w:iCs/>
          <w:color w:val="auto"/>
          <w:sz w:val="22"/>
          <w:szCs w:val="22"/>
          <w:lang w:bidi="he-IL"/>
        </w:rPr>
        <w:t>8</w:t>
      </w:r>
      <w:r w:rsidRPr="00103AE8">
        <w:rPr>
          <w:rFonts w:ascii="Verdana" w:eastAsia="Times New Roman" w:hAnsi="Verdana" w:cs="Arial"/>
          <w:iCs/>
          <w:color w:val="auto"/>
          <w:sz w:val="22"/>
          <w:szCs w:val="22"/>
          <w:lang w:val="es-CO" w:bidi="he-IL"/>
        </w:rPr>
        <w:t>. DE LA ADJUDICACIÓN</w:t>
      </w:r>
      <w:r w:rsidRPr="00103AE8">
        <w:rPr>
          <w:rFonts w:ascii="Verdana" w:hAnsi="Verdana" w:cs="Arial"/>
          <w:iCs/>
          <w:color w:val="auto"/>
          <w:sz w:val="22"/>
          <w:szCs w:val="22"/>
          <w:lang w:bidi="he-IL"/>
        </w:rPr>
        <w:t xml:space="preserve"> </w:t>
      </w:r>
      <w:r w:rsidRPr="00103AE8">
        <w:rPr>
          <w:rFonts w:ascii="Verdana" w:hAnsi="Verdana" w:cs="Arial"/>
          <w:color w:val="auto"/>
          <w:sz w:val="22"/>
          <w:szCs w:val="22"/>
          <w:lang w:bidi="he-IL"/>
        </w:rPr>
        <w:t>(Aplica para selección abreviada de menor cuantía selección abreviada de subasta inversa, concurso de méritos)</w:t>
      </w:r>
      <w:bookmarkEnd w:id="278"/>
      <w:bookmarkEnd w:id="279"/>
    </w:p>
    <w:p w14:paraId="602C8AD7" w14:textId="77777777" w:rsidR="00B032EB" w:rsidRPr="00103AE8" w:rsidRDefault="00B032EB" w:rsidP="005978B0">
      <w:pPr>
        <w:pStyle w:val="Sinespaciado"/>
        <w:jc w:val="both"/>
        <w:rPr>
          <w:rFonts w:ascii="Verdana" w:hAnsi="Verdana" w:cs="Arial"/>
          <w:b/>
          <w:bCs/>
          <w:iCs/>
          <w:lang w:bidi="he-IL"/>
        </w:rPr>
      </w:pPr>
    </w:p>
    <w:p w14:paraId="27D73C90" w14:textId="77777777" w:rsidR="00B032EB" w:rsidRPr="00103AE8" w:rsidRDefault="00B032EB" w:rsidP="005978B0">
      <w:pPr>
        <w:pStyle w:val="Sinespaciado"/>
        <w:jc w:val="both"/>
        <w:rPr>
          <w:rFonts w:ascii="Verdana" w:hAnsi="Verdana" w:cs="Arial"/>
          <w:lang w:val="es-ES" w:bidi="he-IL"/>
        </w:rPr>
      </w:pPr>
      <w:r w:rsidRPr="00103AE8">
        <w:rPr>
          <w:rFonts w:ascii="Verdana" w:hAnsi="Verdana" w:cs="Arial"/>
          <w:lang w:val="es-ES" w:bidi="he-IL"/>
        </w:rPr>
        <w:t>El Instituto Nacional de Metrología procederá a adjudicar el presente proceso de selección por medio de Acto Administrativo de Adjudicación, que será publicado en la plataforma SECOP II.</w:t>
      </w:r>
    </w:p>
    <w:p w14:paraId="073B2DB8" w14:textId="77777777" w:rsidR="00B032EB" w:rsidRPr="00103AE8" w:rsidRDefault="00B032EB" w:rsidP="005978B0">
      <w:pPr>
        <w:pStyle w:val="Sinespaciado"/>
        <w:jc w:val="both"/>
        <w:rPr>
          <w:rFonts w:ascii="Verdana" w:hAnsi="Verdana" w:cs="Arial"/>
          <w:bCs/>
          <w:iCs/>
          <w:lang w:bidi="he-IL"/>
        </w:rPr>
      </w:pPr>
    </w:p>
    <w:p w14:paraId="04559150" w14:textId="77777777" w:rsidR="00B032EB" w:rsidRPr="00103AE8" w:rsidRDefault="00B032EB" w:rsidP="005978B0">
      <w:pPr>
        <w:pStyle w:val="Sinespaciado"/>
        <w:jc w:val="both"/>
        <w:rPr>
          <w:rFonts w:ascii="Verdana" w:hAnsi="Verdana" w:cs="Arial"/>
          <w:lang w:val="es-ES" w:bidi="he-IL"/>
        </w:rPr>
      </w:pPr>
      <w:r w:rsidRPr="00103AE8">
        <w:rPr>
          <w:rFonts w:ascii="Verdana" w:hAnsi="Verdana" w:cs="Arial"/>
          <w:lang w:val="es-ES" w:bidi="he-IL"/>
        </w:rPr>
        <w:t xml:space="preserve">La Entidad adjudicará el presente proceso de selección al proponente que haya cumplido con todos los requisitos habilitantes establecidos en este pliego de condiciones y su propuesta se configure como la más beneficiosa para la Entidad, de conformidad con las características de la modalidad Selección </w:t>
      </w:r>
      <w:r w:rsidRPr="00103AE8">
        <w:rPr>
          <w:rFonts w:ascii="Verdana" w:hAnsi="Verdana" w:cs="Arial"/>
          <w:color w:val="FF0000"/>
          <w:lang w:val="es-ES" w:bidi="he-IL"/>
        </w:rPr>
        <w:t>XXXXX</w:t>
      </w:r>
      <w:r w:rsidRPr="00103AE8">
        <w:rPr>
          <w:rFonts w:ascii="Verdana" w:hAnsi="Verdana" w:cs="Arial"/>
          <w:lang w:val="es-ES" w:bidi="he-IL"/>
        </w:rPr>
        <w:t>, de acuerdo con las reglas establecidas en este pliego de condiciones y la normativa vigente.</w:t>
      </w:r>
    </w:p>
    <w:p w14:paraId="61B456A5" w14:textId="77777777" w:rsidR="00B032EB" w:rsidRPr="00103AE8" w:rsidRDefault="00B032EB" w:rsidP="005978B0">
      <w:pPr>
        <w:pStyle w:val="Sinespaciado"/>
        <w:jc w:val="both"/>
        <w:rPr>
          <w:rFonts w:ascii="Verdana" w:hAnsi="Verdana" w:cs="Arial"/>
          <w:bCs/>
          <w:iCs/>
          <w:lang w:bidi="he-IL"/>
        </w:rPr>
      </w:pPr>
    </w:p>
    <w:p w14:paraId="5E6CD4B3" w14:textId="77777777" w:rsidR="00B032EB" w:rsidRPr="00103AE8" w:rsidRDefault="00B032EB" w:rsidP="005978B0">
      <w:pPr>
        <w:pStyle w:val="Sinespaciado"/>
        <w:jc w:val="both"/>
        <w:rPr>
          <w:rFonts w:ascii="Verdana" w:hAnsi="Verdana" w:cs="Arial"/>
          <w:bCs/>
          <w:iCs/>
          <w:lang w:bidi="he-IL"/>
        </w:rPr>
      </w:pPr>
      <w:r w:rsidRPr="00103AE8">
        <w:rPr>
          <w:rFonts w:ascii="Verdana" w:hAnsi="Verdana" w:cs="Arial"/>
          <w:bCs/>
          <w:iCs/>
          <w:lang w:bidi="he-IL"/>
        </w:rPr>
        <w:t xml:space="preserve">En caso de que exista solo una oferta habilitada, cuya oferta económica cumpla con las condiciones establecidas </w:t>
      </w:r>
      <w:r w:rsidRPr="00103AE8">
        <w:rPr>
          <w:rFonts w:ascii="Verdana" w:hAnsi="Verdana" w:cs="Arial"/>
          <w:bCs/>
          <w:iCs/>
          <w:lang w:val="es-ES" w:bidi="he-IL"/>
        </w:rPr>
        <w:t>en este pliego, ésta será aceptada en virtud de lo indicado por el 2.2.1.1.2.2.6 del Decreto 1082 de 2015.</w:t>
      </w:r>
    </w:p>
    <w:p w14:paraId="1028D24A" w14:textId="77777777" w:rsidR="00B032EB" w:rsidRPr="00103AE8" w:rsidRDefault="00B032EB" w:rsidP="005978B0">
      <w:pPr>
        <w:pStyle w:val="Ttulo2"/>
        <w:jc w:val="both"/>
        <w:rPr>
          <w:rFonts w:ascii="Verdana" w:hAnsi="Verdana" w:cs="Arial"/>
          <w:color w:val="auto"/>
          <w:sz w:val="22"/>
          <w:szCs w:val="22"/>
        </w:rPr>
      </w:pPr>
      <w:bookmarkStart w:id="280" w:name="_Hlk67481405"/>
      <w:bookmarkStart w:id="281" w:name="_Toc186370122"/>
      <w:bookmarkStart w:id="282" w:name="_Toc186370233"/>
      <w:r w:rsidRPr="00103AE8">
        <w:rPr>
          <w:rFonts w:ascii="Verdana" w:hAnsi="Verdana" w:cs="Arial"/>
          <w:color w:val="auto"/>
          <w:sz w:val="22"/>
          <w:szCs w:val="22"/>
        </w:rPr>
        <w:lastRenderedPageBreak/>
        <w:t>5.9 CAUSALES PARA DECLARAR DESIERTO EL PROCESO DE SELECCIÓN</w:t>
      </w:r>
      <w:bookmarkEnd w:id="280"/>
      <w:r w:rsidRPr="00103AE8">
        <w:rPr>
          <w:rFonts w:ascii="Verdana" w:hAnsi="Verdana" w:cs="Arial"/>
          <w:color w:val="auto"/>
          <w:sz w:val="22"/>
          <w:szCs w:val="22"/>
        </w:rPr>
        <w:t>:</w:t>
      </w:r>
      <w:bookmarkEnd w:id="281"/>
      <w:bookmarkEnd w:id="282"/>
    </w:p>
    <w:p w14:paraId="09180CA5" w14:textId="77777777" w:rsidR="00B032EB" w:rsidRPr="00103AE8" w:rsidRDefault="00B032EB" w:rsidP="005978B0">
      <w:pPr>
        <w:jc w:val="both"/>
        <w:rPr>
          <w:rFonts w:ascii="Verdana" w:hAnsi="Verdana" w:cs="Arial"/>
          <w:b/>
        </w:rPr>
      </w:pPr>
    </w:p>
    <w:p w14:paraId="7AA9CC69" w14:textId="77777777" w:rsidR="00B032EB" w:rsidRPr="00103AE8" w:rsidRDefault="00B032EB" w:rsidP="005978B0">
      <w:pPr>
        <w:jc w:val="both"/>
        <w:rPr>
          <w:rFonts w:ascii="Verdana" w:hAnsi="Verdana" w:cs="Arial"/>
        </w:rPr>
      </w:pPr>
      <w:r w:rsidRPr="00103AE8">
        <w:rPr>
          <w:rFonts w:ascii="Verdana" w:hAnsi="Verdana" w:cs="Arial"/>
        </w:rPr>
        <w:t>La Entidad declarará desierto el presente proceso de selección dentro del plazo previsto para adjudicar, cuando por cualquier causa se impida la selección objetiva de la propuesta más favorable.</w:t>
      </w:r>
    </w:p>
    <w:p w14:paraId="5F13DA5E" w14:textId="77777777" w:rsidR="00B032EB" w:rsidRPr="00103AE8" w:rsidRDefault="00B032EB" w:rsidP="005978B0">
      <w:pPr>
        <w:jc w:val="both"/>
        <w:rPr>
          <w:rFonts w:ascii="Verdana" w:hAnsi="Verdana" w:cs="Arial"/>
        </w:rPr>
      </w:pPr>
    </w:p>
    <w:p w14:paraId="17AD3CAA" w14:textId="77777777" w:rsidR="00B032EB" w:rsidRPr="00103AE8" w:rsidRDefault="00B032EB" w:rsidP="005978B0">
      <w:pPr>
        <w:jc w:val="both"/>
        <w:rPr>
          <w:rFonts w:ascii="Verdana" w:hAnsi="Verdana" w:cs="Arial"/>
        </w:rPr>
      </w:pPr>
      <w:r w:rsidRPr="00103AE8">
        <w:rPr>
          <w:rFonts w:ascii="Verdana" w:hAnsi="Verdana" w:cs="Arial"/>
        </w:rPr>
        <w:t>La declaratoria de desierto del proceso se hará mediante acto motivado.</w:t>
      </w:r>
    </w:p>
    <w:p w14:paraId="6BFD0A8A" w14:textId="77777777" w:rsidR="00B032EB" w:rsidRPr="00103AE8" w:rsidRDefault="00B032EB" w:rsidP="005978B0">
      <w:pPr>
        <w:jc w:val="both"/>
        <w:rPr>
          <w:rFonts w:ascii="Verdana" w:hAnsi="Verdana" w:cs="Arial"/>
        </w:rPr>
      </w:pPr>
    </w:p>
    <w:p w14:paraId="658A4698" w14:textId="77777777" w:rsidR="00B032EB" w:rsidRPr="00103AE8" w:rsidRDefault="00B032EB" w:rsidP="005978B0">
      <w:pPr>
        <w:jc w:val="both"/>
        <w:rPr>
          <w:rFonts w:ascii="Verdana" w:hAnsi="Verdana" w:cs="Arial"/>
        </w:rPr>
      </w:pPr>
      <w:r w:rsidRPr="00103AE8">
        <w:rPr>
          <w:rFonts w:ascii="Verdana" w:hAnsi="Verdana" w:cs="Arial"/>
        </w:rPr>
        <w:t xml:space="preserve">En caso de que la declaratoria de desierta se dé por causa diferente a la listada en el </w:t>
      </w:r>
      <w:r w:rsidRPr="00103AE8">
        <w:rPr>
          <w:rFonts w:ascii="Verdana" w:hAnsi="Verdana" w:cs="Arial"/>
          <w:b/>
          <w:u w:val="thick"/>
        </w:rPr>
        <w:t>literal i),</w:t>
      </w:r>
      <w:r w:rsidRPr="00103AE8">
        <w:rPr>
          <w:rFonts w:ascii="Verdana" w:hAnsi="Verdana" w:cs="Arial"/>
          <w:b/>
        </w:rPr>
        <w:t xml:space="preserve"> </w:t>
      </w:r>
      <w:r w:rsidRPr="00103AE8">
        <w:rPr>
          <w:rFonts w:ascii="Verdana" w:hAnsi="Verdana" w:cs="Arial"/>
        </w:rPr>
        <w:t>este acto administrativo se notificará y comunicará a todos los proponentes, siendo procedente contra el mismo, el recurso de reposición.</w:t>
      </w:r>
    </w:p>
    <w:p w14:paraId="04C315CE" w14:textId="77777777" w:rsidR="00B032EB" w:rsidRPr="00103AE8" w:rsidRDefault="00B032EB" w:rsidP="005978B0">
      <w:pPr>
        <w:pStyle w:val="Prrafodelista"/>
        <w:numPr>
          <w:ilvl w:val="0"/>
          <w:numId w:val="9"/>
        </w:numPr>
        <w:spacing w:after="0" w:line="240" w:lineRule="auto"/>
        <w:contextualSpacing/>
        <w:jc w:val="both"/>
        <w:rPr>
          <w:rFonts w:ascii="Verdana" w:hAnsi="Verdana" w:cs="Arial"/>
        </w:rPr>
      </w:pPr>
      <w:r w:rsidRPr="00103AE8">
        <w:rPr>
          <w:rFonts w:ascii="Verdana" w:hAnsi="Verdana" w:cs="Arial"/>
        </w:rPr>
        <w:t>Cuando llegada la fecha y hora límite para la realización del cierre del proceso no se presenten ofertas.</w:t>
      </w:r>
    </w:p>
    <w:p w14:paraId="4B28387B" w14:textId="77777777" w:rsidR="00B032EB" w:rsidRPr="00103AE8" w:rsidRDefault="00B032EB" w:rsidP="005978B0">
      <w:pPr>
        <w:pStyle w:val="Prrafodelista"/>
        <w:numPr>
          <w:ilvl w:val="0"/>
          <w:numId w:val="9"/>
        </w:numPr>
        <w:spacing w:after="0" w:line="240" w:lineRule="auto"/>
        <w:contextualSpacing/>
        <w:jc w:val="both"/>
        <w:rPr>
          <w:rFonts w:ascii="Verdana" w:hAnsi="Verdana" w:cs="Arial"/>
        </w:rPr>
      </w:pPr>
      <w:r w:rsidRPr="00103AE8">
        <w:rPr>
          <w:rFonts w:ascii="Verdana" w:hAnsi="Verdana" w:cs="Arial"/>
        </w:rPr>
        <w:t>Cuando ninguna de las ofertas sea declarada hábil por no ajustarse a los requerimientos mínimos exigidos, estipulados en los pliegos de condiciones, o la oferta económica no se ajuste al análisis de mercado efectuado por la entidad y a las condiciones estipuladas en los pliegos de condiciones.</w:t>
      </w:r>
    </w:p>
    <w:p w14:paraId="610BACCF" w14:textId="77777777" w:rsidR="00B032EB" w:rsidRPr="00103AE8" w:rsidRDefault="00B032EB" w:rsidP="005978B0">
      <w:pPr>
        <w:pStyle w:val="Prrafodelista"/>
        <w:numPr>
          <w:ilvl w:val="0"/>
          <w:numId w:val="9"/>
        </w:numPr>
        <w:spacing w:after="0" w:line="240" w:lineRule="auto"/>
        <w:contextualSpacing/>
        <w:jc w:val="both"/>
        <w:rPr>
          <w:rFonts w:ascii="Verdana" w:hAnsi="Verdana" w:cs="Arial"/>
        </w:rPr>
      </w:pPr>
      <w:r w:rsidRPr="00103AE8">
        <w:rPr>
          <w:rFonts w:ascii="Verdana" w:hAnsi="Verdana" w:cs="Arial"/>
        </w:rPr>
        <w:t>Cuando habiéndose presentado solamente una oferta, esta incurra en causal de rechazo.</w:t>
      </w:r>
    </w:p>
    <w:p w14:paraId="17F17125" w14:textId="77777777" w:rsidR="00B032EB" w:rsidRPr="00103AE8" w:rsidRDefault="00B032EB" w:rsidP="005978B0">
      <w:pPr>
        <w:pStyle w:val="Prrafodelista"/>
        <w:numPr>
          <w:ilvl w:val="0"/>
          <w:numId w:val="9"/>
        </w:numPr>
        <w:spacing w:after="0" w:line="240" w:lineRule="auto"/>
        <w:contextualSpacing/>
        <w:jc w:val="both"/>
        <w:rPr>
          <w:rFonts w:ascii="Verdana" w:hAnsi="Verdana" w:cs="Arial"/>
        </w:rPr>
      </w:pPr>
      <w:r w:rsidRPr="00103AE8">
        <w:rPr>
          <w:rFonts w:ascii="Verdana" w:hAnsi="Verdana" w:cs="Arial"/>
        </w:rPr>
        <w:t>Cuando el Representante Legal de la Entidad o su delegado no acoja la recomendación del Comité Evaluador y opte por la declaratoria de desierta del proceso, caso en el cual deberá motivar su decisión.</w:t>
      </w:r>
    </w:p>
    <w:p w14:paraId="248E5A28" w14:textId="77777777" w:rsidR="00B032EB" w:rsidRPr="00103AE8" w:rsidRDefault="00B032EB" w:rsidP="005978B0">
      <w:pPr>
        <w:pStyle w:val="Prrafodelista"/>
        <w:numPr>
          <w:ilvl w:val="0"/>
          <w:numId w:val="9"/>
        </w:numPr>
        <w:spacing w:after="0" w:line="240" w:lineRule="auto"/>
        <w:contextualSpacing/>
        <w:jc w:val="both"/>
        <w:rPr>
          <w:rFonts w:ascii="Verdana" w:hAnsi="Verdana" w:cs="Arial"/>
        </w:rPr>
      </w:pPr>
      <w:r w:rsidRPr="00103AE8">
        <w:rPr>
          <w:rFonts w:ascii="Verdana" w:hAnsi="Verdana" w:cs="Arial"/>
        </w:rPr>
        <w:t>Las demás causas o motivos que impidan la escogencia objetiva del proponente.</w:t>
      </w:r>
    </w:p>
    <w:p w14:paraId="04256F7A" w14:textId="77777777" w:rsidR="00B032EB" w:rsidRPr="001A3EC1" w:rsidRDefault="00B032EB" w:rsidP="005978B0">
      <w:pPr>
        <w:pStyle w:val="Ttulo1"/>
        <w:jc w:val="both"/>
        <w:rPr>
          <w:rFonts w:ascii="Verdana" w:hAnsi="Verdana"/>
          <w:color w:val="000000" w:themeColor="text1"/>
          <w:sz w:val="22"/>
          <w:szCs w:val="22"/>
        </w:rPr>
      </w:pPr>
      <w:bookmarkStart w:id="283" w:name="_Toc186370123"/>
      <w:bookmarkStart w:id="284" w:name="_Toc186370234"/>
      <w:r w:rsidRPr="001A3EC1">
        <w:rPr>
          <w:rFonts w:ascii="Verdana" w:hAnsi="Verdana"/>
          <w:color w:val="000000" w:themeColor="text1"/>
          <w:sz w:val="22"/>
          <w:szCs w:val="22"/>
        </w:rPr>
        <w:t>6. ANEXOS, FORMATOS Y DOCUMENTOS ADJUNTOS</w:t>
      </w:r>
      <w:bookmarkEnd w:id="283"/>
      <w:bookmarkEnd w:id="284"/>
    </w:p>
    <w:p w14:paraId="2B323E9D" w14:textId="77777777" w:rsidR="00B032EB" w:rsidRPr="00103AE8" w:rsidRDefault="00B032EB" w:rsidP="005978B0">
      <w:pPr>
        <w:jc w:val="both"/>
        <w:rPr>
          <w:rFonts w:ascii="Verdana" w:hAnsi="Verdana" w:cs="Arial"/>
        </w:rPr>
      </w:pPr>
    </w:p>
    <w:p w14:paraId="4198D5B7" w14:textId="77777777" w:rsidR="00B032EB" w:rsidRPr="00103AE8" w:rsidRDefault="00B032EB" w:rsidP="005978B0">
      <w:pPr>
        <w:pStyle w:val="Prrafodelista"/>
        <w:numPr>
          <w:ilvl w:val="0"/>
          <w:numId w:val="9"/>
        </w:numPr>
        <w:spacing w:after="0" w:line="240" w:lineRule="auto"/>
        <w:contextualSpacing/>
        <w:jc w:val="both"/>
        <w:rPr>
          <w:rFonts w:ascii="Verdana" w:hAnsi="Verdana" w:cs="Arial"/>
        </w:rPr>
      </w:pPr>
      <w:r w:rsidRPr="00103AE8">
        <w:rPr>
          <w:rFonts w:ascii="Verdana" w:hAnsi="Verdana" w:cs="Arial"/>
        </w:rPr>
        <w:t xml:space="preserve">Matriz de Riesgos </w:t>
      </w:r>
    </w:p>
    <w:p w14:paraId="1F4BAEAA" w14:textId="77777777" w:rsidR="00B032EB" w:rsidRPr="003A568E" w:rsidRDefault="00B032EB" w:rsidP="005978B0">
      <w:pPr>
        <w:pStyle w:val="Prrafodelista"/>
        <w:numPr>
          <w:ilvl w:val="0"/>
          <w:numId w:val="9"/>
        </w:numPr>
        <w:spacing w:after="0" w:line="240" w:lineRule="auto"/>
        <w:contextualSpacing/>
        <w:jc w:val="both"/>
        <w:rPr>
          <w:rFonts w:ascii="Verdana" w:hAnsi="Verdana" w:cs="Arial"/>
          <w:i/>
          <w:color w:val="FF0000"/>
        </w:rPr>
      </w:pPr>
      <w:r w:rsidRPr="00103AE8">
        <w:rPr>
          <w:rFonts w:ascii="Verdana" w:hAnsi="Verdana" w:cs="Arial"/>
        </w:rPr>
        <w:t>Análisis del Sector</w:t>
      </w:r>
      <w:r>
        <w:rPr>
          <w:rFonts w:ascii="Verdana" w:hAnsi="Verdana" w:cs="Arial"/>
        </w:rPr>
        <w:t xml:space="preserve"> </w:t>
      </w:r>
      <w:r w:rsidRPr="003A568E">
        <w:rPr>
          <w:rFonts w:ascii="Verdana" w:hAnsi="Verdana" w:cs="Arial"/>
          <w:i/>
          <w:color w:val="FF0000"/>
        </w:rPr>
        <w:t>(Formato A-07-F-071)</w:t>
      </w:r>
    </w:p>
    <w:p w14:paraId="357879CA" w14:textId="77777777" w:rsidR="00B032EB" w:rsidRPr="00103AE8" w:rsidRDefault="00B032EB" w:rsidP="005978B0">
      <w:pPr>
        <w:pStyle w:val="Prrafodelista"/>
        <w:numPr>
          <w:ilvl w:val="0"/>
          <w:numId w:val="9"/>
        </w:numPr>
        <w:spacing w:after="0" w:line="240" w:lineRule="auto"/>
        <w:contextualSpacing/>
        <w:jc w:val="both"/>
        <w:rPr>
          <w:rFonts w:ascii="Verdana" w:hAnsi="Verdana" w:cs="Arial"/>
        </w:rPr>
      </w:pPr>
      <w:r w:rsidRPr="00103AE8">
        <w:rPr>
          <w:rFonts w:ascii="Verdana" w:hAnsi="Verdana" w:cs="Arial"/>
        </w:rPr>
        <w:t>Minuta de contrato</w:t>
      </w:r>
      <w:r>
        <w:rPr>
          <w:rFonts w:ascii="Verdana" w:hAnsi="Verdana" w:cs="Arial"/>
        </w:rPr>
        <w:t xml:space="preserve"> </w:t>
      </w:r>
      <w:r w:rsidRPr="00271535">
        <w:rPr>
          <w:rFonts w:ascii="Verdana" w:hAnsi="Verdana" w:cs="Arial"/>
          <w:i/>
          <w:color w:val="FF0000"/>
        </w:rPr>
        <w:t>(Formato A-07-F-014)</w:t>
      </w:r>
    </w:p>
    <w:bookmarkEnd w:id="5"/>
    <w:bookmarkEnd w:id="4"/>
    <w:bookmarkEnd w:id="3"/>
    <w:bookmarkEnd w:id="2"/>
    <w:bookmarkEnd w:id="1"/>
    <w:p w14:paraId="69E4FF8A" w14:textId="77777777" w:rsidR="00B032EB" w:rsidRPr="00103AE8" w:rsidRDefault="00B032EB" w:rsidP="005978B0">
      <w:pPr>
        <w:pStyle w:val="Textoindependiente2"/>
        <w:spacing w:after="0" w:line="240" w:lineRule="auto"/>
        <w:jc w:val="both"/>
        <w:rPr>
          <w:rFonts w:ascii="Verdana" w:hAnsi="Verdana" w:cs="Arial"/>
          <w:bCs/>
          <w:sz w:val="22"/>
          <w:szCs w:val="22"/>
        </w:rPr>
      </w:pPr>
    </w:p>
    <w:p w14:paraId="112C4413" w14:textId="77777777" w:rsidR="00B032EB" w:rsidRPr="00103AE8" w:rsidRDefault="00B032EB" w:rsidP="00B032EB">
      <w:pPr>
        <w:pStyle w:val="Textoindependiente2"/>
        <w:spacing w:after="0" w:line="240" w:lineRule="auto"/>
        <w:jc w:val="both"/>
        <w:rPr>
          <w:rFonts w:ascii="Verdana" w:hAnsi="Verdana" w:cs="Arial"/>
          <w:sz w:val="22"/>
          <w:szCs w:val="22"/>
        </w:rPr>
      </w:pPr>
    </w:p>
    <w:p w14:paraId="6A3C58CD" w14:textId="77777777" w:rsidR="00B032EB" w:rsidRDefault="00B032EB" w:rsidP="00B032EB">
      <w:pPr>
        <w:pStyle w:val="Textoindependiente2"/>
        <w:spacing w:after="0" w:line="240" w:lineRule="auto"/>
        <w:jc w:val="center"/>
        <w:rPr>
          <w:rFonts w:ascii="Verdana" w:hAnsi="Verdana" w:cs="Arial"/>
          <w:sz w:val="22"/>
          <w:szCs w:val="22"/>
        </w:rPr>
      </w:pPr>
    </w:p>
    <w:p w14:paraId="2827B0C0" w14:textId="77777777" w:rsidR="00B032EB" w:rsidRDefault="00B032EB" w:rsidP="00B032EB">
      <w:pPr>
        <w:pStyle w:val="Textoindependiente2"/>
        <w:spacing w:after="0" w:line="240" w:lineRule="auto"/>
        <w:jc w:val="center"/>
        <w:rPr>
          <w:rFonts w:ascii="Verdana" w:hAnsi="Verdana" w:cs="Arial"/>
          <w:sz w:val="22"/>
          <w:szCs w:val="22"/>
        </w:rPr>
      </w:pPr>
    </w:p>
    <w:p w14:paraId="15B48E65" w14:textId="77777777" w:rsidR="00B032EB" w:rsidRDefault="00B032EB" w:rsidP="00B032EB">
      <w:pPr>
        <w:pStyle w:val="Textoindependiente2"/>
        <w:spacing w:after="0" w:line="240" w:lineRule="auto"/>
        <w:jc w:val="center"/>
        <w:rPr>
          <w:rFonts w:ascii="Verdana" w:hAnsi="Verdana" w:cs="Arial"/>
          <w:sz w:val="22"/>
          <w:szCs w:val="22"/>
        </w:rPr>
      </w:pPr>
    </w:p>
    <w:p w14:paraId="4AC76799" w14:textId="77777777" w:rsidR="00B032EB" w:rsidRDefault="00B032EB" w:rsidP="00B032EB">
      <w:pPr>
        <w:pStyle w:val="Textoindependiente2"/>
        <w:spacing w:after="0" w:line="240" w:lineRule="auto"/>
        <w:jc w:val="center"/>
        <w:rPr>
          <w:rFonts w:ascii="Verdana" w:hAnsi="Verdana" w:cs="Arial"/>
          <w:sz w:val="22"/>
          <w:szCs w:val="22"/>
        </w:rPr>
      </w:pPr>
    </w:p>
    <w:p w14:paraId="5EDE272E" w14:textId="77777777" w:rsidR="00B032EB" w:rsidRPr="00103AE8" w:rsidRDefault="00B032EB" w:rsidP="00B032EB">
      <w:pPr>
        <w:pStyle w:val="Textoindependiente2"/>
        <w:spacing w:after="0" w:line="240" w:lineRule="auto"/>
        <w:jc w:val="center"/>
        <w:rPr>
          <w:rFonts w:ascii="Verdana" w:hAnsi="Verdana" w:cs="Arial"/>
          <w:sz w:val="22"/>
          <w:szCs w:val="22"/>
        </w:rPr>
      </w:pPr>
    </w:p>
    <w:p w14:paraId="7AD5D411" w14:textId="77777777" w:rsidR="00B032EB" w:rsidRPr="00103AE8" w:rsidRDefault="00B032EB" w:rsidP="00B032EB">
      <w:pPr>
        <w:pStyle w:val="Textoindependiente2"/>
        <w:spacing w:line="240" w:lineRule="auto"/>
        <w:jc w:val="center"/>
        <w:rPr>
          <w:rFonts w:ascii="Verdana" w:hAnsi="Verdana" w:cs="Arial"/>
          <w:b/>
          <w:i/>
          <w:color w:val="FF0000"/>
          <w:sz w:val="22"/>
          <w:szCs w:val="22"/>
          <w:lang w:val="es-CO"/>
        </w:rPr>
      </w:pPr>
      <w:r w:rsidRPr="00103AE8">
        <w:rPr>
          <w:rFonts w:ascii="Verdana" w:hAnsi="Verdana" w:cs="Arial"/>
          <w:b/>
          <w:i/>
          <w:color w:val="FF0000"/>
          <w:sz w:val="22"/>
          <w:szCs w:val="22"/>
          <w:lang w:val="es-CO"/>
        </w:rPr>
        <w:t>FIRMA ORDENADOR DEL GASTO O SU DELEGADO</w:t>
      </w:r>
    </w:p>
    <w:p w14:paraId="7835994B" w14:textId="77777777" w:rsidR="00B032EB" w:rsidRPr="00996BC3" w:rsidRDefault="00B032EB" w:rsidP="00B032EB">
      <w:pPr>
        <w:spacing w:after="200" w:line="276" w:lineRule="auto"/>
        <w:rPr>
          <w:rFonts w:ascii="Arial" w:hAnsi="Arial" w:cs="Arial"/>
          <w:bCs/>
          <w:color w:val="FF0000"/>
        </w:rPr>
      </w:pPr>
    </w:p>
    <w:p w14:paraId="3B46BBAC" w14:textId="77777777" w:rsidR="00B032EB" w:rsidRPr="001A3EC1" w:rsidRDefault="00B032EB" w:rsidP="005978B0">
      <w:pPr>
        <w:spacing w:after="0"/>
        <w:rPr>
          <w:rFonts w:ascii="Verdana" w:hAnsi="Verdana" w:cs="Arial"/>
          <w:bCs/>
          <w:sz w:val="16"/>
          <w:szCs w:val="16"/>
          <w:lang w:val="pt-BR"/>
        </w:rPr>
      </w:pPr>
      <w:r w:rsidRPr="001A3EC1">
        <w:rPr>
          <w:rFonts w:ascii="Verdana" w:hAnsi="Verdana" w:cs="Arial"/>
          <w:bCs/>
          <w:sz w:val="16"/>
          <w:szCs w:val="16"/>
          <w:lang w:val="pt-BR"/>
        </w:rPr>
        <w:t>Elaboro: XXXXXX</w:t>
      </w:r>
    </w:p>
    <w:p w14:paraId="239A7ED7" w14:textId="77777777" w:rsidR="00B032EB" w:rsidRPr="001A3EC1" w:rsidRDefault="00B032EB" w:rsidP="005978B0">
      <w:pPr>
        <w:spacing w:after="0"/>
        <w:rPr>
          <w:rFonts w:ascii="Verdana" w:hAnsi="Verdana" w:cs="Arial"/>
          <w:bCs/>
          <w:sz w:val="16"/>
          <w:szCs w:val="16"/>
          <w:lang w:val="pt-BR"/>
        </w:rPr>
      </w:pPr>
      <w:r w:rsidRPr="001A3EC1">
        <w:rPr>
          <w:rFonts w:ascii="Verdana" w:hAnsi="Verdana" w:cs="Arial"/>
          <w:bCs/>
          <w:sz w:val="16"/>
          <w:szCs w:val="16"/>
          <w:lang w:val="pt-BR"/>
        </w:rPr>
        <w:t>Reviso: XXXXX</w:t>
      </w:r>
    </w:p>
    <w:p w14:paraId="044BD692" w14:textId="164F7613" w:rsidR="003804DC" w:rsidRPr="00B032EB" w:rsidRDefault="003804DC" w:rsidP="00B032EB">
      <w:pPr>
        <w:rPr>
          <w:rFonts w:ascii="Verdana" w:hAnsi="Verdana"/>
        </w:rPr>
      </w:pPr>
    </w:p>
    <w:sectPr w:rsidR="003804DC" w:rsidRPr="00B032EB" w:rsidSect="00BE1999">
      <w:headerReference w:type="default" r:id="rId53"/>
      <w:footerReference w:type="default" r:id="rId54"/>
      <w:headerReference w:type="first" r:id="rId55"/>
      <w:footerReference w:type="first" r:id="rId56"/>
      <w:pgSz w:w="12240" w:h="15840" w:code="1"/>
      <w:pgMar w:top="1418" w:right="1701" w:bottom="1418" w:left="1701" w:header="454"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4E4B62" w14:textId="77777777" w:rsidR="00DC33B7" w:rsidRDefault="00DC33B7" w:rsidP="006A6192">
      <w:pPr>
        <w:spacing w:after="0" w:line="240" w:lineRule="auto"/>
      </w:pPr>
      <w:r>
        <w:separator/>
      </w:r>
    </w:p>
  </w:endnote>
  <w:endnote w:type="continuationSeparator" w:id="0">
    <w:p w14:paraId="20CDEE6A" w14:textId="77777777" w:rsidR="00DC33B7" w:rsidRDefault="00DC33B7" w:rsidP="006A6192">
      <w:pPr>
        <w:spacing w:after="0" w:line="240" w:lineRule="auto"/>
      </w:pPr>
      <w:r>
        <w:continuationSeparator/>
      </w:r>
    </w:p>
  </w:endnote>
  <w:endnote w:type="continuationNotice" w:id="1">
    <w:p w14:paraId="1334A4E3" w14:textId="77777777" w:rsidR="00DC33B7" w:rsidRDefault="00DC33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panose1 w:val="02030600000101010101"/>
    <w:charset w:val="81"/>
    <w:family w:val="roman"/>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Roman">
    <w:altName w:val="Times New Roman"/>
    <w:panose1 w:val="00000000000000000000"/>
    <w:charset w:val="FF"/>
    <w:family w:val="roman"/>
    <w:notTrueType/>
    <w:pitch w:val="variable"/>
    <w:sig w:usb0="00000003" w:usb1="00000000" w:usb2="00000000" w:usb3="00000000" w:csb0="00000000" w:csb1="00000000"/>
  </w:font>
  <w:font w:name="Geneva">
    <w:charset w:val="00"/>
    <w:family w:val="swiss"/>
    <w:pitch w:val="variable"/>
    <w:sig w:usb0="00000007" w:usb1="00000000" w:usb2="00000000" w:usb3="00000000" w:csb0="00000093" w:csb1="00000000"/>
  </w:font>
  <w:font w:name="MS Mincho">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Verdana" w:hAnsi="Verdana"/>
        <w:sz w:val="20"/>
        <w:szCs w:val="20"/>
      </w:rPr>
      <w:id w:val="-1622835320"/>
      <w:docPartObj>
        <w:docPartGallery w:val="Page Numbers (Bottom of Page)"/>
        <w:docPartUnique/>
      </w:docPartObj>
    </w:sdtPr>
    <w:sdtEndPr>
      <w:rPr>
        <w:sz w:val="18"/>
        <w:szCs w:val="18"/>
      </w:rPr>
    </w:sdtEndPr>
    <w:sdtContent>
      <w:sdt>
        <w:sdtPr>
          <w:rPr>
            <w:rFonts w:ascii="Verdana" w:hAnsi="Verdana"/>
            <w:sz w:val="18"/>
            <w:szCs w:val="18"/>
          </w:rPr>
          <w:id w:val="-587931130"/>
          <w:docPartObj>
            <w:docPartGallery w:val="Page Numbers (Top of Page)"/>
            <w:docPartUnique/>
          </w:docPartObj>
        </w:sdtPr>
        <w:sdtContent>
          <w:p w14:paraId="2C56009F" w14:textId="2A1B2EFC" w:rsidR="00DD2A65" w:rsidRPr="00BE1999" w:rsidRDefault="00DD2A65" w:rsidP="007079FF">
            <w:pPr>
              <w:pStyle w:val="Encabezado"/>
              <w:tabs>
                <w:tab w:val="left" w:pos="7830"/>
              </w:tabs>
              <w:rPr>
                <w:rFonts w:ascii="Verdana" w:hAnsi="Verdana"/>
                <w:sz w:val="18"/>
                <w:szCs w:val="18"/>
              </w:rPr>
            </w:pPr>
            <w:r w:rsidRPr="00BE1999">
              <w:rPr>
                <w:rFonts w:ascii="Verdana" w:hAnsi="Verdana"/>
                <w:noProof/>
                <w:sz w:val="18"/>
                <w:szCs w:val="18"/>
                <w:lang w:val="en-US"/>
              </w:rPr>
              <mc:AlternateContent>
                <mc:Choice Requires="wps">
                  <w:drawing>
                    <wp:anchor distT="0" distB="0" distL="114300" distR="114300" simplePos="0" relativeHeight="251661312" behindDoc="0" locked="0" layoutInCell="1" allowOverlap="1" wp14:anchorId="74C636F1" wp14:editId="7336AD5D">
                      <wp:simplePos x="0" y="0"/>
                      <wp:positionH relativeFrom="column">
                        <wp:posOffset>-137160</wp:posOffset>
                      </wp:positionH>
                      <wp:positionV relativeFrom="paragraph">
                        <wp:posOffset>71755</wp:posOffset>
                      </wp:positionV>
                      <wp:extent cx="5962650" cy="0"/>
                      <wp:effectExtent l="0" t="0" r="19050" b="19050"/>
                      <wp:wrapNone/>
                      <wp:docPr id="2" name="Conector recto 2"/>
                      <wp:cNvGraphicFramePr/>
                      <a:graphic xmlns:a="http://schemas.openxmlformats.org/drawingml/2006/main">
                        <a:graphicData uri="http://schemas.microsoft.com/office/word/2010/wordprocessingShape">
                          <wps:wsp>
                            <wps:cNvCnPr/>
                            <wps:spPr>
                              <a:xfrm>
                                <a:off x="0" y="0"/>
                                <a:ext cx="5962650" cy="0"/>
                              </a:xfrm>
                              <a:prstGeom prst="line">
                                <a:avLst/>
                              </a:prstGeom>
                              <a:ln w="1905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FDF91D7" id="Conector recto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pt,5.65pt" to="458.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Zm16AEAAC0EAAAOAAAAZHJzL2Uyb0RvYy54bWysU8mO2zAMvRfoPwi6N3YMJOgYceaQwcyl&#10;S9DlAxRZigVoA6WJk78vJTnOpD21qA+ySJGPfE/U5vFsNDkJCMrZji4XNSXCctcre+zozx/PHz5S&#10;EiKzPdPOio5eRKCP2/fvNqNvReMGp3sBBEFsaEff0SFG31ZV4IMwLCycFxYPpQPDIppwrHpgI6Ib&#10;XTV1va5GB70Hx0UI6H0qh3Sb8aUUPH6VMohIdEext5hXyOshrdV2w9ojMD8oPrXB/qELw5TFojPU&#10;E4uMvIL6A8ooDi44GRfcmcpJqbjIHJDNsv6NzfeBeZG5oDjBzzKF/wfLv5z2QFTf0YYSywxe0Q4v&#10;ikcHBNKPNEmj0YcWQ3d2D5MV/B4S4bMEk/5IhZyzrpdZV3GOhKNz9bBu1iuUn1/PqluihxBfhDMk&#10;bTqqlU2UWctOn0LEYhh6DUlubcmIg/ZQI16yg9Oqf1ZaZyONjdhpICeGF344LnOMfjWfXV98qxq/&#10;RAlx85Sl8GLdkPBMW3Qm2oVo3sWLFqWHb0KiaEitFJiBSg3GubBxOVXRFqNTmsQu58Sp+/uG7xOn&#10;+JQq8ij/TfKckSs7G+dko6yDot199Xi+tixL/FWBwjtJcHD9JY9AlgZnMis3vZ809G/tnH575dtf&#10;AAAA//8DAFBLAwQUAAYACAAAACEAd/cu0twAAAAJAQAADwAAAGRycy9kb3ducmV2LnhtbEyPTU/D&#10;MAyG70j8h8hI3La0Kwxamk4DCe3IKB9nrzFtReNUSdaVf08QBzja76PXj8vNbAYxkfO9ZQXpMgFB&#10;3Fjdc6vg9eVxcQvCB2SNg2VS8EUeNtX5WYmFtid+pqkOrYgl7AtU0IUwFlL6piODfmlH4ph9WGcw&#10;xNG1Ujs8xXIzyFWSrKXBnuOFDkd66Kj5rI9GwVPW5OYaJ/eW7e7frdnu813dKnV5MW/vQASawx8M&#10;P/pRHarodLBH1l4MChardB3RGKQZiAjk6c0ViMPvQlal/P9B9Q0AAP//AwBQSwECLQAUAAYACAAA&#10;ACEAtoM4kv4AAADhAQAAEwAAAAAAAAAAAAAAAAAAAAAAW0NvbnRlbnRfVHlwZXNdLnhtbFBLAQIt&#10;ABQABgAIAAAAIQA4/SH/1gAAAJQBAAALAAAAAAAAAAAAAAAAAC8BAABfcmVscy8ucmVsc1BLAQIt&#10;ABQABgAIAAAAIQA5nZm16AEAAC0EAAAOAAAAAAAAAAAAAAAAAC4CAABkcnMvZTJvRG9jLnhtbFBL&#10;AQItABQABgAIAAAAIQB39y7S3AAAAAkBAAAPAAAAAAAAAAAAAAAAAEIEAABkcnMvZG93bnJldi54&#10;bWxQSwUGAAAAAAQABADzAAAASwUAAAAA&#10;" strokecolor="#7f7f7f [1612]" strokeweight="1.5pt">
                      <v:stroke joinstyle="miter"/>
                    </v:line>
                  </w:pict>
                </mc:Fallback>
              </mc:AlternateContent>
            </w:r>
          </w:p>
          <w:p w14:paraId="7A629F36" w14:textId="77777777" w:rsidR="00DD2A65" w:rsidRPr="00FD6F2D" w:rsidRDefault="00DD2A65" w:rsidP="007079FF">
            <w:pPr>
              <w:pStyle w:val="Piedepgina"/>
              <w:jc w:val="both"/>
              <w:rPr>
                <w:rFonts w:ascii="Verdana" w:hAnsi="Verdana"/>
                <w:sz w:val="18"/>
                <w:szCs w:val="18"/>
                <w:lang w:val="es-419"/>
              </w:rPr>
            </w:pPr>
            <w:r w:rsidRPr="00FD6F2D">
              <w:rPr>
                <w:rFonts w:ascii="Verdana" w:hAnsi="Verdana"/>
                <w:color w:val="A6A6A6" w:themeColor="background1" w:themeShade="A6"/>
                <w:sz w:val="18"/>
                <w:szCs w:val="18"/>
                <w:lang w:val="es-419"/>
              </w:rPr>
              <w:t xml:space="preserve">Dirección: Avenida Carrera 50 No 26 - 55 Int. 2, Bogotá D.C., Colombia           </w:t>
            </w:r>
            <w:r w:rsidRPr="00FD6F2D">
              <w:rPr>
                <w:rFonts w:ascii="Verdana" w:hAnsi="Verdana"/>
                <w:sz w:val="18"/>
                <w:szCs w:val="18"/>
                <w:lang w:val="es-419"/>
              </w:rPr>
              <w:t>Código A-07-F-021</w:t>
            </w:r>
          </w:p>
          <w:p w14:paraId="3482D773" w14:textId="77777777" w:rsidR="00DD2A65" w:rsidRPr="00FD6F2D" w:rsidRDefault="00DD2A65" w:rsidP="007079FF">
            <w:pPr>
              <w:pStyle w:val="Piedepgina"/>
              <w:jc w:val="both"/>
              <w:rPr>
                <w:rFonts w:ascii="Verdana" w:hAnsi="Verdana"/>
                <w:sz w:val="18"/>
                <w:szCs w:val="18"/>
                <w:lang w:val="es-419"/>
              </w:rPr>
            </w:pPr>
            <w:r w:rsidRPr="00FD6F2D">
              <w:rPr>
                <w:rFonts w:ascii="Verdana" w:hAnsi="Verdana"/>
                <w:color w:val="A6A6A6" w:themeColor="background1" w:themeShade="A6"/>
                <w:sz w:val="18"/>
                <w:szCs w:val="18"/>
                <w:lang w:val="es-419"/>
              </w:rPr>
              <w:t xml:space="preserve">Conmutador: (+57) 601 254 2222                                                                             </w:t>
            </w:r>
            <w:r w:rsidRPr="00FD6F2D">
              <w:rPr>
                <w:rFonts w:ascii="Verdana" w:hAnsi="Verdana"/>
                <w:sz w:val="18"/>
                <w:szCs w:val="18"/>
                <w:lang w:val="es-419"/>
              </w:rPr>
              <w:t>Versión 3</w:t>
            </w:r>
          </w:p>
          <w:p w14:paraId="1A9021EF" w14:textId="378FF74D" w:rsidR="00DD2A65" w:rsidRPr="00BE1999" w:rsidRDefault="00DD2A65" w:rsidP="007079FF">
            <w:pPr>
              <w:pStyle w:val="Piedepgina"/>
              <w:jc w:val="both"/>
              <w:rPr>
                <w:rFonts w:ascii="Verdana" w:hAnsi="Verdana"/>
                <w:sz w:val="18"/>
                <w:szCs w:val="18"/>
              </w:rPr>
            </w:pPr>
            <w:r w:rsidRPr="00BE1999">
              <w:rPr>
                <w:rFonts w:ascii="Verdana" w:hAnsi="Verdana"/>
                <w:color w:val="A6A6A6" w:themeColor="background1" w:themeShade="A6"/>
                <w:sz w:val="18"/>
                <w:szCs w:val="18"/>
              </w:rPr>
              <w:t xml:space="preserve">Línea Nacional: (+57) 01 8000 112542                                                           </w:t>
            </w:r>
            <w:r w:rsidRPr="00BE1999">
              <w:rPr>
                <w:rFonts w:ascii="Verdana" w:hAnsi="Verdana"/>
                <w:sz w:val="18"/>
                <w:szCs w:val="18"/>
              </w:rPr>
              <w:t xml:space="preserve">Página </w:t>
            </w:r>
            <w:r w:rsidRPr="00BE1999">
              <w:rPr>
                <w:rFonts w:ascii="Verdana" w:hAnsi="Verdana"/>
                <w:b/>
                <w:bCs/>
                <w:sz w:val="18"/>
                <w:szCs w:val="18"/>
              </w:rPr>
              <w:fldChar w:fldCharType="begin"/>
            </w:r>
            <w:r w:rsidRPr="00BE1999">
              <w:rPr>
                <w:rFonts w:ascii="Verdana" w:hAnsi="Verdana"/>
                <w:b/>
                <w:bCs/>
                <w:sz w:val="18"/>
                <w:szCs w:val="18"/>
              </w:rPr>
              <w:instrText>PAGE</w:instrText>
            </w:r>
            <w:r w:rsidRPr="00BE1999">
              <w:rPr>
                <w:rFonts w:ascii="Verdana" w:hAnsi="Verdana"/>
                <w:b/>
                <w:bCs/>
                <w:sz w:val="18"/>
                <w:szCs w:val="18"/>
              </w:rPr>
              <w:fldChar w:fldCharType="separate"/>
            </w:r>
            <w:r w:rsidR="005978B0">
              <w:rPr>
                <w:rFonts w:ascii="Verdana" w:hAnsi="Verdana"/>
                <w:b/>
                <w:bCs/>
                <w:noProof/>
                <w:sz w:val="18"/>
                <w:szCs w:val="18"/>
              </w:rPr>
              <w:t>94</w:t>
            </w:r>
            <w:r w:rsidRPr="00BE1999">
              <w:rPr>
                <w:rFonts w:ascii="Verdana" w:hAnsi="Verdana"/>
                <w:b/>
                <w:bCs/>
                <w:sz w:val="18"/>
                <w:szCs w:val="18"/>
              </w:rPr>
              <w:fldChar w:fldCharType="end"/>
            </w:r>
            <w:r w:rsidRPr="00BE1999">
              <w:rPr>
                <w:rFonts w:ascii="Verdana" w:hAnsi="Verdana"/>
                <w:sz w:val="18"/>
                <w:szCs w:val="18"/>
              </w:rPr>
              <w:t xml:space="preserve"> de </w:t>
            </w:r>
            <w:r w:rsidRPr="00BE1999">
              <w:rPr>
                <w:rFonts w:ascii="Verdana" w:hAnsi="Verdana"/>
                <w:b/>
                <w:bCs/>
                <w:sz w:val="18"/>
                <w:szCs w:val="18"/>
              </w:rPr>
              <w:fldChar w:fldCharType="begin"/>
            </w:r>
            <w:r w:rsidRPr="00BE1999">
              <w:rPr>
                <w:rFonts w:ascii="Verdana" w:hAnsi="Verdana"/>
                <w:b/>
                <w:bCs/>
                <w:sz w:val="18"/>
                <w:szCs w:val="18"/>
              </w:rPr>
              <w:instrText>NUMPAGES</w:instrText>
            </w:r>
            <w:r w:rsidRPr="00BE1999">
              <w:rPr>
                <w:rFonts w:ascii="Verdana" w:hAnsi="Verdana"/>
                <w:b/>
                <w:bCs/>
                <w:sz w:val="18"/>
                <w:szCs w:val="18"/>
              </w:rPr>
              <w:fldChar w:fldCharType="separate"/>
            </w:r>
            <w:r w:rsidR="005978B0">
              <w:rPr>
                <w:rFonts w:ascii="Verdana" w:hAnsi="Verdana"/>
                <w:b/>
                <w:bCs/>
                <w:noProof/>
                <w:sz w:val="18"/>
                <w:szCs w:val="18"/>
              </w:rPr>
              <w:t>95</w:t>
            </w:r>
            <w:r w:rsidRPr="00BE1999">
              <w:rPr>
                <w:rFonts w:ascii="Verdana" w:hAnsi="Verdana"/>
                <w:b/>
                <w:bCs/>
                <w:sz w:val="18"/>
                <w:szCs w:val="18"/>
              </w:rPr>
              <w:fldChar w:fldCharType="end"/>
            </w:r>
          </w:p>
        </w:sdtContent>
      </w:sdt>
    </w:sdtContent>
  </w:sdt>
  <w:p w14:paraId="5DC066D9" w14:textId="1A0DD134" w:rsidR="00DD2A65" w:rsidRPr="00571698" w:rsidRDefault="00DD2A65" w:rsidP="007079FF">
    <w:pPr>
      <w:pStyle w:val="Piedepgina"/>
      <w:jc w:val="right"/>
      <w:rPr>
        <w:rFonts w:ascii="Verdana" w:hAnsi="Verdana"/>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Verdana" w:hAnsi="Verdana"/>
        <w:sz w:val="20"/>
        <w:szCs w:val="20"/>
      </w:rPr>
      <w:id w:val="-1878002020"/>
      <w:docPartObj>
        <w:docPartGallery w:val="Page Numbers (Bottom of Page)"/>
        <w:docPartUnique/>
      </w:docPartObj>
    </w:sdtPr>
    <w:sdtEndPr>
      <w:rPr>
        <w:sz w:val="18"/>
        <w:szCs w:val="18"/>
      </w:rPr>
    </w:sdtEndPr>
    <w:sdtContent>
      <w:sdt>
        <w:sdtPr>
          <w:rPr>
            <w:rFonts w:ascii="Verdana" w:hAnsi="Verdana"/>
            <w:sz w:val="18"/>
            <w:szCs w:val="18"/>
          </w:rPr>
          <w:id w:val="966387267"/>
          <w:docPartObj>
            <w:docPartGallery w:val="Page Numbers (Top of Page)"/>
            <w:docPartUnique/>
          </w:docPartObj>
        </w:sdtPr>
        <w:sdtContent>
          <w:p w14:paraId="46CC0C10" w14:textId="77777777" w:rsidR="00DD2A65" w:rsidRPr="00BE1999" w:rsidRDefault="00DD2A65" w:rsidP="00BE1999">
            <w:pPr>
              <w:pStyle w:val="Piedepgina"/>
              <w:jc w:val="right"/>
              <w:rPr>
                <w:rFonts w:ascii="Verdana" w:hAnsi="Verdana"/>
                <w:sz w:val="18"/>
                <w:szCs w:val="18"/>
              </w:rPr>
            </w:pPr>
            <w:r w:rsidRPr="00BE1999">
              <w:rPr>
                <w:rFonts w:ascii="Verdana" w:hAnsi="Verdana"/>
                <w:noProof/>
                <w:sz w:val="18"/>
                <w:szCs w:val="18"/>
                <w:lang w:val="en-US"/>
              </w:rPr>
              <mc:AlternateContent>
                <mc:Choice Requires="wps">
                  <w:drawing>
                    <wp:anchor distT="0" distB="0" distL="114300" distR="114300" simplePos="0" relativeHeight="251659264" behindDoc="0" locked="0" layoutInCell="1" allowOverlap="1" wp14:anchorId="2A9C18A1" wp14:editId="0EBB556F">
                      <wp:simplePos x="0" y="0"/>
                      <wp:positionH relativeFrom="column">
                        <wp:posOffset>-137160</wp:posOffset>
                      </wp:positionH>
                      <wp:positionV relativeFrom="paragraph">
                        <wp:posOffset>71755</wp:posOffset>
                      </wp:positionV>
                      <wp:extent cx="5962650" cy="0"/>
                      <wp:effectExtent l="0" t="0" r="19050" b="19050"/>
                      <wp:wrapNone/>
                      <wp:docPr id="17" name="Conector recto 17"/>
                      <wp:cNvGraphicFramePr/>
                      <a:graphic xmlns:a="http://schemas.openxmlformats.org/drawingml/2006/main">
                        <a:graphicData uri="http://schemas.microsoft.com/office/word/2010/wordprocessingShape">
                          <wps:wsp>
                            <wps:cNvCnPr/>
                            <wps:spPr>
                              <a:xfrm>
                                <a:off x="0" y="0"/>
                                <a:ext cx="5962650" cy="0"/>
                              </a:xfrm>
                              <a:prstGeom prst="line">
                                <a:avLst/>
                              </a:prstGeom>
                              <a:ln w="1905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14D0E6" id="Conector recto 1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pt,5.65pt" to="458.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H1Y6gEAAC8EAAAOAAAAZHJzL2Uyb0RvYy54bWysU02P2yAQvVfqf0DcGzuRknatOHvIanvp&#10;R9RufwDBECMBg4CNnX/fARynaU+t6gP2DDNv5r0Zbx9Ho8lZ+KDAtnS5qCkRlkOn7KmlP16e332g&#10;JERmO6bBipZeRKCPu7dvtoNrxAp60J3wBEFsaAbX0j5G11RV4L0wLCzACYuXErxhEU1/qjrPBkQ3&#10;ulrV9aYawHfOAxchoPepXNJdxpdS8PhVyiAi0S3F3mI+fT6P6ax2W9acPHO94lMb7B+6MExZLDpD&#10;PbHIyKtXf0AZxT0EkHHBwVQgpeIic0A2y/o3Nt975kTmguIEN8sU/h8s/3I+eKI6nN17SiwzOKM9&#10;TopH8MSnF8ELVGlwocHgvT34yQru4BPlUXqT3kiGjFnZy6ysGCPh6Fw/bFabNQ6AX++qW6LzIX4U&#10;YEj6aKlWNpFmDTt/ChGLYeg1JLm1JQO2+1AjXrIDaNU9K62zkRZH7LUnZ4YjP56WOUa/ms/QFd+6&#10;xidRQty8Zym8WDckvNMWnYl2IZq/4kWL0sM3IVE2pFYKzEClBuNc2LicqmiL0SlNYpdz4tT9fcP3&#10;iVN8ShV5mf8mec7IlcHGOdkoC75od189jteWZYm/KlB4JwmO0F3yCmRpcCuzctMflNb+Vzun3/7z&#10;3U8AAAD//wMAUEsDBBQABgAIAAAAIQB39y7S3AAAAAkBAAAPAAAAZHJzL2Rvd25yZXYueG1sTI9N&#10;T8MwDIbvSPyHyEjctrQrDFqaTgMJ7cgoH2evMW1F41RJ1pV/TxAHONrvo9ePy81sBjGR871lBeky&#10;AUHcWN1zq+D15XFxC8IHZI2DZVLwRR421flZiYW2J36mqQ6tiCXsC1TQhTAWUvqmI4N+aUfimH1Y&#10;ZzDE0bVSOzzFcjPIVZKspcGe44UOR3roqPmsj0bBU9bk5hon95bt7t+t2e7zXd0qdXkxb+9ABJrD&#10;Hww/+lEdquh0sEfWXgwKFqt0HdEYpBmICOTpzRWIw+9CVqX8/0H1DQAA//8DAFBLAQItABQABgAI&#10;AAAAIQC2gziS/gAAAOEBAAATAAAAAAAAAAAAAAAAAAAAAABbQ29udGVudF9UeXBlc10ueG1sUEsB&#10;Ai0AFAAGAAgAAAAhADj9If/WAAAAlAEAAAsAAAAAAAAAAAAAAAAALwEAAF9yZWxzLy5yZWxzUEsB&#10;Ai0AFAAGAAgAAAAhAFT0fVjqAQAALwQAAA4AAAAAAAAAAAAAAAAALgIAAGRycy9lMm9Eb2MueG1s&#10;UEsBAi0AFAAGAAgAAAAhAHf3LtLcAAAACQEAAA8AAAAAAAAAAAAAAAAARAQAAGRycy9kb3ducmV2&#10;LnhtbFBLBQYAAAAABAAEAPMAAABNBQAAAAA=&#10;" strokecolor="#7f7f7f [1612]" strokeweight="1.5pt">
                      <v:stroke joinstyle="miter"/>
                    </v:line>
                  </w:pict>
                </mc:Fallback>
              </mc:AlternateContent>
            </w:r>
          </w:p>
          <w:p w14:paraId="1CF7A58B" w14:textId="024D79A2" w:rsidR="00DD2A65" w:rsidRPr="00FD6F2D" w:rsidRDefault="00DD2A65" w:rsidP="00BE1999">
            <w:pPr>
              <w:pStyle w:val="Piedepgina"/>
              <w:jc w:val="both"/>
              <w:rPr>
                <w:rFonts w:ascii="Verdana" w:hAnsi="Verdana"/>
                <w:sz w:val="18"/>
                <w:szCs w:val="18"/>
                <w:lang w:val="es-419"/>
              </w:rPr>
            </w:pPr>
            <w:r w:rsidRPr="00FD6F2D">
              <w:rPr>
                <w:rFonts w:ascii="Verdana" w:hAnsi="Verdana"/>
                <w:color w:val="A6A6A6" w:themeColor="background1" w:themeShade="A6"/>
                <w:sz w:val="18"/>
                <w:szCs w:val="18"/>
                <w:lang w:val="es-419"/>
              </w:rPr>
              <w:t xml:space="preserve">Dirección: Avenida Carrera 50 No 26 - 55 Int. 2, Bogotá D.C., Colombia           </w:t>
            </w:r>
            <w:r w:rsidRPr="00FD6F2D">
              <w:rPr>
                <w:rFonts w:ascii="Verdana" w:hAnsi="Verdana"/>
                <w:sz w:val="18"/>
                <w:szCs w:val="18"/>
                <w:lang w:val="es-419"/>
              </w:rPr>
              <w:t>Código A-07-F-021</w:t>
            </w:r>
          </w:p>
          <w:p w14:paraId="63969644" w14:textId="5262AF29" w:rsidR="00DD2A65" w:rsidRPr="00FD6F2D" w:rsidRDefault="00DD2A65" w:rsidP="00BE1999">
            <w:pPr>
              <w:pStyle w:val="Piedepgina"/>
              <w:jc w:val="both"/>
              <w:rPr>
                <w:rFonts w:ascii="Verdana" w:hAnsi="Verdana"/>
                <w:sz w:val="18"/>
                <w:szCs w:val="18"/>
                <w:lang w:val="es-419"/>
              </w:rPr>
            </w:pPr>
            <w:r w:rsidRPr="00FD6F2D">
              <w:rPr>
                <w:rFonts w:ascii="Verdana" w:hAnsi="Verdana"/>
                <w:color w:val="A6A6A6" w:themeColor="background1" w:themeShade="A6"/>
                <w:sz w:val="18"/>
                <w:szCs w:val="18"/>
                <w:lang w:val="es-419"/>
              </w:rPr>
              <w:t xml:space="preserve">Conmutador: (+57) 601 254 2222                                                                             </w:t>
            </w:r>
            <w:r w:rsidRPr="00FD6F2D">
              <w:rPr>
                <w:rFonts w:ascii="Verdana" w:hAnsi="Verdana"/>
                <w:sz w:val="18"/>
                <w:szCs w:val="18"/>
                <w:lang w:val="es-419"/>
              </w:rPr>
              <w:t>Versión 3</w:t>
            </w:r>
          </w:p>
          <w:p w14:paraId="230FA791" w14:textId="61401EEA" w:rsidR="00DD2A65" w:rsidRPr="00BE1999" w:rsidRDefault="00DD2A65" w:rsidP="00BE1999">
            <w:pPr>
              <w:pStyle w:val="Piedepgina"/>
              <w:jc w:val="both"/>
              <w:rPr>
                <w:rFonts w:ascii="Verdana" w:hAnsi="Verdana"/>
                <w:sz w:val="18"/>
                <w:szCs w:val="18"/>
              </w:rPr>
            </w:pPr>
            <w:r w:rsidRPr="00BE1999">
              <w:rPr>
                <w:rFonts w:ascii="Verdana" w:hAnsi="Verdana"/>
                <w:color w:val="A6A6A6" w:themeColor="background1" w:themeShade="A6"/>
                <w:sz w:val="18"/>
                <w:szCs w:val="18"/>
              </w:rPr>
              <w:t xml:space="preserve">Línea Nacional: (+57) 01 8000 112542                                                            </w:t>
            </w:r>
            <w:r w:rsidRPr="00BE1999">
              <w:rPr>
                <w:rFonts w:ascii="Verdana" w:hAnsi="Verdana"/>
                <w:sz w:val="18"/>
                <w:szCs w:val="18"/>
              </w:rPr>
              <w:t xml:space="preserve">Página </w:t>
            </w:r>
            <w:r w:rsidRPr="00BE1999">
              <w:rPr>
                <w:rFonts w:ascii="Verdana" w:hAnsi="Verdana"/>
                <w:b/>
                <w:bCs/>
                <w:sz w:val="18"/>
                <w:szCs w:val="18"/>
              </w:rPr>
              <w:fldChar w:fldCharType="begin"/>
            </w:r>
            <w:r w:rsidRPr="00BE1999">
              <w:rPr>
                <w:rFonts w:ascii="Verdana" w:hAnsi="Verdana"/>
                <w:b/>
                <w:bCs/>
                <w:sz w:val="18"/>
                <w:szCs w:val="18"/>
              </w:rPr>
              <w:instrText>PAGE</w:instrText>
            </w:r>
            <w:r w:rsidRPr="00BE1999">
              <w:rPr>
                <w:rFonts w:ascii="Verdana" w:hAnsi="Verdana"/>
                <w:b/>
                <w:bCs/>
                <w:sz w:val="18"/>
                <w:szCs w:val="18"/>
              </w:rPr>
              <w:fldChar w:fldCharType="separate"/>
            </w:r>
            <w:r w:rsidR="000A25DE">
              <w:rPr>
                <w:rFonts w:ascii="Verdana" w:hAnsi="Verdana"/>
                <w:b/>
                <w:bCs/>
                <w:noProof/>
                <w:sz w:val="18"/>
                <w:szCs w:val="18"/>
              </w:rPr>
              <w:t>1</w:t>
            </w:r>
            <w:r w:rsidRPr="00BE1999">
              <w:rPr>
                <w:rFonts w:ascii="Verdana" w:hAnsi="Verdana"/>
                <w:b/>
                <w:bCs/>
                <w:sz w:val="18"/>
                <w:szCs w:val="18"/>
              </w:rPr>
              <w:fldChar w:fldCharType="end"/>
            </w:r>
            <w:r w:rsidRPr="00BE1999">
              <w:rPr>
                <w:rFonts w:ascii="Verdana" w:hAnsi="Verdana"/>
                <w:sz w:val="18"/>
                <w:szCs w:val="18"/>
              </w:rPr>
              <w:t xml:space="preserve"> de </w:t>
            </w:r>
            <w:r w:rsidRPr="00BE1999">
              <w:rPr>
                <w:rFonts w:ascii="Verdana" w:hAnsi="Verdana"/>
                <w:b/>
                <w:bCs/>
                <w:sz w:val="18"/>
                <w:szCs w:val="18"/>
              </w:rPr>
              <w:fldChar w:fldCharType="begin"/>
            </w:r>
            <w:r w:rsidRPr="00BE1999">
              <w:rPr>
                <w:rFonts w:ascii="Verdana" w:hAnsi="Verdana"/>
                <w:b/>
                <w:bCs/>
                <w:sz w:val="18"/>
                <w:szCs w:val="18"/>
              </w:rPr>
              <w:instrText>NUMPAGES</w:instrText>
            </w:r>
            <w:r w:rsidRPr="00BE1999">
              <w:rPr>
                <w:rFonts w:ascii="Verdana" w:hAnsi="Verdana"/>
                <w:b/>
                <w:bCs/>
                <w:sz w:val="18"/>
                <w:szCs w:val="18"/>
              </w:rPr>
              <w:fldChar w:fldCharType="separate"/>
            </w:r>
            <w:r w:rsidR="000A25DE">
              <w:rPr>
                <w:rFonts w:ascii="Verdana" w:hAnsi="Verdana"/>
                <w:b/>
                <w:bCs/>
                <w:noProof/>
                <w:sz w:val="18"/>
                <w:szCs w:val="18"/>
              </w:rPr>
              <w:t>98</w:t>
            </w:r>
            <w:r w:rsidRPr="00BE1999">
              <w:rPr>
                <w:rFonts w:ascii="Verdana" w:hAnsi="Verdana"/>
                <w:b/>
                <w:bCs/>
                <w:sz w:val="18"/>
                <w:szCs w:val="18"/>
              </w:rPr>
              <w:fldChar w:fldCharType="end"/>
            </w:r>
          </w:p>
        </w:sdtContent>
      </w:sdt>
    </w:sdtContent>
  </w:sdt>
  <w:p w14:paraId="5BEC3838" w14:textId="77777777" w:rsidR="00DD2A65" w:rsidRDefault="00DD2A6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8FFB9" w14:textId="77777777" w:rsidR="00DC33B7" w:rsidRDefault="00DC33B7" w:rsidP="006A6192">
      <w:pPr>
        <w:spacing w:after="0" w:line="240" w:lineRule="auto"/>
      </w:pPr>
      <w:r>
        <w:separator/>
      </w:r>
    </w:p>
  </w:footnote>
  <w:footnote w:type="continuationSeparator" w:id="0">
    <w:p w14:paraId="2220A4B3" w14:textId="77777777" w:rsidR="00DC33B7" w:rsidRDefault="00DC33B7" w:rsidP="006A6192">
      <w:pPr>
        <w:spacing w:after="0" w:line="240" w:lineRule="auto"/>
      </w:pPr>
      <w:r>
        <w:continuationSeparator/>
      </w:r>
    </w:p>
  </w:footnote>
  <w:footnote w:type="continuationNotice" w:id="1">
    <w:p w14:paraId="1825AC40" w14:textId="77777777" w:rsidR="00DC33B7" w:rsidRDefault="00DC33B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FB2EA" w14:textId="77777777" w:rsidR="00DD2A65" w:rsidRDefault="00DD2A65" w:rsidP="007079FF">
    <w:pPr>
      <w:jc w:val="center"/>
      <w:rPr>
        <w:rFonts w:ascii="Arial" w:hAnsi="Arial" w:cs="Arial"/>
        <w:b/>
        <w:bCs/>
        <w:color w:val="FF0000"/>
      </w:rPr>
    </w:pPr>
    <w:r>
      <w:rPr>
        <w:rFonts w:ascii="Arial" w:hAnsi="Arial" w:cs="Arial"/>
        <w:b/>
        <w:bCs/>
        <w:noProof/>
        <w:color w:val="FF0000"/>
        <w:lang w:val="en-US"/>
      </w:rPr>
      <w:drawing>
        <wp:inline distT="0" distB="0" distL="0" distR="0" wp14:anchorId="5306CFE0" wp14:editId="4761A302">
          <wp:extent cx="1321200" cy="65520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Nuevo Logo INM (Color).png"/>
                  <pic:cNvPicPr/>
                </pic:nvPicPr>
                <pic:blipFill>
                  <a:blip r:embed="rId1">
                    <a:extLst>
                      <a:ext uri="{28A0092B-C50C-407E-A947-70E740481C1C}">
                        <a14:useLocalDpi xmlns:a14="http://schemas.microsoft.com/office/drawing/2010/main" val="0"/>
                      </a:ext>
                    </a:extLst>
                  </a:blip>
                  <a:stretch>
                    <a:fillRect/>
                  </a:stretch>
                </pic:blipFill>
                <pic:spPr>
                  <a:xfrm>
                    <a:off x="0" y="0"/>
                    <a:ext cx="1321200" cy="655200"/>
                  </a:xfrm>
                  <a:prstGeom prst="rect">
                    <a:avLst/>
                  </a:prstGeom>
                </pic:spPr>
              </pic:pic>
            </a:graphicData>
          </a:graphic>
        </wp:inline>
      </w:drawing>
    </w:r>
  </w:p>
  <w:p w14:paraId="485845D8" w14:textId="3CE30157" w:rsidR="00DD2A65" w:rsidRDefault="00DD2A65" w:rsidP="007079FF">
    <w:pPr>
      <w:autoSpaceDE w:val="0"/>
      <w:autoSpaceDN w:val="0"/>
      <w:adjustRightInd w:val="0"/>
      <w:jc w:val="center"/>
    </w:pPr>
    <w:r w:rsidRPr="00DD2A97">
      <w:rPr>
        <w:rFonts w:ascii="Verdana" w:hAnsi="Verdana" w:cs="Arial"/>
        <w:b/>
        <w:noProof/>
        <w:color w:val="FF0000"/>
        <w:sz w:val="16"/>
        <w:szCs w:val="16"/>
      </w:rPr>
      <w:t>PROYECTO DE PLIEGO DE CONDICIONES – (Modalidad de selección y número del proceso) cuyo objeto es: “XXXX”)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0CA60" w14:textId="08820727" w:rsidR="00DD2A65" w:rsidRDefault="00DD2A65" w:rsidP="00BE1999">
    <w:pPr>
      <w:pStyle w:val="Encabezado"/>
      <w:tabs>
        <w:tab w:val="left" w:pos="7830"/>
      </w:tabs>
    </w:pPr>
    <w:r>
      <w:tab/>
    </w:r>
    <w:r>
      <w:rPr>
        <w:noProof/>
        <w:lang w:val="en-US"/>
      </w:rPr>
      <w:drawing>
        <wp:inline distT="0" distB="0" distL="0" distR="0" wp14:anchorId="7B95DAB1" wp14:editId="7F0DAF04">
          <wp:extent cx="1728000" cy="856800"/>
          <wp:effectExtent l="0" t="0" r="5715"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uevo Logo INM (Color).png"/>
                  <pic:cNvPicPr/>
                </pic:nvPicPr>
                <pic:blipFill>
                  <a:blip r:embed="rId1">
                    <a:extLst>
                      <a:ext uri="{28A0092B-C50C-407E-A947-70E740481C1C}">
                        <a14:useLocalDpi xmlns:a14="http://schemas.microsoft.com/office/drawing/2010/main" val="0"/>
                      </a:ext>
                    </a:extLst>
                  </a:blip>
                  <a:stretch>
                    <a:fillRect/>
                  </a:stretch>
                </pic:blipFill>
                <pic:spPr>
                  <a:xfrm>
                    <a:off x="0" y="0"/>
                    <a:ext cx="1728000" cy="856800"/>
                  </a:xfrm>
                  <a:prstGeom prst="rect">
                    <a:avLst/>
                  </a:prstGeom>
                </pic:spPr>
              </pic:pic>
            </a:graphicData>
          </a:graphic>
        </wp:inline>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5D816F8"/>
    <w:lvl w:ilvl="0">
      <w:start w:val="1"/>
      <w:numFmt w:val="bullet"/>
      <w:lvlText w:val=""/>
      <w:lvlJc w:val="left"/>
      <w:pPr>
        <w:tabs>
          <w:tab w:val="num" w:pos="926"/>
        </w:tabs>
        <w:ind w:left="926" w:hanging="360"/>
      </w:pPr>
      <w:rPr>
        <w:rFonts w:ascii="Symbol" w:hAnsi="Symbol" w:hint="default"/>
      </w:rPr>
    </w:lvl>
  </w:abstractNum>
  <w:abstractNum w:abstractNumId="1" w15:restartNumberingAfterBreak="0">
    <w:nsid w:val="02703D9B"/>
    <w:multiLevelType w:val="hybridMultilevel"/>
    <w:tmpl w:val="5F3CDB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7A7314"/>
    <w:multiLevelType w:val="hybridMultilevel"/>
    <w:tmpl w:val="93CEC95E"/>
    <w:lvl w:ilvl="0" w:tplc="45F0579C">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7242BC4"/>
    <w:multiLevelType w:val="multilevel"/>
    <w:tmpl w:val="2F345E22"/>
    <w:lvl w:ilvl="0">
      <w:start w:val="10"/>
      <w:numFmt w:val="decimal"/>
      <w:lvlText w:val="%1"/>
      <w:lvlJc w:val="left"/>
      <w:pPr>
        <w:ind w:left="420" w:hanging="420"/>
      </w:pPr>
      <w:rPr>
        <w:rFonts w:hint="default"/>
      </w:rPr>
    </w:lvl>
    <w:lvl w:ilvl="1">
      <w:start w:val="1"/>
      <w:numFmt w:val="decimal"/>
      <w:lvlText w:val="%1.%2"/>
      <w:lvlJc w:val="left"/>
      <w:pPr>
        <w:ind w:left="840" w:hanging="420"/>
      </w:pPr>
      <w:rPr>
        <w:rFonts w:hint="default"/>
        <w:b w:val="0"/>
        <w:bCs/>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4" w15:restartNumberingAfterBreak="0">
    <w:nsid w:val="0D663088"/>
    <w:multiLevelType w:val="multilevel"/>
    <w:tmpl w:val="79B0E60C"/>
    <w:styleLink w:val="Estilo1"/>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0CE526E"/>
    <w:multiLevelType w:val="hybridMultilevel"/>
    <w:tmpl w:val="0CB4BFBE"/>
    <w:lvl w:ilvl="0" w:tplc="4D704A04">
      <w:start w:val="1"/>
      <w:numFmt w:val="lowerLetter"/>
      <w:lvlText w:val="%1)"/>
      <w:lvlJc w:val="left"/>
      <w:pPr>
        <w:ind w:left="424" w:hanging="286"/>
      </w:pPr>
      <w:rPr>
        <w:rFonts w:ascii="Arial MT" w:eastAsia="Arial MT" w:hAnsi="Arial MT" w:cs="Arial MT" w:hint="default"/>
        <w:b w:val="0"/>
        <w:bCs w:val="0"/>
        <w:i w:val="0"/>
        <w:iCs w:val="0"/>
        <w:color w:val="0D0D0D"/>
        <w:spacing w:val="-1"/>
        <w:w w:val="100"/>
        <w:sz w:val="22"/>
        <w:szCs w:val="22"/>
        <w:lang w:val="es-ES" w:eastAsia="en-US" w:bidi="ar-SA"/>
      </w:rPr>
    </w:lvl>
    <w:lvl w:ilvl="1" w:tplc="F530B488">
      <w:numFmt w:val="bullet"/>
      <w:lvlText w:val="•"/>
      <w:lvlJc w:val="left"/>
      <w:pPr>
        <w:ind w:left="1050" w:hanging="286"/>
      </w:pPr>
      <w:rPr>
        <w:rFonts w:hint="default"/>
        <w:lang w:val="es-ES" w:eastAsia="en-US" w:bidi="ar-SA"/>
      </w:rPr>
    </w:lvl>
    <w:lvl w:ilvl="2" w:tplc="753E443A">
      <w:numFmt w:val="bullet"/>
      <w:lvlText w:val="•"/>
      <w:lvlJc w:val="left"/>
      <w:pPr>
        <w:ind w:left="1680" w:hanging="286"/>
      </w:pPr>
      <w:rPr>
        <w:rFonts w:hint="default"/>
        <w:lang w:val="es-ES" w:eastAsia="en-US" w:bidi="ar-SA"/>
      </w:rPr>
    </w:lvl>
    <w:lvl w:ilvl="3" w:tplc="E0A26834">
      <w:numFmt w:val="bullet"/>
      <w:lvlText w:val="•"/>
      <w:lvlJc w:val="left"/>
      <w:pPr>
        <w:ind w:left="2310" w:hanging="286"/>
      </w:pPr>
      <w:rPr>
        <w:rFonts w:hint="default"/>
        <w:lang w:val="es-ES" w:eastAsia="en-US" w:bidi="ar-SA"/>
      </w:rPr>
    </w:lvl>
    <w:lvl w:ilvl="4" w:tplc="FB4EAC42">
      <w:numFmt w:val="bullet"/>
      <w:lvlText w:val="•"/>
      <w:lvlJc w:val="left"/>
      <w:pPr>
        <w:ind w:left="2941" w:hanging="286"/>
      </w:pPr>
      <w:rPr>
        <w:rFonts w:hint="default"/>
        <w:lang w:val="es-ES" w:eastAsia="en-US" w:bidi="ar-SA"/>
      </w:rPr>
    </w:lvl>
    <w:lvl w:ilvl="5" w:tplc="FA96D9E0">
      <w:numFmt w:val="bullet"/>
      <w:lvlText w:val="•"/>
      <w:lvlJc w:val="left"/>
      <w:pPr>
        <w:ind w:left="3571" w:hanging="286"/>
      </w:pPr>
      <w:rPr>
        <w:rFonts w:hint="default"/>
        <w:lang w:val="es-ES" w:eastAsia="en-US" w:bidi="ar-SA"/>
      </w:rPr>
    </w:lvl>
    <w:lvl w:ilvl="6" w:tplc="206641C2">
      <w:numFmt w:val="bullet"/>
      <w:lvlText w:val="•"/>
      <w:lvlJc w:val="left"/>
      <w:pPr>
        <w:ind w:left="4201" w:hanging="286"/>
      </w:pPr>
      <w:rPr>
        <w:rFonts w:hint="default"/>
        <w:lang w:val="es-ES" w:eastAsia="en-US" w:bidi="ar-SA"/>
      </w:rPr>
    </w:lvl>
    <w:lvl w:ilvl="7" w:tplc="3FEE1B90">
      <w:numFmt w:val="bullet"/>
      <w:lvlText w:val="•"/>
      <w:lvlJc w:val="left"/>
      <w:pPr>
        <w:ind w:left="4832" w:hanging="286"/>
      </w:pPr>
      <w:rPr>
        <w:rFonts w:hint="default"/>
        <w:lang w:val="es-ES" w:eastAsia="en-US" w:bidi="ar-SA"/>
      </w:rPr>
    </w:lvl>
    <w:lvl w:ilvl="8" w:tplc="A2CC1864">
      <w:numFmt w:val="bullet"/>
      <w:lvlText w:val="•"/>
      <w:lvlJc w:val="left"/>
      <w:pPr>
        <w:ind w:left="5462" w:hanging="286"/>
      </w:pPr>
      <w:rPr>
        <w:rFonts w:hint="default"/>
        <w:lang w:val="es-ES" w:eastAsia="en-US" w:bidi="ar-SA"/>
      </w:rPr>
    </w:lvl>
  </w:abstractNum>
  <w:abstractNum w:abstractNumId="6" w15:restartNumberingAfterBreak="0">
    <w:nsid w:val="149A1730"/>
    <w:multiLevelType w:val="hybridMultilevel"/>
    <w:tmpl w:val="35CA11DA"/>
    <w:lvl w:ilvl="0" w:tplc="1C9253B4">
      <w:start w:val="1"/>
      <w:numFmt w:val="upperRoman"/>
      <w:pStyle w:val="Listaconvietas3"/>
      <w:lvlText w:val="%1."/>
      <w:lvlJc w:val="right"/>
      <w:pPr>
        <w:tabs>
          <w:tab w:val="num" w:pos="720"/>
        </w:tabs>
        <w:ind w:left="720" w:hanging="180"/>
      </w:pPr>
    </w:lvl>
    <w:lvl w:ilvl="1" w:tplc="9774A65C">
      <w:numFmt w:val="none"/>
      <w:lvlText w:val=""/>
      <w:lvlJc w:val="left"/>
      <w:pPr>
        <w:tabs>
          <w:tab w:val="num" w:pos="360"/>
        </w:tabs>
      </w:pPr>
    </w:lvl>
    <w:lvl w:ilvl="2" w:tplc="C556FF20">
      <w:numFmt w:val="none"/>
      <w:lvlText w:val=""/>
      <w:lvlJc w:val="left"/>
      <w:pPr>
        <w:tabs>
          <w:tab w:val="num" w:pos="360"/>
        </w:tabs>
      </w:pPr>
    </w:lvl>
    <w:lvl w:ilvl="3" w:tplc="0BA2C2A8">
      <w:numFmt w:val="none"/>
      <w:lvlText w:val=""/>
      <w:lvlJc w:val="left"/>
      <w:pPr>
        <w:tabs>
          <w:tab w:val="num" w:pos="360"/>
        </w:tabs>
      </w:pPr>
    </w:lvl>
    <w:lvl w:ilvl="4" w:tplc="4D5058CA">
      <w:numFmt w:val="none"/>
      <w:lvlText w:val=""/>
      <w:lvlJc w:val="left"/>
      <w:pPr>
        <w:tabs>
          <w:tab w:val="num" w:pos="360"/>
        </w:tabs>
      </w:pPr>
    </w:lvl>
    <w:lvl w:ilvl="5" w:tplc="937CA5CE">
      <w:numFmt w:val="none"/>
      <w:lvlText w:val=""/>
      <w:lvlJc w:val="left"/>
      <w:pPr>
        <w:tabs>
          <w:tab w:val="num" w:pos="360"/>
        </w:tabs>
      </w:pPr>
    </w:lvl>
    <w:lvl w:ilvl="6" w:tplc="75E2CBA8">
      <w:numFmt w:val="none"/>
      <w:lvlText w:val=""/>
      <w:lvlJc w:val="left"/>
      <w:pPr>
        <w:tabs>
          <w:tab w:val="num" w:pos="360"/>
        </w:tabs>
      </w:pPr>
    </w:lvl>
    <w:lvl w:ilvl="7" w:tplc="935CA9E8">
      <w:numFmt w:val="none"/>
      <w:lvlText w:val=""/>
      <w:lvlJc w:val="left"/>
      <w:pPr>
        <w:tabs>
          <w:tab w:val="num" w:pos="360"/>
        </w:tabs>
      </w:pPr>
    </w:lvl>
    <w:lvl w:ilvl="8" w:tplc="A24498EC">
      <w:numFmt w:val="none"/>
      <w:lvlText w:val=""/>
      <w:lvlJc w:val="left"/>
      <w:pPr>
        <w:tabs>
          <w:tab w:val="num" w:pos="360"/>
        </w:tabs>
      </w:pPr>
    </w:lvl>
  </w:abstractNum>
  <w:abstractNum w:abstractNumId="7" w15:restartNumberingAfterBreak="0">
    <w:nsid w:val="1535441F"/>
    <w:multiLevelType w:val="hybridMultilevel"/>
    <w:tmpl w:val="46628F6E"/>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58B191D"/>
    <w:multiLevelType w:val="hybridMultilevel"/>
    <w:tmpl w:val="A10E24AA"/>
    <w:lvl w:ilvl="0" w:tplc="E16C695C">
      <w:start w:val="1"/>
      <w:numFmt w:val="bullet"/>
      <w:lvlText w:val=""/>
      <w:lvlJc w:val="left"/>
      <w:pPr>
        <w:ind w:left="720" w:hanging="360"/>
      </w:pPr>
      <w:rPr>
        <w:rFonts w:ascii="Symbol" w:hAnsi="Symbol" w:hint="default"/>
        <w:sz w:val="18"/>
        <w:szCs w:val="18"/>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7D03D82"/>
    <w:multiLevelType w:val="hybridMultilevel"/>
    <w:tmpl w:val="C6507000"/>
    <w:lvl w:ilvl="0" w:tplc="147C2FCE">
      <w:start w:val="1"/>
      <w:numFmt w:val="lowerLetter"/>
      <w:lvlText w:val="%1."/>
      <w:lvlJc w:val="left"/>
      <w:pPr>
        <w:ind w:left="345" w:hanging="296"/>
      </w:pPr>
      <w:rPr>
        <w:rFonts w:ascii="Verdana" w:eastAsia="Arial" w:hAnsi="Verdana" w:cs="Arial" w:hint="default"/>
        <w:b w:val="0"/>
        <w:bCs/>
        <w:i w:val="0"/>
        <w:iCs w:val="0"/>
        <w:w w:val="100"/>
        <w:sz w:val="22"/>
        <w:szCs w:val="22"/>
        <w:lang w:val="es-ES" w:eastAsia="en-US" w:bidi="ar-SA"/>
      </w:rPr>
    </w:lvl>
    <w:lvl w:ilvl="1" w:tplc="8E668576">
      <w:numFmt w:val="bullet"/>
      <w:lvlText w:val="•"/>
      <w:lvlJc w:val="left"/>
      <w:pPr>
        <w:ind w:left="1242" w:hanging="296"/>
      </w:pPr>
      <w:rPr>
        <w:rFonts w:hint="default"/>
        <w:lang w:val="es-ES" w:eastAsia="en-US" w:bidi="ar-SA"/>
      </w:rPr>
    </w:lvl>
    <w:lvl w:ilvl="2" w:tplc="9252CB4C">
      <w:numFmt w:val="bullet"/>
      <w:lvlText w:val="•"/>
      <w:lvlJc w:val="left"/>
      <w:pPr>
        <w:ind w:left="2144" w:hanging="296"/>
      </w:pPr>
      <w:rPr>
        <w:rFonts w:hint="default"/>
        <w:lang w:val="es-ES" w:eastAsia="en-US" w:bidi="ar-SA"/>
      </w:rPr>
    </w:lvl>
    <w:lvl w:ilvl="3" w:tplc="BA9472CA">
      <w:numFmt w:val="bullet"/>
      <w:lvlText w:val="•"/>
      <w:lvlJc w:val="left"/>
      <w:pPr>
        <w:ind w:left="3046" w:hanging="296"/>
      </w:pPr>
      <w:rPr>
        <w:rFonts w:hint="default"/>
        <w:lang w:val="es-ES" w:eastAsia="en-US" w:bidi="ar-SA"/>
      </w:rPr>
    </w:lvl>
    <w:lvl w:ilvl="4" w:tplc="3C807C90">
      <w:numFmt w:val="bullet"/>
      <w:lvlText w:val="•"/>
      <w:lvlJc w:val="left"/>
      <w:pPr>
        <w:ind w:left="3948" w:hanging="296"/>
      </w:pPr>
      <w:rPr>
        <w:rFonts w:hint="default"/>
        <w:lang w:val="es-ES" w:eastAsia="en-US" w:bidi="ar-SA"/>
      </w:rPr>
    </w:lvl>
    <w:lvl w:ilvl="5" w:tplc="414A3ED8">
      <w:numFmt w:val="bullet"/>
      <w:lvlText w:val="•"/>
      <w:lvlJc w:val="left"/>
      <w:pPr>
        <w:ind w:left="4851" w:hanging="296"/>
      </w:pPr>
      <w:rPr>
        <w:rFonts w:hint="default"/>
        <w:lang w:val="es-ES" w:eastAsia="en-US" w:bidi="ar-SA"/>
      </w:rPr>
    </w:lvl>
    <w:lvl w:ilvl="6" w:tplc="3E163280">
      <w:numFmt w:val="bullet"/>
      <w:lvlText w:val="•"/>
      <w:lvlJc w:val="left"/>
      <w:pPr>
        <w:ind w:left="5753" w:hanging="296"/>
      </w:pPr>
      <w:rPr>
        <w:rFonts w:hint="default"/>
        <w:lang w:val="es-ES" w:eastAsia="en-US" w:bidi="ar-SA"/>
      </w:rPr>
    </w:lvl>
    <w:lvl w:ilvl="7" w:tplc="ADFC4236">
      <w:numFmt w:val="bullet"/>
      <w:lvlText w:val="•"/>
      <w:lvlJc w:val="left"/>
      <w:pPr>
        <w:ind w:left="6655" w:hanging="296"/>
      </w:pPr>
      <w:rPr>
        <w:rFonts w:hint="default"/>
        <w:lang w:val="es-ES" w:eastAsia="en-US" w:bidi="ar-SA"/>
      </w:rPr>
    </w:lvl>
    <w:lvl w:ilvl="8" w:tplc="79F669DA">
      <w:numFmt w:val="bullet"/>
      <w:lvlText w:val="•"/>
      <w:lvlJc w:val="left"/>
      <w:pPr>
        <w:ind w:left="7557" w:hanging="296"/>
      </w:pPr>
      <w:rPr>
        <w:rFonts w:hint="default"/>
        <w:lang w:val="es-ES" w:eastAsia="en-US" w:bidi="ar-SA"/>
      </w:rPr>
    </w:lvl>
  </w:abstractNum>
  <w:abstractNum w:abstractNumId="10" w15:restartNumberingAfterBreak="0">
    <w:nsid w:val="190C19CA"/>
    <w:multiLevelType w:val="hybridMultilevel"/>
    <w:tmpl w:val="20048102"/>
    <w:lvl w:ilvl="0" w:tplc="8FFE6864">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9B31D2E"/>
    <w:multiLevelType w:val="hybridMultilevel"/>
    <w:tmpl w:val="6CBE1B76"/>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2" w15:restartNumberingAfterBreak="0">
    <w:nsid w:val="1A0C74DA"/>
    <w:multiLevelType w:val="multilevel"/>
    <w:tmpl w:val="15E8B40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A4C17CB"/>
    <w:multiLevelType w:val="hybridMultilevel"/>
    <w:tmpl w:val="F1B2DD70"/>
    <w:lvl w:ilvl="0" w:tplc="9822CC2A">
      <w:numFmt w:val="bullet"/>
      <w:lvlText w:val="-"/>
      <w:lvlJc w:val="left"/>
      <w:pPr>
        <w:ind w:left="628" w:hanging="361"/>
      </w:pPr>
      <w:rPr>
        <w:rFonts w:ascii="Calibri" w:eastAsia="Calibri" w:hAnsi="Calibri" w:cs="Calibri" w:hint="default"/>
        <w:w w:val="100"/>
        <w:sz w:val="20"/>
        <w:szCs w:val="20"/>
        <w:lang w:val="es-ES" w:eastAsia="en-US" w:bidi="ar-SA"/>
      </w:rPr>
    </w:lvl>
    <w:lvl w:ilvl="1" w:tplc="0976338C">
      <w:numFmt w:val="bullet"/>
      <w:lvlText w:val="•"/>
      <w:lvlJc w:val="left"/>
      <w:pPr>
        <w:ind w:left="1494" w:hanging="361"/>
      </w:pPr>
      <w:rPr>
        <w:rFonts w:hint="default"/>
        <w:lang w:val="es-ES" w:eastAsia="en-US" w:bidi="ar-SA"/>
      </w:rPr>
    </w:lvl>
    <w:lvl w:ilvl="2" w:tplc="D89206BC">
      <w:numFmt w:val="bullet"/>
      <w:lvlText w:val="•"/>
      <w:lvlJc w:val="left"/>
      <w:pPr>
        <w:ind w:left="2368" w:hanging="361"/>
      </w:pPr>
      <w:rPr>
        <w:rFonts w:hint="default"/>
        <w:lang w:val="es-ES" w:eastAsia="en-US" w:bidi="ar-SA"/>
      </w:rPr>
    </w:lvl>
    <w:lvl w:ilvl="3" w:tplc="DC949214">
      <w:numFmt w:val="bullet"/>
      <w:lvlText w:val="•"/>
      <w:lvlJc w:val="left"/>
      <w:pPr>
        <w:ind w:left="3242" w:hanging="361"/>
      </w:pPr>
      <w:rPr>
        <w:rFonts w:hint="default"/>
        <w:lang w:val="es-ES" w:eastAsia="en-US" w:bidi="ar-SA"/>
      </w:rPr>
    </w:lvl>
    <w:lvl w:ilvl="4" w:tplc="87B6C4A4">
      <w:numFmt w:val="bullet"/>
      <w:lvlText w:val="•"/>
      <w:lvlJc w:val="left"/>
      <w:pPr>
        <w:ind w:left="4116" w:hanging="361"/>
      </w:pPr>
      <w:rPr>
        <w:rFonts w:hint="default"/>
        <w:lang w:val="es-ES" w:eastAsia="en-US" w:bidi="ar-SA"/>
      </w:rPr>
    </w:lvl>
    <w:lvl w:ilvl="5" w:tplc="4B800096">
      <w:numFmt w:val="bullet"/>
      <w:lvlText w:val="•"/>
      <w:lvlJc w:val="left"/>
      <w:pPr>
        <w:ind w:left="4991" w:hanging="361"/>
      </w:pPr>
      <w:rPr>
        <w:rFonts w:hint="default"/>
        <w:lang w:val="es-ES" w:eastAsia="en-US" w:bidi="ar-SA"/>
      </w:rPr>
    </w:lvl>
    <w:lvl w:ilvl="6" w:tplc="BAB2E518">
      <w:numFmt w:val="bullet"/>
      <w:lvlText w:val="•"/>
      <w:lvlJc w:val="left"/>
      <w:pPr>
        <w:ind w:left="5865" w:hanging="361"/>
      </w:pPr>
      <w:rPr>
        <w:rFonts w:hint="default"/>
        <w:lang w:val="es-ES" w:eastAsia="en-US" w:bidi="ar-SA"/>
      </w:rPr>
    </w:lvl>
    <w:lvl w:ilvl="7" w:tplc="693A374E">
      <w:numFmt w:val="bullet"/>
      <w:lvlText w:val="•"/>
      <w:lvlJc w:val="left"/>
      <w:pPr>
        <w:ind w:left="6739" w:hanging="361"/>
      </w:pPr>
      <w:rPr>
        <w:rFonts w:hint="default"/>
        <w:lang w:val="es-ES" w:eastAsia="en-US" w:bidi="ar-SA"/>
      </w:rPr>
    </w:lvl>
    <w:lvl w:ilvl="8" w:tplc="F5B0F21A">
      <w:numFmt w:val="bullet"/>
      <w:lvlText w:val="•"/>
      <w:lvlJc w:val="left"/>
      <w:pPr>
        <w:ind w:left="7613" w:hanging="361"/>
      </w:pPr>
      <w:rPr>
        <w:rFonts w:hint="default"/>
        <w:lang w:val="es-ES" w:eastAsia="en-US" w:bidi="ar-SA"/>
      </w:rPr>
    </w:lvl>
  </w:abstractNum>
  <w:abstractNum w:abstractNumId="14" w15:restartNumberingAfterBreak="0">
    <w:nsid w:val="1FCA3B4F"/>
    <w:multiLevelType w:val="multilevel"/>
    <w:tmpl w:val="147C1F76"/>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1FF77695"/>
    <w:multiLevelType w:val="hybridMultilevel"/>
    <w:tmpl w:val="8E224A08"/>
    <w:lvl w:ilvl="0" w:tplc="1BB8DE7A">
      <w:start w:val="2"/>
      <w:numFmt w:val="bullet"/>
      <w:lvlText w:val="-"/>
      <w:lvlJc w:val="left"/>
      <w:pPr>
        <w:ind w:left="720" w:hanging="360"/>
      </w:pPr>
      <w:rPr>
        <w:rFonts w:ascii="Arial" w:eastAsia="Arial"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C655C2C"/>
    <w:multiLevelType w:val="hybridMultilevel"/>
    <w:tmpl w:val="56CC47C4"/>
    <w:lvl w:ilvl="0" w:tplc="240A0017">
      <w:start w:val="1"/>
      <w:numFmt w:val="lowerLetter"/>
      <w:lvlText w:val="%1)"/>
      <w:lvlJc w:val="left"/>
      <w:pPr>
        <w:ind w:left="720" w:hanging="360"/>
      </w:pPr>
      <w:rPr>
        <w:rFonts w:hint="default"/>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2D275BEF"/>
    <w:multiLevelType w:val="multilevel"/>
    <w:tmpl w:val="49688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D834551"/>
    <w:multiLevelType w:val="hybridMultilevel"/>
    <w:tmpl w:val="DE7CCA32"/>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30585D34"/>
    <w:multiLevelType w:val="hybridMultilevel"/>
    <w:tmpl w:val="D320FC0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Times New Roman"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Times New Roman"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Times New Roman"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3B273CF"/>
    <w:multiLevelType w:val="multilevel"/>
    <w:tmpl w:val="38D25686"/>
    <w:lvl w:ilvl="0">
      <w:start w:val="7"/>
      <w:numFmt w:val="decimal"/>
      <w:lvlText w:val="%1."/>
      <w:lvlJc w:val="left"/>
      <w:pPr>
        <w:ind w:left="943" w:hanging="235"/>
      </w:pPr>
      <w:rPr>
        <w:rFonts w:ascii="Arial" w:eastAsia="Arial" w:hAnsi="Arial" w:cs="Arial" w:hint="default"/>
        <w:i/>
        <w:iCs/>
        <w:spacing w:val="-1"/>
        <w:w w:val="99"/>
        <w:sz w:val="20"/>
        <w:szCs w:val="20"/>
        <w:lang w:val="es-ES" w:eastAsia="en-US" w:bidi="ar-SA"/>
      </w:rPr>
    </w:lvl>
    <w:lvl w:ilvl="1">
      <w:start w:val="1"/>
      <w:numFmt w:val="decimal"/>
      <w:lvlText w:val="%1.%2."/>
      <w:lvlJc w:val="left"/>
      <w:pPr>
        <w:ind w:left="943" w:hanging="511"/>
      </w:pPr>
      <w:rPr>
        <w:rFonts w:ascii="Arial" w:eastAsia="Arial" w:hAnsi="Arial" w:cs="Arial" w:hint="default"/>
        <w:i/>
        <w:iCs/>
        <w:spacing w:val="-1"/>
        <w:w w:val="99"/>
        <w:sz w:val="20"/>
        <w:szCs w:val="20"/>
        <w:lang w:val="es-ES" w:eastAsia="en-US" w:bidi="ar-SA"/>
      </w:rPr>
    </w:lvl>
    <w:lvl w:ilvl="2">
      <w:numFmt w:val="bullet"/>
      <w:lvlText w:val="•"/>
      <w:lvlJc w:val="left"/>
      <w:pPr>
        <w:ind w:left="2842" w:hanging="511"/>
      </w:pPr>
      <w:rPr>
        <w:lang w:val="es-ES" w:eastAsia="en-US" w:bidi="ar-SA"/>
      </w:rPr>
    </w:lvl>
    <w:lvl w:ilvl="3">
      <w:numFmt w:val="bullet"/>
      <w:lvlText w:val="•"/>
      <w:lvlJc w:val="left"/>
      <w:pPr>
        <w:ind w:left="3794" w:hanging="511"/>
      </w:pPr>
      <w:rPr>
        <w:lang w:val="es-ES" w:eastAsia="en-US" w:bidi="ar-SA"/>
      </w:rPr>
    </w:lvl>
    <w:lvl w:ilvl="4">
      <w:numFmt w:val="bullet"/>
      <w:lvlText w:val="•"/>
      <w:lvlJc w:val="left"/>
      <w:pPr>
        <w:ind w:left="4746" w:hanging="511"/>
      </w:pPr>
      <w:rPr>
        <w:lang w:val="es-ES" w:eastAsia="en-US" w:bidi="ar-SA"/>
      </w:rPr>
    </w:lvl>
    <w:lvl w:ilvl="5">
      <w:numFmt w:val="bullet"/>
      <w:lvlText w:val="•"/>
      <w:lvlJc w:val="left"/>
      <w:pPr>
        <w:ind w:left="5698" w:hanging="511"/>
      </w:pPr>
      <w:rPr>
        <w:lang w:val="es-ES" w:eastAsia="en-US" w:bidi="ar-SA"/>
      </w:rPr>
    </w:lvl>
    <w:lvl w:ilvl="6">
      <w:numFmt w:val="bullet"/>
      <w:lvlText w:val="•"/>
      <w:lvlJc w:val="left"/>
      <w:pPr>
        <w:ind w:left="6650" w:hanging="511"/>
      </w:pPr>
      <w:rPr>
        <w:lang w:val="es-ES" w:eastAsia="en-US" w:bidi="ar-SA"/>
      </w:rPr>
    </w:lvl>
    <w:lvl w:ilvl="7">
      <w:numFmt w:val="bullet"/>
      <w:lvlText w:val="•"/>
      <w:lvlJc w:val="left"/>
      <w:pPr>
        <w:ind w:left="7602" w:hanging="511"/>
      </w:pPr>
      <w:rPr>
        <w:lang w:val="es-ES" w:eastAsia="en-US" w:bidi="ar-SA"/>
      </w:rPr>
    </w:lvl>
    <w:lvl w:ilvl="8">
      <w:numFmt w:val="bullet"/>
      <w:lvlText w:val="•"/>
      <w:lvlJc w:val="left"/>
      <w:pPr>
        <w:ind w:left="8554" w:hanging="511"/>
      </w:pPr>
      <w:rPr>
        <w:lang w:val="es-ES" w:eastAsia="en-US" w:bidi="ar-SA"/>
      </w:rPr>
    </w:lvl>
  </w:abstractNum>
  <w:abstractNum w:abstractNumId="21" w15:restartNumberingAfterBreak="0">
    <w:nsid w:val="36966A1D"/>
    <w:multiLevelType w:val="hybridMultilevel"/>
    <w:tmpl w:val="65EEF6F4"/>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38B5422C"/>
    <w:multiLevelType w:val="hybridMultilevel"/>
    <w:tmpl w:val="22CE938E"/>
    <w:lvl w:ilvl="0" w:tplc="3DECF5A2">
      <w:start w:val="1"/>
      <w:numFmt w:val="lowerLetter"/>
      <w:lvlText w:val="%1)"/>
      <w:lvlJc w:val="left"/>
      <w:pPr>
        <w:ind w:left="720" w:hanging="360"/>
      </w:pPr>
      <w:rPr>
        <w:rFonts w:hint="default"/>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26D7FAA"/>
    <w:multiLevelType w:val="hybridMultilevel"/>
    <w:tmpl w:val="BBBCC530"/>
    <w:lvl w:ilvl="0" w:tplc="7B1EACC8">
      <w:start w:val="1"/>
      <w:numFmt w:val="lowerLetter"/>
      <w:lvlText w:val="%1)"/>
      <w:lvlJc w:val="left"/>
      <w:pPr>
        <w:ind w:left="628" w:hanging="361"/>
      </w:pPr>
      <w:rPr>
        <w:rFonts w:ascii="Verdana" w:eastAsia="Arial" w:hAnsi="Verdana" w:cs="Arial" w:hint="default"/>
        <w:b/>
        <w:bCs/>
        <w:i w:val="0"/>
        <w:iCs/>
        <w:w w:val="100"/>
        <w:sz w:val="22"/>
        <w:szCs w:val="22"/>
        <w:lang w:val="es-ES" w:eastAsia="en-US" w:bidi="ar-SA"/>
      </w:rPr>
    </w:lvl>
    <w:lvl w:ilvl="1" w:tplc="00E825AC">
      <w:numFmt w:val="bullet"/>
      <w:lvlText w:val="•"/>
      <w:lvlJc w:val="left"/>
      <w:pPr>
        <w:ind w:left="1494" w:hanging="361"/>
      </w:pPr>
      <w:rPr>
        <w:rFonts w:hint="default"/>
        <w:lang w:val="es-ES" w:eastAsia="en-US" w:bidi="ar-SA"/>
      </w:rPr>
    </w:lvl>
    <w:lvl w:ilvl="2" w:tplc="8F66DAA6">
      <w:numFmt w:val="bullet"/>
      <w:lvlText w:val="•"/>
      <w:lvlJc w:val="left"/>
      <w:pPr>
        <w:ind w:left="2368" w:hanging="361"/>
      </w:pPr>
      <w:rPr>
        <w:rFonts w:hint="default"/>
        <w:lang w:val="es-ES" w:eastAsia="en-US" w:bidi="ar-SA"/>
      </w:rPr>
    </w:lvl>
    <w:lvl w:ilvl="3" w:tplc="9AD430EE">
      <w:numFmt w:val="bullet"/>
      <w:lvlText w:val="•"/>
      <w:lvlJc w:val="left"/>
      <w:pPr>
        <w:ind w:left="3242" w:hanging="361"/>
      </w:pPr>
      <w:rPr>
        <w:rFonts w:hint="default"/>
        <w:lang w:val="es-ES" w:eastAsia="en-US" w:bidi="ar-SA"/>
      </w:rPr>
    </w:lvl>
    <w:lvl w:ilvl="4" w:tplc="9A623C6A">
      <w:numFmt w:val="bullet"/>
      <w:lvlText w:val="•"/>
      <w:lvlJc w:val="left"/>
      <w:pPr>
        <w:ind w:left="4116" w:hanging="361"/>
      </w:pPr>
      <w:rPr>
        <w:rFonts w:hint="default"/>
        <w:lang w:val="es-ES" w:eastAsia="en-US" w:bidi="ar-SA"/>
      </w:rPr>
    </w:lvl>
    <w:lvl w:ilvl="5" w:tplc="3496CEBE">
      <w:numFmt w:val="bullet"/>
      <w:lvlText w:val="•"/>
      <w:lvlJc w:val="left"/>
      <w:pPr>
        <w:ind w:left="4991" w:hanging="361"/>
      </w:pPr>
      <w:rPr>
        <w:rFonts w:hint="default"/>
        <w:lang w:val="es-ES" w:eastAsia="en-US" w:bidi="ar-SA"/>
      </w:rPr>
    </w:lvl>
    <w:lvl w:ilvl="6" w:tplc="04E8A0A4">
      <w:numFmt w:val="bullet"/>
      <w:lvlText w:val="•"/>
      <w:lvlJc w:val="left"/>
      <w:pPr>
        <w:ind w:left="5865" w:hanging="361"/>
      </w:pPr>
      <w:rPr>
        <w:rFonts w:hint="default"/>
        <w:lang w:val="es-ES" w:eastAsia="en-US" w:bidi="ar-SA"/>
      </w:rPr>
    </w:lvl>
    <w:lvl w:ilvl="7" w:tplc="47E0B262">
      <w:numFmt w:val="bullet"/>
      <w:lvlText w:val="•"/>
      <w:lvlJc w:val="left"/>
      <w:pPr>
        <w:ind w:left="6739" w:hanging="361"/>
      </w:pPr>
      <w:rPr>
        <w:rFonts w:hint="default"/>
        <w:lang w:val="es-ES" w:eastAsia="en-US" w:bidi="ar-SA"/>
      </w:rPr>
    </w:lvl>
    <w:lvl w:ilvl="8" w:tplc="056A198E">
      <w:numFmt w:val="bullet"/>
      <w:lvlText w:val="•"/>
      <w:lvlJc w:val="left"/>
      <w:pPr>
        <w:ind w:left="7613" w:hanging="361"/>
      </w:pPr>
      <w:rPr>
        <w:rFonts w:hint="default"/>
        <w:lang w:val="es-ES" w:eastAsia="en-US" w:bidi="ar-SA"/>
      </w:rPr>
    </w:lvl>
  </w:abstractNum>
  <w:abstractNum w:abstractNumId="24" w15:restartNumberingAfterBreak="0">
    <w:nsid w:val="50227118"/>
    <w:multiLevelType w:val="multilevel"/>
    <w:tmpl w:val="7034FF0A"/>
    <w:lvl w:ilvl="0">
      <w:start w:val="1"/>
      <w:numFmt w:val="decimal"/>
      <w:pStyle w:val="Nivel1"/>
      <w:lvlText w:val="%1."/>
      <w:lvlJc w:val="left"/>
      <w:pPr>
        <w:ind w:left="560" w:hanging="360"/>
      </w:pPr>
      <w:rPr>
        <w:b w:val="0"/>
        <w:bCs w:val="0"/>
      </w:rPr>
    </w:lvl>
    <w:lvl w:ilvl="1">
      <w:start w:val="1"/>
      <w:numFmt w:val="decimal"/>
      <w:pStyle w:val="Nivel2"/>
      <w:isLgl/>
      <w:lvlText w:val="%1.%2."/>
      <w:lvlJc w:val="left"/>
      <w:pPr>
        <w:ind w:left="920" w:hanging="720"/>
      </w:pPr>
      <w:rPr>
        <w:b/>
      </w:rPr>
    </w:lvl>
    <w:lvl w:ilvl="2">
      <w:start w:val="1"/>
      <w:numFmt w:val="decimal"/>
      <w:isLgl/>
      <w:lvlText w:val="%1.%2.%3."/>
      <w:lvlJc w:val="left"/>
      <w:pPr>
        <w:ind w:left="920" w:hanging="720"/>
      </w:pPr>
    </w:lvl>
    <w:lvl w:ilvl="3">
      <w:start w:val="1"/>
      <w:numFmt w:val="decimal"/>
      <w:isLgl/>
      <w:lvlText w:val="%1.%2.%3.%4."/>
      <w:lvlJc w:val="left"/>
      <w:pPr>
        <w:ind w:left="1280" w:hanging="1080"/>
      </w:pPr>
    </w:lvl>
    <w:lvl w:ilvl="4">
      <w:start w:val="1"/>
      <w:numFmt w:val="decimal"/>
      <w:isLgl/>
      <w:lvlText w:val="%1.%2.%3.%4.%5."/>
      <w:lvlJc w:val="left"/>
      <w:pPr>
        <w:ind w:left="1280" w:hanging="1080"/>
      </w:pPr>
    </w:lvl>
    <w:lvl w:ilvl="5">
      <w:start w:val="1"/>
      <w:numFmt w:val="decimal"/>
      <w:isLgl/>
      <w:lvlText w:val="%1.%2.%3.%4.%5.%6."/>
      <w:lvlJc w:val="left"/>
      <w:pPr>
        <w:ind w:left="1640" w:hanging="1440"/>
      </w:pPr>
    </w:lvl>
    <w:lvl w:ilvl="6">
      <w:start w:val="1"/>
      <w:numFmt w:val="decimal"/>
      <w:isLgl/>
      <w:lvlText w:val="%1.%2.%3.%4.%5.%6.%7."/>
      <w:lvlJc w:val="left"/>
      <w:pPr>
        <w:ind w:left="1640" w:hanging="1440"/>
      </w:pPr>
    </w:lvl>
    <w:lvl w:ilvl="7">
      <w:start w:val="1"/>
      <w:numFmt w:val="decimal"/>
      <w:isLgl/>
      <w:lvlText w:val="%1.%2.%3.%4.%5.%6.%7.%8."/>
      <w:lvlJc w:val="left"/>
      <w:pPr>
        <w:ind w:left="2000" w:hanging="1800"/>
      </w:pPr>
    </w:lvl>
    <w:lvl w:ilvl="8">
      <w:start w:val="1"/>
      <w:numFmt w:val="decimal"/>
      <w:isLgl/>
      <w:lvlText w:val="%1.%2.%3.%4.%5.%6.%7.%8.%9."/>
      <w:lvlJc w:val="left"/>
      <w:pPr>
        <w:ind w:left="2000" w:hanging="1800"/>
      </w:pPr>
    </w:lvl>
  </w:abstractNum>
  <w:abstractNum w:abstractNumId="25" w15:restartNumberingAfterBreak="0">
    <w:nsid w:val="503C505B"/>
    <w:multiLevelType w:val="hybridMultilevel"/>
    <w:tmpl w:val="D3C8540C"/>
    <w:lvl w:ilvl="0" w:tplc="DC3CA3C4">
      <w:start w:val="1"/>
      <w:numFmt w:val="lowerLetter"/>
      <w:lvlText w:val="%1)"/>
      <w:lvlJc w:val="left"/>
      <w:pPr>
        <w:ind w:left="390" w:hanging="284"/>
      </w:pPr>
      <w:rPr>
        <w:rFonts w:ascii="Arial MT" w:eastAsia="Arial MT" w:hAnsi="Arial MT" w:cs="Arial MT" w:hint="default"/>
        <w:b w:val="0"/>
        <w:bCs w:val="0"/>
        <w:i w:val="0"/>
        <w:iCs w:val="0"/>
        <w:color w:val="0D0D0D"/>
        <w:spacing w:val="-1"/>
        <w:w w:val="100"/>
        <w:sz w:val="22"/>
        <w:szCs w:val="22"/>
        <w:lang w:val="es-ES" w:eastAsia="en-US" w:bidi="ar-SA"/>
      </w:rPr>
    </w:lvl>
    <w:lvl w:ilvl="1" w:tplc="317A85E6">
      <w:numFmt w:val="bullet"/>
      <w:lvlText w:val="•"/>
      <w:lvlJc w:val="left"/>
      <w:pPr>
        <w:ind w:left="1032" w:hanging="284"/>
      </w:pPr>
      <w:rPr>
        <w:rFonts w:hint="default"/>
        <w:lang w:val="es-ES" w:eastAsia="en-US" w:bidi="ar-SA"/>
      </w:rPr>
    </w:lvl>
    <w:lvl w:ilvl="2" w:tplc="31226A44">
      <w:numFmt w:val="bullet"/>
      <w:lvlText w:val="•"/>
      <w:lvlJc w:val="left"/>
      <w:pPr>
        <w:ind w:left="1664" w:hanging="284"/>
      </w:pPr>
      <w:rPr>
        <w:rFonts w:hint="default"/>
        <w:lang w:val="es-ES" w:eastAsia="en-US" w:bidi="ar-SA"/>
      </w:rPr>
    </w:lvl>
    <w:lvl w:ilvl="3" w:tplc="3078CABA">
      <w:numFmt w:val="bullet"/>
      <w:lvlText w:val="•"/>
      <w:lvlJc w:val="left"/>
      <w:pPr>
        <w:ind w:left="2296" w:hanging="284"/>
      </w:pPr>
      <w:rPr>
        <w:rFonts w:hint="default"/>
        <w:lang w:val="es-ES" w:eastAsia="en-US" w:bidi="ar-SA"/>
      </w:rPr>
    </w:lvl>
    <w:lvl w:ilvl="4" w:tplc="F5148242">
      <w:numFmt w:val="bullet"/>
      <w:lvlText w:val="•"/>
      <w:lvlJc w:val="left"/>
      <w:pPr>
        <w:ind w:left="2929" w:hanging="284"/>
      </w:pPr>
      <w:rPr>
        <w:rFonts w:hint="default"/>
        <w:lang w:val="es-ES" w:eastAsia="en-US" w:bidi="ar-SA"/>
      </w:rPr>
    </w:lvl>
    <w:lvl w:ilvl="5" w:tplc="C5840B24">
      <w:numFmt w:val="bullet"/>
      <w:lvlText w:val="•"/>
      <w:lvlJc w:val="left"/>
      <w:pPr>
        <w:ind w:left="3561" w:hanging="284"/>
      </w:pPr>
      <w:rPr>
        <w:rFonts w:hint="default"/>
        <w:lang w:val="es-ES" w:eastAsia="en-US" w:bidi="ar-SA"/>
      </w:rPr>
    </w:lvl>
    <w:lvl w:ilvl="6" w:tplc="B6849814">
      <w:numFmt w:val="bullet"/>
      <w:lvlText w:val="•"/>
      <w:lvlJc w:val="left"/>
      <w:pPr>
        <w:ind w:left="4193" w:hanging="284"/>
      </w:pPr>
      <w:rPr>
        <w:rFonts w:hint="default"/>
        <w:lang w:val="es-ES" w:eastAsia="en-US" w:bidi="ar-SA"/>
      </w:rPr>
    </w:lvl>
    <w:lvl w:ilvl="7" w:tplc="D7D482D8">
      <w:numFmt w:val="bullet"/>
      <w:lvlText w:val="•"/>
      <w:lvlJc w:val="left"/>
      <w:pPr>
        <w:ind w:left="4826" w:hanging="284"/>
      </w:pPr>
      <w:rPr>
        <w:rFonts w:hint="default"/>
        <w:lang w:val="es-ES" w:eastAsia="en-US" w:bidi="ar-SA"/>
      </w:rPr>
    </w:lvl>
    <w:lvl w:ilvl="8" w:tplc="F722619A">
      <w:numFmt w:val="bullet"/>
      <w:lvlText w:val="•"/>
      <w:lvlJc w:val="left"/>
      <w:pPr>
        <w:ind w:left="5458" w:hanging="284"/>
      </w:pPr>
      <w:rPr>
        <w:rFonts w:hint="default"/>
        <w:lang w:val="es-ES" w:eastAsia="en-US" w:bidi="ar-SA"/>
      </w:rPr>
    </w:lvl>
  </w:abstractNum>
  <w:abstractNum w:abstractNumId="26" w15:restartNumberingAfterBreak="0">
    <w:nsid w:val="50C30A0C"/>
    <w:multiLevelType w:val="hybridMultilevel"/>
    <w:tmpl w:val="44D05FC4"/>
    <w:lvl w:ilvl="0" w:tplc="5F688468">
      <w:start w:val="1"/>
      <w:numFmt w:val="lowerLetter"/>
      <w:lvlText w:val="%1)"/>
      <w:lvlJc w:val="left"/>
      <w:pPr>
        <w:ind w:left="424" w:hanging="286"/>
      </w:pPr>
      <w:rPr>
        <w:rFonts w:ascii="Arial MT" w:eastAsia="Arial MT" w:hAnsi="Arial MT" w:cs="Arial MT" w:hint="default"/>
        <w:b w:val="0"/>
        <w:bCs w:val="0"/>
        <w:i w:val="0"/>
        <w:iCs w:val="0"/>
        <w:color w:val="0D0D0D"/>
        <w:spacing w:val="-1"/>
        <w:w w:val="100"/>
        <w:sz w:val="22"/>
        <w:szCs w:val="22"/>
        <w:lang w:val="es-ES" w:eastAsia="en-US" w:bidi="ar-SA"/>
      </w:rPr>
    </w:lvl>
    <w:lvl w:ilvl="1" w:tplc="32FC5BA0">
      <w:numFmt w:val="bullet"/>
      <w:lvlText w:val="•"/>
      <w:lvlJc w:val="left"/>
      <w:pPr>
        <w:ind w:left="1050" w:hanging="286"/>
      </w:pPr>
      <w:rPr>
        <w:rFonts w:hint="default"/>
        <w:lang w:val="es-ES" w:eastAsia="en-US" w:bidi="ar-SA"/>
      </w:rPr>
    </w:lvl>
    <w:lvl w:ilvl="2" w:tplc="5D1E9F4A">
      <w:numFmt w:val="bullet"/>
      <w:lvlText w:val="•"/>
      <w:lvlJc w:val="left"/>
      <w:pPr>
        <w:ind w:left="1680" w:hanging="286"/>
      </w:pPr>
      <w:rPr>
        <w:rFonts w:hint="default"/>
        <w:lang w:val="es-ES" w:eastAsia="en-US" w:bidi="ar-SA"/>
      </w:rPr>
    </w:lvl>
    <w:lvl w:ilvl="3" w:tplc="62E6A9F8">
      <w:numFmt w:val="bullet"/>
      <w:lvlText w:val="•"/>
      <w:lvlJc w:val="left"/>
      <w:pPr>
        <w:ind w:left="2310" w:hanging="286"/>
      </w:pPr>
      <w:rPr>
        <w:rFonts w:hint="default"/>
        <w:lang w:val="es-ES" w:eastAsia="en-US" w:bidi="ar-SA"/>
      </w:rPr>
    </w:lvl>
    <w:lvl w:ilvl="4" w:tplc="14D223FE">
      <w:numFmt w:val="bullet"/>
      <w:lvlText w:val="•"/>
      <w:lvlJc w:val="left"/>
      <w:pPr>
        <w:ind w:left="2941" w:hanging="286"/>
      </w:pPr>
      <w:rPr>
        <w:rFonts w:hint="default"/>
        <w:lang w:val="es-ES" w:eastAsia="en-US" w:bidi="ar-SA"/>
      </w:rPr>
    </w:lvl>
    <w:lvl w:ilvl="5" w:tplc="25DCE0D4">
      <w:numFmt w:val="bullet"/>
      <w:lvlText w:val="•"/>
      <w:lvlJc w:val="left"/>
      <w:pPr>
        <w:ind w:left="3571" w:hanging="286"/>
      </w:pPr>
      <w:rPr>
        <w:rFonts w:hint="default"/>
        <w:lang w:val="es-ES" w:eastAsia="en-US" w:bidi="ar-SA"/>
      </w:rPr>
    </w:lvl>
    <w:lvl w:ilvl="6" w:tplc="B352C5CC">
      <w:numFmt w:val="bullet"/>
      <w:lvlText w:val="•"/>
      <w:lvlJc w:val="left"/>
      <w:pPr>
        <w:ind w:left="4201" w:hanging="286"/>
      </w:pPr>
      <w:rPr>
        <w:rFonts w:hint="default"/>
        <w:lang w:val="es-ES" w:eastAsia="en-US" w:bidi="ar-SA"/>
      </w:rPr>
    </w:lvl>
    <w:lvl w:ilvl="7" w:tplc="D2D837BC">
      <w:numFmt w:val="bullet"/>
      <w:lvlText w:val="•"/>
      <w:lvlJc w:val="left"/>
      <w:pPr>
        <w:ind w:left="4832" w:hanging="286"/>
      </w:pPr>
      <w:rPr>
        <w:rFonts w:hint="default"/>
        <w:lang w:val="es-ES" w:eastAsia="en-US" w:bidi="ar-SA"/>
      </w:rPr>
    </w:lvl>
    <w:lvl w:ilvl="8" w:tplc="BA4A5130">
      <w:numFmt w:val="bullet"/>
      <w:lvlText w:val="•"/>
      <w:lvlJc w:val="left"/>
      <w:pPr>
        <w:ind w:left="5462" w:hanging="286"/>
      </w:pPr>
      <w:rPr>
        <w:rFonts w:hint="default"/>
        <w:lang w:val="es-ES" w:eastAsia="en-US" w:bidi="ar-SA"/>
      </w:rPr>
    </w:lvl>
  </w:abstractNum>
  <w:abstractNum w:abstractNumId="27" w15:restartNumberingAfterBreak="0">
    <w:nsid w:val="5BC90A9F"/>
    <w:multiLevelType w:val="hybridMultilevel"/>
    <w:tmpl w:val="C536590A"/>
    <w:lvl w:ilvl="0" w:tplc="240A0017">
      <w:start w:val="1"/>
      <w:numFmt w:val="lowerLetter"/>
      <w:lvlText w:val="%1)"/>
      <w:lvlJc w:val="left"/>
      <w:pPr>
        <w:ind w:left="644"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5FA17C29"/>
    <w:multiLevelType w:val="hybridMultilevel"/>
    <w:tmpl w:val="D93EC314"/>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60E75193"/>
    <w:multiLevelType w:val="hybridMultilevel"/>
    <w:tmpl w:val="6A220220"/>
    <w:lvl w:ilvl="0" w:tplc="C6320BAE">
      <w:start w:val="14"/>
      <w:numFmt w:val="lowerLetter"/>
      <w:lvlText w:val="%1)"/>
      <w:lvlJc w:val="left"/>
      <w:pPr>
        <w:ind w:left="426" w:hanging="284"/>
      </w:pPr>
      <w:rPr>
        <w:rFonts w:ascii="Arial MT" w:eastAsia="Arial MT" w:hAnsi="Arial MT" w:cs="Arial MT" w:hint="default"/>
        <w:b w:val="0"/>
        <w:bCs w:val="0"/>
        <w:i w:val="0"/>
        <w:iCs w:val="0"/>
        <w:color w:val="0D0D0D"/>
        <w:spacing w:val="-1"/>
        <w:w w:val="100"/>
        <w:sz w:val="22"/>
        <w:szCs w:val="22"/>
        <w:lang w:val="es-ES" w:eastAsia="en-US" w:bidi="ar-SA"/>
      </w:rPr>
    </w:lvl>
    <w:lvl w:ilvl="1" w:tplc="67989FDE">
      <w:numFmt w:val="bullet"/>
      <w:lvlText w:val="•"/>
      <w:lvlJc w:val="left"/>
      <w:pPr>
        <w:ind w:left="1050" w:hanging="284"/>
      </w:pPr>
      <w:rPr>
        <w:rFonts w:hint="default"/>
        <w:lang w:val="es-ES" w:eastAsia="en-US" w:bidi="ar-SA"/>
      </w:rPr>
    </w:lvl>
    <w:lvl w:ilvl="2" w:tplc="925E86C8">
      <w:numFmt w:val="bullet"/>
      <w:lvlText w:val="•"/>
      <w:lvlJc w:val="left"/>
      <w:pPr>
        <w:ind w:left="1680" w:hanging="284"/>
      </w:pPr>
      <w:rPr>
        <w:rFonts w:hint="default"/>
        <w:lang w:val="es-ES" w:eastAsia="en-US" w:bidi="ar-SA"/>
      </w:rPr>
    </w:lvl>
    <w:lvl w:ilvl="3" w:tplc="0DEC5658">
      <w:numFmt w:val="bullet"/>
      <w:lvlText w:val="•"/>
      <w:lvlJc w:val="left"/>
      <w:pPr>
        <w:ind w:left="2310" w:hanging="284"/>
      </w:pPr>
      <w:rPr>
        <w:rFonts w:hint="default"/>
        <w:lang w:val="es-ES" w:eastAsia="en-US" w:bidi="ar-SA"/>
      </w:rPr>
    </w:lvl>
    <w:lvl w:ilvl="4" w:tplc="E4264C84">
      <w:numFmt w:val="bullet"/>
      <w:lvlText w:val="•"/>
      <w:lvlJc w:val="left"/>
      <w:pPr>
        <w:ind w:left="2941" w:hanging="284"/>
      </w:pPr>
      <w:rPr>
        <w:rFonts w:hint="default"/>
        <w:lang w:val="es-ES" w:eastAsia="en-US" w:bidi="ar-SA"/>
      </w:rPr>
    </w:lvl>
    <w:lvl w:ilvl="5" w:tplc="C9B49D6E">
      <w:numFmt w:val="bullet"/>
      <w:lvlText w:val="•"/>
      <w:lvlJc w:val="left"/>
      <w:pPr>
        <w:ind w:left="3571" w:hanging="284"/>
      </w:pPr>
      <w:rPr>
        <w:rFonts w:hint="default"/>
        <w:lang w:val="es-ES" w:eastAsia="en-US" w:bidi="ar-SA"/>
      </w:rPr>
    </w:lvl>
    <w:lvl w:ilvl="6" w:tplc="00A05E8E">
      <w:numFmt w:val="bullet"/>
      <w:lvlText w:val="•"/>
      <w:lvlJc w:val="left"/>
      <w:pPr>
        <w:ind w:left="4201" w:hanging="284"/>
      </w:pPr>
      <w:rPr>
        <w:rFonts w:hint="default"/>
        <w:lang w:val="es-ES" w:eastAsia="en-US" w:bidi="ar-SA"/>
      </w:rPr>
    </w:lvl>
    <w:lvl w:ilvl="7" w:tplc="CE843D52">
      <w:numFmt w:val="bullet"/>
      <w:lvlText w:val="•"/>
      <w:lvlJc w:val="left"/>
      <w:pPr>
        <w:ind w:left="4832" w:hanging="284"/>
      </w:pPr>
      <w:rPr>
        <w:rFonts w:hint="default"/>
        <w:lang w:val="es-ES" w:eastAsia="en-US" w:bidi="ar-SA"/>
      </w:rPr>
    </w:lvl>
    <w:lvl w:ilvl="8" w:tplc="C72A3F1E">
      <w:numFmt w:val="bullet"/>
      <w:lvlText w:val="•"/>
      <w:lvlJc w:val="left"/>
      <w:pPr>
        <w:ind w:left="5462" w:hanging="284"/>
      </w:pPr>
      <w:rPr>
        <w:rFonts w:hint="default"/>
        <w:lang w:val="es-ES" w:eastAsia="en-US" w:bidi="ar-SA"/>
      </w:rPr>
    </w:lvl>
  </w:abstractNum>
  <w:abstractNum w:abstractNumId="30" w15:restartNumberingAfterBreak="0">
    <w:nsid w:val="632310AF"/>
    <w:multiLevelType w:val="multilevel"/>
    <w:tmpl w:val="7982E4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 w15:restartNumberingAfterBreak="0">
    <w:nsid w:val="638C2FAE"/>
    <w:multiLevelType w:val="hybridMultilevel"/>
    <w:tmpl w:val="46628F6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8B07431"/>
    <w:multiLevelType w:val="singleLevel"/>
    <w:tmpl w:val="7C1807FC"/>
    <w:lvl w:ilvl="0">
      <w:numFmt w:val="decimal"/>
      <w:pStyle w:val="Narial"/>
      <w:lvlText w:val=""/>
      <w:lvlJc w:val="left"/>
      <w:pPr>
        <w:ind w:left="0" w:firstLine="0"/>
      </w:pPr>
    </w:lvl>
  </w:abstractNum>
  <w:abstractNum w:abstractNumId="33" w15:restartNumberingAfterBreak="0">
    <w:nsid w:val="69EC3FC9"/>
    <w:multiLevelType w:val="multilevel"/>
    <w:tmpl w:val="9070B6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ABC79A4"/>
    <w:multiLevelType w:val="hybridMultilevel"/>
    <w:tmpl w:val="BB309BA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C0412F4"/>
    <w:multiLevelType w:val="hybridMultilevel"/>
    <w:tmpl w:val="9D9E2A42"/>
    <w:lvl w:ilvl="0" w:tplc="AE709F94">
      <w:start w:val="1"/>
      <w:numFmt w:val="lowerLetter"/>
      <w:lvlText w:val="%1)"/>
      <w:lvlJc w:val="left"/>
      <w:pPr>
        <w:ind w:left="426" w:hanging="284"/>
      </w:pPr>
      <w:rPr>
        <w:rFonts w:ascii="Arial MT" w:eastAsia="Arial MT" w:hAnsi="Arial MT" w:cs="Arial MT" w:hint="default"/>
        <w:b w:val="0"/>
        <w:bCs w:val="0"/>
        <w:i w:val="0"/>
        <w:iCs w:val="0"/>
        <w:color w:val="0D0D0D"/>
        <w:spacing w:val="-1"/>
        <w:w w:val="100"/>
        <w:sz w:val="22"/>
        <w:szCs w:val="22"/>
        <w:lang w:val="es-ES" w:eastAsia="en-US" w:bidi="ar-SA"/>
      </w:rPr>
    </w:lvl>
    <w:lvl w:ilvl="1" w:tplc="9B50BACE">
      <w:numFmt w:val="bullet"/>
      <w:lvlText w:val="•"/>
      <w:lvlJc w:val="left"/>
      <w:pPr>
        <w:ind w:left="1050" w:hanging="284"/>
      </w:pPr>
      <w:rPr>
        <w:rFonts w:hint="default"/>
        <w:lang w:val="es-ES" w:eastAsia="en-US" w:bidi="ar-SA"/>
      </w:rPr>
    </w:lvl>
    <w:lvl w:ilvl="2" w:tplc="EA52089A">
      <w:numFmt w:val="bullet"/>
      <w:lvlText w:val="•"/>
      <w:lvlJc w:val="left"/>
      <w:pPr>
        <w:ind w:left="1680" w:hanging="284"/>
      </w:pPr>
      <w:rPr>
        <w:rFonts w:hint="default"/>
        <w:lang w:val="es-ES" w:eastAsia="en-US" w:bidi="ar-SA"/>
      </w:rPr>
    </w:lvl>
    <w:lvl w:ilvl="3" w:tplc="3B78E8B2">
      <w:numFmt w:val="bullet"/>
      <w:lvlText w:val="•"/>
      <w:lvlJc w:val="left"/>
      <w:pPr>
        <w:ind w:left="2310" w:hanging="284"/>
      </w:pPr>
      <w:rPr>
        <w:rFonts w:hint="default"/>
        <w:lang w:val="es-ES" w:eastAsia="en-US" w:bidi="ar-SA"/>
      </w:rPr>
    </w:lvl>
    <w:lvl w:ilvl="4" w:tplc="99722B54">
      <w:numFmt w:val="bullet"/>
      <w:lvlText w:val="•"/>
      <w:lvlJc w:val="left"/>
      <w:pPr>
        <w:ind w:left="2941" w:hanging="284"/>
      </w:pPr>
      <w:rPr>
        <w:rFonts w:hint="default"/>
        <w:lang w:val="es-ES" w:eastAsia="en-US" w:bidi="ar-SA"/>
      </w:rPr>
    </w:lvl>
    <w:lvl w:ilvl="5" w:tplc="9252CBF0">
      <w:numFmt w:val="bullet"/>
      <w:lvlText w:val="•"/>
      <w:lvlJc w:val="left"/>
      <w:pPr>
        <w:ind w:left="3571" w:hanging="284"/>
      </w:pPr>
      <w:rPr>
        <w:rFonts w:hint="default"/>
        <w:lang w:val="es-ES" w:eastAsia="en-US" w:bidi="ar-SA"/>
      </w:rPr>
    </w:lvl>
    <w:lvl w:ilvl="6" w:tplc="59520298">
      <w:numFmt w:val="bullet"/>
      <w:lvlText w:val="•"/>
      <w:lvlJc w:val="left"/>
      <w:pPr>
        <w:ind w:left="4201" w:hanging="284"/>
      </w:pPr>
      <w:rPr>
        <w:rFonts w:hint="default"/>
        <w:lang w:val="es-ES" w:eastAsia="en-US" w:bidi="ar-SA"/>
      </w:rPr>
    </w:lvl>
    <w:lvl w:ilvl="7" w:tplc="C820EFB2">
      <w:numFmt w:val="bullet"/>
      <w:lvlText w:val="•"/>
      <w:lvlJc w:val="left"/>
      <w:pPr>
        <w:ind w:left="4832" w:hanging="284"/>
      </w:pPr>
      <w:rPr>
        <w:rFonts w:hint="default"/>
        <w:lang w:val="es-ES" w:eastAsia="en-US" w:bidi="ar-SA"/>
      </w:rPr>
    </w:lvl>
    <w:lvl w:ilvl="8" w:tplc="3FB0C8E4">
      <w:numFmt w:val="bullet"/>
      <w:lvlText w:val="•"/>
      <w:lvlJc w:val="left"/>
      <w:pPr>
        <w:ind w:left="5462" w:hanging="284"/>
      </w:pPr>
      <w:rPr>
        <w:rFonts w:hint="default"/>
        <w:lang w:val="es-ES" w:eastAsia="en-US" w:bidi="ar-SA"/>
      </w:rPr>
    </w:lvl>
  </w:abstractNum>
  <w:abstractNum w:abstractNumId="36" w15:restartNumberingAfterBreak="0">
    <w:nsid w:val="734B48DF"/>
    <w:multiLevelType w:val="multilevel"/>
    <w:tmpl w:val="93104972"/>
    <w:lvl w:ilvl="0">
      <w:start w:val="3"/>
      <w:numFmt w:val="decimal"/>
      <w:lvlText w:val="%1"/>
      <w:lvlJc w:val="left"/>
      <w:pPr>
        <w:ind w:left="600" w:hanging="600"/>
      </w:pPr>
      <w:rPr>
        <w:rFonts w:hint="default"/>
      </w:rPr>
    </w:lvl>
    <w:lvl w:ilvl="1">
      <w:start w:val="11"/>
      <w:numFmt w:val="decimal"/>
      <w:lvlText w:val="%1.%2"/>
      <w:lvlJc w:val="left"/>
      <w:pPr>
        <w:ind w:left="600" w:hanging="600"/>
      </w:pPr>
      <w:rPr>
        <w:rFonts w:hint="default"/>
        <w:color w:val="auto"/>
        <w:sz w:val="22"/>
        <w:szCs w:val="22"/>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443110F"/>
    <w:multiLevelType w:val="hybridMultilevel"/>
    <w:tmpl w:val="55725804"/>
    <w:lvl w:ilvl="0" w:tplc="0792EB76">
      <w:start w:val="1"/>
      <w:numFmt w:val="lowerLetter"/>
      <w:lvlText w:val="%1)"/>
      <w:lvlJc w:val="left"/>
      <w:pPr>
        <w:ind w:left="431" w:hanging="293"/>
      </w:pPr>
      <w:rPr>
        <w:rFonts w:ascii="Arial MT" w:eastAsia="Arial MT" w:hAnsi="Arial MT" w:cs="Arial MT" w:hint="default"/>
        <w:b w:val="0"/>
        <w:bCs w:val="0"/>
        <w:i w:val="0"/>
        <w:iCs w:val="0"/>
        <w:color w:val="0D0D0D"/>
        <w:spacing w:val="-1"/>
        <w:w w:val="100"/>
        <w:sz w:val="22"/>
        <w:szCs w:val="22"/>
        <w:lang w:val="es-ES" w:eastAsia="en-US" w:bidi="ar-SA"/>
      </w:rPr>
    </w:lvl>
    <w:lvl w:ilvl="1" w:tplc="AFF620A2">
      <w:numFmt w:val="bullet"/>
      <w:lvlText w:val="•"/>
      <w:lvlJc w:val="left"/>
      <w:pPr>
        <w:ind w:left="1068" w:hanging="293"/>
      </w:pPr>
      <w:rPr>
        <w:rFonts w:hint="default"/>
        <w:lang w:val="es-ES" w:eastAsia="en-US" w:bidi="ar-SA"/>
      </w:rPr>
    </w:lvl>
    <w:lvl w:ilvl="2" w:tplc="3E12B9BE">
      <w:numFmt w:val="bullet"/>
      <w:lvlText w:val="•"/>
      <w:lvlJc w:val="left"/>
      <w:pPr>
        <w:ind w:left="1696" w:hanging="293"/>
      </w:pPr>
      <w:rPr>
        <w:rFonts w:hint="default"/>
        <w:lang w:val="es-ES" w:eastAsia="en-US" w:bidi="ar-SA"/>
      </w:rPr>
    </w:lvl>
    <w:lvl w:ilvl="3" w:tplc="5B5A1CEA">
      <w:numFmt w:val="bullet"/>
      <w:lvlText w:val="•"/>
      <w:lvlJc w:val="left"/>
      <w:pPr>
        <w:ind w:left="2324" w:hanging="293"/>
      </w:pPr>
      <w:rPr>
        <w:rFonts w:hint="default"/>
        <w:lang w:val="es-ES" w:eastAsia="en-US" w:bidi="ar-SA"/>
      </w:rPr>
    </w:lvl>
    <w:lvl w:ilvl="4" w:tplc="C1A0C524">
      <w:numFmt w:val="bullet"/>
      <w:lvlText w:val="•"/>
      <w:lvlJc w:val="left"/>
      <w:pPr>
        <w:ind w:left="2953" w:hanging="293"/>
      </w:pPr>
      <w:rPr>
        <w:rFonts w:hint="default"/>
        <w:lang w:val="es-ES" w:eastAsia="en-US" w:bidi="ar-SA"/>
      </w:rPr>
    </w:lvl>
    <w:lvl w:ilvl="5" w:tplc="8EF003AA">
      <w:numFmt w:val="bullet"/>
      <w:lvlText w:val="•"/>
      <w:lvlJc w:val="left"/>
      <w:pPr>
        <w:ind w:left="3581" w:hanging="293"/>
      </w:pPr>
      <w:rPr>
        <w:rFonts w:hint="default"/>
        <w:lang w:val="es-ES" w:eastAsia="en-US" w:bidi="ar-SA"/>
      </w:rPr>
    </w:lvl>
    <w:lvl w:ilvl="6" w:tplc="D8B8B4C0">
      <w:numFmt w:val="bullet"/>
      <w:lvlText w:val="•"/>
      <w:lvlJc w:val="left"/>
      <w:pPr>
        <w:ind w:left="4209" w:hanging="293"/>
      </w:pPr>
      <w:rPr>
        <w:rFonts w:hint="default"/>
        <w:lang w:val="es-ES" w:eastAsia="en-US" w:bidi="ar-SA"/>
      </w:rPr>
    </w:lvl>
    <w:lvl w:ilvl="7" w:tplc="D37E05AA">
      <w:numFmt w:val="bullet"/>
      <w:lvlText w:val="•"/>
      <w:lvlJc w:val="left"/>
      <w:pPr>
        <w:ind w:left="4838" w:hanging="293"/>
      </w:pPr>
      <w:rPr>
        <w:rFonts w:hint="default"/>
        <w:lang w:val="es-ES" w:eastAsia="en-US" w:bidi="ar-SA"/>
      </w:rPr>
    </w:lvl>
    <w:lvl w:ilvl="8" w:tplc="9AC4CD3A">
      <w:numFmt w:val="bullet"/>
      <w:lvlText w:val="•"/>
      <w:lvlJc w:val="left"/>
      <w:pPr>
        <w:ind w:left="5466" w:hanging="293"/>
      </w:pPr>
      <w:rPr>
        <w:rFonts w:hint="default"/>
        <w:lang w:val="es-ES" w:eastAsia="en-US" w:bidi="ar-SA"/>
      </w:rPr>
    </w:lvl>
  </w:abstractNum>
  <w:abstractNum w:abstractNumId="38" w15:restartNumberingAfterBreak="0">
    <w:nsid w:val="7485505A"/>
    <w:multiLevelType w:val="multilevel"/>
    <w:tmpl w:val="BA3E6E80"/>
    <w:lvl w:ilvl="0">
      <w:start w:val="3"/>
      <w:numFmt w:val="decimal"/>
      <w:lvlText w:val="%1"/>
      <w:lvlJc w:val="left"/>
      <w:pPr>
        <w:ind w:left="420" w:hanging="420"/>
      </w:pPr>
      <w:rPr>
        <w:rFonts w:hint="default"/>
      </w:rPr>
    </w:lvl>
    <w:lvl w:ilvl="1">
      <w:start w:val="1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76BB354A"/>
    <w:multiLevelType w:val="hybridMultilevel"/>
    <w:tmpl w:val="EFE60E7A"/>
    <w:lvl w:ilvl="0" w:tplc="19D6A308">
      <w:start w:val="9"/>
      <w:numFmt w:val="decimal"/>
      <w:lvlText w:val="%1."/>
      <w:lvlJc w:val="left"/>
      <w:pPr>
        <w:ind w:left="1068" w:hanging="360"/>
      </w:pPr>
      <w:rPr>
        <w:rFonts w:hint="default"/>
      </w:rPr>
    </w:lvl>
    <w:lvl w:ilvl="1" w:tplc="240A0019">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40" w15:restartNumberingAfterBreak="0">
    <w:nsid w:val="78424592"/>
    <w:multiLevelType w:val="hybridMultilevel"/>
    <w:tmpl w:val="486CE7B8"/>
    <w:lvl w:ilvl="0" w:tplc="205E267A">
      <w:start w:val="1"/>
      <w:numFmt w:val="lowerLetter"/>
      <w:lvlText w:val="%1)"/>
      <w:lvlJc w:val="left"/>
      <w:pPr>
        <w:ind w:left="433" w:hanging="286"/>
      </w:pPr>
      <w:rPr>
        <w:rFonts w:ascii="Arial MT" w:eastAsia="Arial MT" w:hAnsi="Arial MT" w:cs="Arial MT" w:hint="default"/>
        <w:b w:val="0"/>
        <w:bCs w:val="0"/>
        <w:i w:val="0"/>
        <w:iCs w:val="0"/>
        <w:color w:val="0D0D0D"/>
        <w:spacing w:val="-1"/>
        <w:w w:val="100"/>
        <w:sz w:val="22"/>
        <w:szCs w:val="22"/>
        <w:lang w:val="es-ES" w:eastAsia="en-US" w:bidi="ar-SA"/>
      </w:rPr>
    </w:lvl>
    <w:lvl w:ilvl="1" w:tplc="8160B588">
      <w:numFmt w:val="bullet"/>
      <w:lvlText w:val="•"/>
      <w:lvlJc w:val="left"/>
      <w:pPr>
        <w:ind w:left="1068" w:hanging="286"/>
      </w:pPr>
      <w:rPr>
        <w:rFonts w:hint="default"/>
        <w:lang w:val="es-ES" w:eastAsia="en-US" w:bidi="ar-SA"/>
      </w:rPr>
    </w:lvl>
    <w:lvl w:ilvl="2" w:tplc="B94E8BB4">
      <w:numFmt w:val="bullet"/>
      <w:lvlText w:val="•"/>
      <w:lvlJc w:val="left"/>
      <w:pPr>
        <w:ind w:left="1696" w:hanging="286"/>
      </w:pPr>
      <w:rPr>
        <w:rFonts w:hint="default"/>
        <w:lang w:val="es-ES" w:eastAsia="en-US" w:bidi="ar-SA"/>
      </w:rPr>
    </w:lvl>
    <w:lvl w:ilvl="3" w:tplc="DED8BEB4">
      <w:numFmt w:val="bullet"/>
      <w:lvlText w:val="•"/>
      <w:lvlJc w:val="left"/>
      <w:pPr>
        <w:ind w:left="2324" w:hanging="286"/>
      </w:pPr>
      <w:rPr>
        <w:rFonts w:hint="default"/>
        <w:lang w:val="es-ES" w:eastAsia="en-US" w:bidi="ar-SA"/>
      </w:rPr>
    </w:lvl>
    <w:lvl w:ilvl="4" w:tplc="75327BF0">
      <w:numFmt w:val="bullet"/>
      <w:lvlText w:val="•"/>
      <w:lvlJc w:val="left"/>
      <w:pPr>
        <w:ind w:left="2953" w:hanging="286"/>
      </w:pPr>
      <w:rPr>
        <w:rFonts w:hint="default"/>
        <w:lang w:val="es-ES" w:eastAsia="en-US" w:bidi="ar-SA"/>
      </w:rPr>
    </w:lvl>
    <w:lvl w:ilvl="5" w:tplc="3CBC6538">
      <w:numFmt w:val="bullet"/>
      <w:lvlText w:val="•"/>
      <w:lvlJc w:val="left"/>
      <w:pPr>
        <w:ind w:left="3581" w:hanging="286"/>
      </w:pPr>
      <w:rPr>
        <w:rFonts w:hint="default"/>
        <w:lang w:val="es-ES" w:eastAsia="en-US" w:bidi="ar-SA"/>
      </w:rPr>
    </w:lvl>
    <w:lvl w:ilvl="6" w:tplc="827A26F2">
      <w:numFmt w:val="bullet"/>
      <w:lvlText w:val="•"/>
      <w:lvlJc w:val="left"/>
      <w:pPr>
        <w:ind w:left="4209" w:hanging="286"/>
      </w:pPr>
      <w:rPr>
        <w:rFonts w:hint="default"/>
        <w:lang w:val="es-ES" w:eastAsia="en-US" w:bidi="ar-SA"/>
      </w:rPr>
    </w:lvl>
    <w:lvl w:ilvl="7" w:tplc="7EE80162">
      <w:numFmt w:val="bullet"/>
      <w:lvlText w:val="•"/>
      <w:lvlJc w:val="left"/>
      <w:pPr>
        <w:ind w:left="4838" w:hanging="286"/>
      </w:pPr>
      <w:rPr>
        <w:rFonts w:hint="default"/>
        <w:lang w:val="es-ES" w:eastAsia="en-US" w:bidi="ar-SA"/>
      </w:rPr>
    </w:lvl>
    <w:lvl w:ilvl="8" w:tplc="6D782A30">
      <w:numFmt w:val="bullet"/>
      <w:lvlText w:val="•"/>
      <w:lvlJc w:val="left"/>
      <w:pPr>
        <w:ind w:left="5466" w:hanging="286"/>
      </w:pPr>
      <w:rPr>
        <w:rFonts w:hint="default"/>
        <w:lang w:val="es-ES" w:eastAsia="en-US" w:bidi="ar-SA"/>
      </w:rPr>
    </w:lvl>
  </w:abstractNum>
  <w:abstractNum w:abstractNumId="41" w15:restartNumberingAfterBreak="0">
    <w:nsid w:val="79E80EED"/>
    <w:multiLevelType w:val="multilevel"/>
    <w:tmpl w:val="32FAFD60"/>
    <w:lvl w:ilvl="0">
      <w:start w:val="1"/>
      <w:numFmt w:val="decimal"/>
      <w:lvlText w:val="%1."/>
      <w:lvlJc w:val="left"/>
      <w:pPr>
        <w:ind w:left="720" w:hanging="360"/>
      </w:pPr>
      <w:rPr>
        <w:rFonts w:hint="default"/>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 w15:restartNumberingAfterBreak="0">
    <w:nsid w:val="7AB83CC7"/>
    <w:multiLevelType w:val="multilevel"/>
    <w:tmpl w:val="EDAED632"/>
    <w:lvl w:ilvl="0">
      <w:start w:val="2"/>
      <w:numFmt w:val="decimal"/>
      <w:lvlText w:val="%1"/>
      <w:lvlJc w:val="left"/>
      <w:pPr>
        <w:ind w:left="912" w:hanging="351"/>
      </w:pPr>
      <w:rPr>
        <w:lang w:val="es-ES" w:eastAsia="en-US" w:bidi="ar-SA"/>
      </w:rPr>
    </w:lvl>
    <w:lvl w:ilvl="1">
      <w:start w:val="4"/>
      <w:numFmt w:val="decimal"/>
      <w:lvlText w:val="%1.%2"/>
      <w:lvlJc w:val="left"/>
      <w:pPr>
        <w:ind w:left="912" w:hanging="351"/>
      </w:pPr>
      <w:rPr>
        <w:rFonts w:ascii="Arial" w:eastAsia="Arial" w:hAnsi="Arial" w:cs="Arial" w:hint="default"/>
        <w:b/>
        <w:bCs/>
        <w:spacing w:val="-1"/>
        <w:w w:val="100"/>
        <w:sz w:val="21"/>
        <w:szCs w:val="21"/>
        <w:lang w:val="es-ES" w:eastAsia="en-US" w:bidi="ar-SA"/>
      </w:rPr>
    </w:lvl>
    <w:lvl w:ilvl="2">
      <w:start w:val="1"/>
      <w:numFmt w:val="decimal"/>
      <w:lvlText w:val="%3."/>
      <w:lvlJc w:val="left"/>
      <w:pPr>
        <w:ind w:left="845" w:hanging="271"/>
      </w:pPr>
      <w:rPr>
        <w:rFonts w:ascii="Verdana" w:eastAsia="Arial" w:hAnsi="Verdana" w:cs="Arial" w:hint="default"/>
        <w:i/>
        <w:iCs/>
        <w:spacing w:val="-1"/>
        <w:w w:val="99"/>
        <w:sz w:val="22"/>
        <w:szCs w:val="22"/>
        <w:lang w:val="es-ES" w:eastAsia="en-US" w:bidi="ar-SA"/>
      </w:rPr>
    </w:lvl>
    <w:lvl w:ilvl="3">
      <w:numFmt w:val="bullet"/>
      <w:lvlText w:val="•"/>
      <w:lvlJc w:val="left"/>
      <w:pPr>
        <w:ind w:left="3017" w:hanging="271"/>
      </w:pPr>
      <w:rPr>
        <w:lang w:val="es-ES" w:eastAsia="en-US" w:bidi="ar-SA"/>
      </w:rPr>
    </w:lvl>
    <w:lvl w:ilvl="4">
      <w:numFmt w:val="bullet"/>
      <w:lvlText w:val="•"/>
      <w:lvlJc w:val="left"/>
      <w:pPr>
        <w:ind w:left="4066" w:hanging="271"/>
      </w:pPr>
      <w:rPr>
        <w:lang w:val="es-ES" w:eastAsia="en-US" w:bidi="ar-SA"/>
      </w:rPr>
    </w:lvl>
    <w:lvl w:ilvl="5">
      <w:numFmt w:val="bullet"/>
      <w:lvlText w:val="•"/>
      <w:lvlJc w:val="left"/>
      <w:pPr>
        <w:ind w:left="5115" w:hanging="271"/>
      </w:pPr>
      <w:rPr>
        <w:lang w:val="es-ES" w:eastAsia="en-US" w:bidi="ar-SA"/>
      </w:rPr>
    </w:lvl>
    <w:lvl w:ilvl="6">
      <w:numFmt w:val="bullet"/>
      <w:lvlText w:val="•"/>
      <w:lvlJc w:val="left"/>
      <w:pPr>
        <w:ind w:left="6164" w:hanging="271"/>
      </w:pPr>
      <w:rPr>
        <w:lang w:val="es-ES" w:eastAsia="en-US" w:bidi="ar-SA"/>
      </w:rPr>
    </w:lvl>
    <w:lvl w:ilvl="7">
      <w:numFmt w:val="bullet"/>
      <w:lvlText w:val="•"/>
      <w:lvlJc w:val="left"/>
      <w:pPr>
        <w:ind w:left="7213" w:hanging="271"/>
      </w:pPr>
      <w:rPr>
        <w:lang w:val="es-ES" w:eastAsia="en-US" w:bidi="ar-SA"/>
      </w:rPr>
    </w:lvl>
    <w:lvl w:ilvl="8">
      <w:numFmt w:val="bullet"/>
      <w:lvlText w:val="•"/>
      <w:lvlJc w:val="left"/>
      <w:pPr>
        <w:ind w:left="8262" w:hanging="271"/>
      </w:pPr>
      <w:rPr>
        <w:lang w:val="es-ES" w:eastAsia="en-US" w:bidi="ar-SA"/>
      </w:rPr>
    </w:lvl>
  </w:abstractNum>
  <w:abstractNum w:abstractNumId="43" w15:restartNumberingAfterBreak="0">
    <w:nsid w:val="7FDA1E2D"/>
    <w:multiLevelType w:val="hybridMultilevel"/>
    <w:tmpl w:val="22CE938E"/>
    <w:lvl w:ilvl="0" w:tplc="3DECF5A2">
      <w:start w:val="1"/>
      <w:numFmt w:val="lowerLetter"/>
      <w:lvlText w:val="%1)"/>
      <w:lvlJc w:val="left"/>
      <w:pPr>
        <w:ind w:left="720" w:hanging="360"/>
      </w:pPr>
      <w:rPr>
        <w:rFonts w:hint="default"/>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517302645">
    <w:abstractNumId w:val="17"/>
  </w:num>
  <w:num w:numId="2" w16cid:durableId="1181119168">
    <w:abstractNumId w:val="1"/>
  </w:num>
  <w:num w:numId="3" w16cid:durableId="1488325665">
    <w:abstractNumId w:val="0"/>
  </w:num>
  <w:num w:numId="4" w16cid:durableId="247735155">
    <w:abstractNumId w:val="6"/>
  </w:num>
  <w:num w:numId="5" w16cid:durableId="596448195">
    <w:abstractNumId w:val="4"/>
  </w:num>
  <w:num w:numId="6" w16cid:durableId="1840459400">
    <w:abstractNumId w:val="32"/>
  </w:num>
  <w:num w:numId="7" w16cid:durableId="1701272815">
    <w:abstractNumId w:val="19"/>
  </w:num>
  <w:num w:numId="8" w16cid:durableId="1850947832">
    <w:abstractNumId w:val="14"/>
  </w:num>
  <w:num w:numId="9" w16cid:durableId="2000844987">
    <w:abstractNumId w:val="13"/>
  </w:num>
  <w:num w:numId="10" w16cid:durableId="84965617">
    <w:abstractNumId w:val="23"/>
  </w:num>
  <w:num w:numId="11" w16cid:durableId="5100482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35903396">
    <w:abstractNumId w:val="41"/>
  </w:num>
  <w:num w:numId="13" w16cid:durableId="1804151051">
    <w:abstractNumId w:val="34"/>
  </w:num>
  <w:num w:numId="14" w16cid:durableId="1568833152">
    <w:abstractNumId w:val="15"/>
  </w:num>
  <w:num w:numId="15" w16cid:durableId="1399867475">
    <w:abstractNumId w:val="42"/>
    <w:lvlOverride w:ilvl="0">
      <w:startOverride w:val="2"/>
    </w:lvlOverride>
    <w:lvlOverride w:ilvl="1">
      <w:startOverride w:val="4"/>
    </w:lvlOverride>
    <w:lvlOverride w:ilvl="2">
      <w:startOverride w:val="1"/>
    </w:lvlOverride>
    <w:lvlOverride w:ilvl="3"/>
    <w:lvlOverride w:ilvl="4"/>
    <w:lvlOverride w:ilvl="5"/>
    <w:lvlOverride w:ilvl="6"/>
    <w:lvlOverride w:ilvl="7"/>
    <w:lvlOverride w:ilvl="8"/>
  </w:num>
  <w:num w:numId="16" w16cid:durableId="857082343">
    <w:abstractNumId w:val="20"/>
    <w:lvlOverride w:ilvl="0">
      <w:startOverride w:val="7"/>
    </w:lvlOverride>
    <w:lvlOverride w:ilvl="1">
      <w:startOverride w:val="1"/>
    </w:lvlOverride>
    <w:lvlOverride w:ilvl="2"/>
    <w:lvlOverride w:ilvl="3"/>
    <w:lvlOverride w:ilvl="4"/>
    <w:lvlOverride w:ilvl="5"/>
    <w:lvlOverride w:ilvl="6"/>
    <w:lvlOverride w:ilvl="7"/>
    <w:lvlOverride w:ilvl="8"/>
  </w:num>
  <w:num w:numId="17" w16cid:durableId="1138380885">
    <w:abstractNumId w:val="12"/>
  </w:num>
  <w:num w:numId="18" w16cid:durableId="1134713843">
    <w:abstractNumId w:val="39"/>
  </w:num>
  <w:num w:numId="19" w16cid:durableId="504134248">
    <w:abstractNumId w:val="3"/>
  </w:num>
  <w:num w:numId="20" w16cid:durableId="1915620389">
    <w:abstractNumId w:val="22"/>
  </w:num>
  <w:num w:numId="21" w16cid:durableId="1457219930">
    <w:abstractNumId w:val="43"/>
  </w:num>
  <w:num w:numId="22" w16cid:durableId="942301556">
    <w:abstractNumId w:val="21"/>
  </w:num>
  <w:num w:numId="23" w16cid:durableId="393242221">
    <w:abstractNumId w:val="18"/>
  </w:num>
  <w:num w:numId="24" w16cid:durableId="1502161938">
    <w:abstractNumId w:val="10"/>
  </w:num>
  <w:num w:numId="25" w16cid:durableId="1918325936">
    <w:abstractNumId w:val="16"/>
  </w:num>
  <w:num w:numId="26" w16cid:durableId="1475247753">
    <w:abstractNumId w:val="28"/>
  </w:num>
  <w:num w:numId="27" w16cid:durableId="74517655">
    <w:abstractNumId w:val="2"/>
  </w:num>
  <w:num w:numId="28" w16cid:durableId="1369835299">
    <w:abstractNumId w:val="38"/>
  </w:num>
  <w:num w:numId="29" w16cid:durableId="804153065">
    <w:abstractNumId w:val="11"/>
  </w:num>
  <w:num w:numId="30" w16cid:durableId="1624457318">
    <w:abstractNumId w:val="36"/>
  </w:num>
  <w:num w:numId="31" w16cid:durableId="1237131020">
    <w:abstractNumId w:val="7"/>
  </w:num>
  <w:num w:numId="32" w16cid:durableId="658773550">
    <w:abstractNumId w:val="27"/>
  </w:num>
  <w:num w:numId="33" w16cid:durableId="956762626">
    <w:abstractNumId w:val="30"/>
  </w:num>
  <w:num w:numId="34" w16cid:durableId="655884370">
    <w:abstractNumId w:val="33"/>
  </w:num>
  <w:num w:numId="35" w16cid:durableId="212457487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635286465">
    <w:abstractNumId w:val="9"/>
  </w:num>
  <w:num w:numId="37" w16cid:durableId="987516470">
    <w:abstractNumId w:val="40"/>
  </w:num>
  <w:num w:numId="38" w16cid:durableId="1641223201">
    <w:abstractNumId w:val="5"/>
  </w:num>
  <w:num w:numId="39" w16cid:durableId="217977451">
    <w:abstractNumId w:val="26"/>
  </w:num>
  <w:num w:numId="40" w16cid:durableId="1803420982">
    <w:abstractNumId w:val="37"/>
  </w:num>
  <w:num w:numId="41" w16cid:durableId="1761830240">
    <w:abstractNumId w:val="29"/>
  </w:num>
  <w:num w:numId="42" w16cid:durableId="626661350">
    <w:abstractNumId w:val="35"/>
  </w:num>
  <w:num w:numId="43" w16cid:durableId="530729418">
    <w:abstractNumId w:val="25"/>
  </w:num>
  <w:num w:numId="44" w16cid:durableId="34937596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6192"/>
    <w:rsid w:val="00037035"/>
    <w:rsid w:val="000554E9"/>
    <w:rsid w:val="00093004"/>
    <w:rsid w:val="000A07A0"/>
    <w:rsid w:val="000A25DE"/>
    <w:rsid w:val="000A6371"/>
    <w:rsid w:val="000D3A2E"/>
    <w:rsid w:val="00102BFE"/>
    <w:rsid w:val="00127452"/>
    <w:rsid w:val="001E73C4"/>
    <w:rsid w:val="001F3661"/>
    <w:rsid w:val="002056AF"/>
    <w:rsid w:val="0021027B"/>
    <w:rsid w:val="00220562"/>
    <w:rsid w:val="00222519"/>
    <w:rsid w:val="00236CC1"/>
    <w:rsid w:val="00272797"/>
    <w:rsid w:val="00272B14"/>
    <w:rsid w:val="00287610"/>
    <w:rsid w:val="002D778E"/>
    <w:rsid w:val="002E7DE3"/>
    <w:rsid w:val="003553C7"/>
    <w:rsid w:val="003804DC"/>
    <w:rsid w:val="003A3210"/>
    <w:rsid w:val="003B1A33"/>
    <w:rsid w:val="003D546E"/>
    <w:rsid w:val="003D77C6"/>
    <w:rsid w:val="00430688"/>
    <w:rsid w:val="00476164"/>
    <w:rsid w:val="004768D4"/>
    <w:rsid w:val="004F15E4"/>
    <w:rsid w:val="005449F5"/>
    <w:rsid w:val="005630BC"/>
    <w:rsid w:val="00570A7F"/>
    <w:rsid w:val="00571698"/>
    <w:rsid w:val="00581FE3"/>
    <w:rsid w:val="0058566D"/>
    <w:rsid w:val="0059247A"/>
    <w:rsid w:val="00593F49"/>
    <w:rsid w:val="005978B0"/>
    <w:rsid w:val="006009E4"/>
    <w:rsid w:val="00670DDB"/>
    <w:rsid w:val="00671E20"/>
    <w:rsid w:val="006A6192"/>
    <w:rsid w:val="006C55C5"/>
    <w:rsid w:val="007079FF"/>
    <w:rsid w:val="00742A6B"/>
    <w:rsid w:val="0075487C"/>
    <w:rsid w:val="007A6F95"/>
    <w:rsid w:val="007B66E5"/>
    <w:rsid w:val="007D4458"/>
    <w:rsid w:val="007F317B"/>
    <w:rsid w:val="007F4621"/>
    <w:rsid w:val="008205F7"/>
    <w:rsid w:val="0084302C"/>
    <w:rsid w:val="0085024D"/>
    <w:rsid w:val="008922AE"/>
    <w:rsid w:val="008C5A25"/>
    <w:rsid w:val="008E50A9"/>
    <w:rsid w:val="009035E0"/>
    <w:rsid w:val="00930D45"/>
    <w:rsid w:val="00941C50"/>
    <w:rsid w:val="00947770"/>
    <w:rsid w:val="009736C5"/>
    <w:rsid w:val="0097551D"/>
    <w:rsid w:val="00996F86"/>
    <w:rsid w:val="009A6F56"/>
    <w:rsid w:val="00A2297F"/>
    <w:rsid w:val="00A80029"/>
    <w:rsid w:val="00AB0826"/>
    <w:rsid w:val="00AE1CC1"/>
    <w:rsid w:val="00B032EB"/>
    <w:rsid w:val="00B33FD1"/>
    <w:rsid w:val="00B621F2"/>
    <w:rsid w:val="00B83426"/>
    <w:rsid w:val="00BB7649"/>
    <w:rsid w:val="00BC7B18"/>
    <w:rsid w:val="00BD60B3"/>
    <w:rsid w:val="00BE1999"/>
    <w:rsid w:val="00BF490D"/>
    <w:rsid w:val="00C06D9C"/>
    <w:rsid w:val="00C60756"/>
    <w:rsid w:val="00D57CA3"/>
    <w:rsid w:val="00DC33B7"/>
    <w:rsid w:val="00DD2A65"/>
    <w:rsid w:val="00DD5A71"/>
    <w:rsid w:val="00E05F3F"/>
    <w:rsid w:val="00EC2415"/>
    <w:rsid w:val="00ED4B26"/>
    <w:rsid w:val="00F15071"/>
    <w:rsid w:val="00F33495"/>
    <w:rsid w:val="00F37B75"/>
    <w:rsid w:val="00F41AE3"/>
    <w:rsid w:val="00F42AB9"/>
    <w:rsid w:val="00F77D44"/>
    <w:rsid w:val="00FB14E6"/>
    <w:rsid w:val="00FD6F2D"/>
    <w:rsid w:val="00FE15F3"/>
    <w:rsid w:val="00FE1B7B"/>
    <w:rsid w:val="00FE546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86474F"/>
  <w15:chartTrackingRefBased/>
  <w15:docId w15:val="{8F58034B-8AB4-4361-9AF3-E5980C0A2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aliases w:val="título 1,Tabla Contenido 1,Head1,CAPITULO,h1,II+,I,chapter,section:1,level 1,Level 1 Head,H1,h11,II+1,h12,II+2,I1,chapter1,section:11,level 11,Level 1 Head1,H11,h111,II+11,h13,II+3,I2,chapter2,section:12,level 12,Level 1 Head2,H12,Titulo"/>
    <w:basedOn w:val="Normal"/>
    <w:next w:val="Normal"/>
    <w:link w:val="Ttulo1Car"/>
    <w:uiPriority w:val="9"/>
    <w:qFormat/>
    <w:rsid w:val="00B032EB"/>
    <w:pPr>
      <w:keepNext/>
      <w:keepLines/>
      <w:spacing w:before="480" w:after="0" w:line="240" w:lineRule="auto"/>
      <w:outlineLvl w:val="0"/>
    </w:pPr>
    <w:rPr>
      <w:rFonts w:asciiTheme="majorHAnsi" w:eastAsiaTheme="majorEastAsia" w:hAnsiTheme="majorHAnsi" w:cstheme="majorBidi"/>
      <w:b/>
      <w:bCs/>
      <w:color w:val="2F5496" w:themeColor="accent1" w:themeShade="BF"/>
      <w:kern w:val="0"/>
      <w:sz w:val="28"/>
      <w:szCs w:val="28"/>
      <w:lang w:val="es-ES" w:eastAsia="es-ES"/>
      <w14:ligatures w14:val="none"/>
    </w:rPr>
  </w:style>
  <w:style w:type="paragraph" w:styleId="Ttulo2">
    <w:name w:val="heading 2"/>
    <w:aliases w:val="título 2"/>
    <w:basedOn w:val="Normal"/>
    <w:next w:val="Normal"/>
    <w:link w:val="Ttulo2Car"/>
    <w:uiPriority w:val="9"/>
    <w:unhideWhenUsed/>
    <w:qFormat/>
    <w:rsid w:val="00B032EB"/>
    <w:pPr>
      <w:keepNext/>
      <w:keepLines/>
      <w:spacing w:before="200" w:after="0" w:line="240" w:lineRule="auto"/>
      <w:outlineLvl w:val="1"/>
    </w:pPr>
    <w:rPr>
      <w:rFonts w:asciiTheme="majorHAnsi" w:eastAsiaTheme="majorEastAsia" w:hAnsiTheme="majorHAnsi" w:cstheme="majorBidi"/>
      <w:b/>
      <w:bCs/>
      <w:color w:val="4472C4" w:themeColor="accent1"/>
      <w:kern w:val="0"/>
      <w:sz w:val="26"/>
      <w:szCs w:val="26"/>
      <w:lang w:val="es-ES" w:eastAsia="es-ES"/>
      <w14:ligatures w14:val="none"/>
    </w:rPr>
  </w:style>
  <w:style w:type="paragraph" w:styleId="Ttulo3">
    <w:name w:val="heading 3"/>
    <w:aliases w:val="Edgar 3,alltoc,Heading 3 - old"/>
    <w:basedOn w:val="Normal"/>
    <w:next w:val="Normal"/>
    <w:link w:val="Ttulo3Car"/>
    <w:uiPriority w:val="9"/>
    <w:unhideWhenUsed/>
    <w:qFormat/>
    <w:rsid w:val="00B032EB"/>
    <w:pPr>
      <w:keepNext/>
      <w:keepLines/>
      <w:spacing w:before="200" w:after="0" w:line="240" w:lineRule="auto"/>
      <w:outlineLvl w:val="2"/>
    </w:pPr>
    <w:rPr>
      <w:rFonts w:asciiTheme="majorHAnsi" w:eastAsiaTheme="majorEastAsia" w:hAnsiTheme="majorHAnsi" w:cstheme="majorBidi"/>
      <w:b/>
      <w:bCs/>
      <w:color w:val="4472C4" w:themeColor="accent1"/>
      <w:kern w:val="0"/>
      <w:sz w:val="24"/>
      <w:szCs w:val="24"/>
      <w:lang w:val="es-ES" w:eastAsia="es-ES"/>
      <w14:ligatures w14:val="none"/>
    </w:rPr>
  </w:style>
  <w:style w:type="paragraph" w:styleId="Ttulo4">
    <w:name w:val="heading 4"/>
    <w:basedOn w:val="Normal"/>
    <w:next w:val="Normal"/>
    <w:link w:val="Ttulo4Car"/>
    <w:uiPriority w:val="9"/>
    <w:qFormat/>
    <w:rsid w:val="00B032EB"/>
    <w:pPr>
      <w:keepNext/>
      <w:autoSpaceDE w:val="0"/>
      <w:autoSpaceDN w:val="0"/>
      <w:spacing w:after="0" w:line="240" w:lineRule="auto"/>
      <w:outlineLvl w:val="3"/>
    </w:pPr>
    <w:rPr>
      <w:rFonts w:ascii="Tahoma" w:eastAsia="Batang" w:hAnsi="Tahoma" w:cs="Tahoma"/>
      <w:b/>
      <w:bCs/>
      <w:i/>
      <w:iCs/>
      <w:kern w:val="0"/>
      <w:sz w:val="24"/>
      <w:szCs w:val="24"/>
      <w:lang w:val="es-ES" w:eastAsia="es-ES"/>
      <w14:ligatures w14:val="none"/>
    </w:rPr>
  </w:style>
  <w:style w:type="paragraph" w:styleId="Ttulo5">
    <w:name w:val="heading 5"/>
    <w:basedOn w:val="Normal"/>
    <w:next w:val="Normal"/>
    <w:link w:val="Ttulo5Car"/>
    <w:unhideWhenUsed/>
    <w:qFormat/>
    <w:rsid w:val="00B032EB"/>
    <w:pPr>
      <w:keepNext/>
      <w:keepLines/>
      <w:spacing w:before="200" w:after="0" w:line="240" w:lineRule="auto"/>
      <w:outlineLvl w:val="4"/>
    </w:pPr>
    <w:rPr>
      <w:rFonts w:asciiTheme="majorHAnsi" w:eastAsiaTheme="majorEastAsia" w:hAnsiTheme="majorHAnsi" w:cstheme="majorBidi"/>
      <w:color w:val="1F3763" w:themeColor="accent1" w:themeShade="7F"/>
      <w:kern w:val="0"/>
      <w:sz w:val="24"/>
      <w:szCs w:val="24"/>
      <w:lang w:val="es-ES" w:eastAsia="es-ES"/>
      <w14:ligatures w14:val="none"/>
    </w:rPr>
  </w:style>
  <w:style w:type="paragraph" w:styleId="Ttulo6">
    <w:name w:val="heading 6"/>
    <w:basedOn w:val="Normal"/>
    <w:next w:val="Normal"/>
    <w:link w:val="Ttulo6Car"/>
    <w:qFormat/>
    <w:rsid w:val="00B032EB"/>
    <w:pPr>
      <w:tabs>
        <w:tab w:val="left" w:pos="1152"/>
      </w:tabs>
      <w:spacing w:before="240" w:after="60" w:line="240" w:lineRule="auto"/>
      <w:ind w:left="1152" w:hanging="1152"/>
      <w:outlineLvl w:val="5"/>
    </w:pPr>
    <w:rPr>
      <w:rFonts w:ascii="Times New Roman" w:eastAsia="Arial Unicode MS" w:hAnsi="Times New Roman" w:cs="Times New Roman"/>
      <w:i/>
      <w:kern w:val="0"/>
      <w:szCs w:val="20"/>
      <w:lang w:val="es-ES" w:eastAsia="es-ES"/>
      <w14:ligatures w14:val="none"/>
    </w:rPr>
  </w:style>
  <w:style w:type="paragraph" w:styleId="Ttulo7">
    <w:name w:val="heading 7"/>
    <w:basedOn w:val="Normal"/>
    <w:next w:val="Normal"/>
    <w:link w:val="Ttulo7Car"/>
    <w:unhideWhenUsed/>
    <w:qFormat/>
    <w:rsid w:val="00B032EB"/>
    <w:pPr>
      <w:keepNext/>
      <w:keepLines/>
      <w:spacing w:before="200" w:after="0" w:line="240" w:lineRule="auto"/>
      <w:outlineLvl w:val="6"/>
    </w:pPr>
    <w:rPr>
      <w:rFonts w:ascii="Cambria" w:eastAsia="Batang" w:hAnsi="Cambria" w:cs="Times New Roman"/>
      <w:i/>
      <w:iCs/>
      <w:color w:val="404040"/>
      <w:kern w:val="0"/>
      <w:sz w:val="24"/>
      <w:szCs w:val="24"/>
      <w:lang w:val="es-ES" w:eastAsia="es-ES"/>
      <w14:ligatures w14:val="none"/>
    </w:rPr>
  </w:style>
  <w:style w:type="paragraph" w:styleId="Ttulo8">
    <w:name w:val="heading 8"/>
    <w:basedOn w:val="Normal"/>
    <w:next w:val="Normal"/>
    <w:link w:val="Ttulo8Car"/>
    <w:qFormat/>
    <w:rsid w:val="00B032EB"/>
    <w:pPr>
      <w:keepNext/>
      <w:spacing w:after="0" w:line="240" w:lineRule="auto"/>
      <w:jc w:val="both"/>
      <w:outlineLvl w:val="7"/>
    </w:pPr>
    <w:rPr>
      <w:rFonts w:ascii="Verdana" w:eastAsia="Arial Unicode MS" w:hAnsi="Verdana" w:cs="Times New Roman"/>
      <w:b/>
      <w:bCs/>
      <w:color w:val="000000"/>
      <w:kern w:val="0"/>
      <w:sz w:val="21"/>
      <w:szCs w:val="23"/>
      <w:lang w:val="es-ES" w:eastAsia="es-ES"/>
      <w14:ligatures w14:val="none"/>
    </w:rPr>
  </w:style>
  <w:style w:type="paragraph" w:styleId="Ttulo9">
    <w:name w:val="heading 9"/>
    <w:basedOn w:val="Normal"/>
    <w:next w:val="Normal"/>
    <w:link w:val="Ttulo9Car"/>
    <w:qFormat/>
    <w:rsid w:val="00B032EB"/>
    <w:pPr>
      <w:keepNext/>
      <w:spacing w:after="0" w:line="240" w:lineRule="auto"/>
      <w:jc w:val="center"/>
      <w:outlineLvl w:val="8"/>
    </w:pPr>
    <w:rPr>
      <w:rFonts w:ascii="Verdana" w:eastAsia="Arial Unicode MS" w:hAnsi="Verdana" w:cs="Times New Roman"/>
      <w:b/>
      <w:bCs/>
      <w:kern w:val="0"/>
      <w:sz w:val="21"/>
      <w:lang w:val="es-ES"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6A6192"/>
    <w:pPr>
      <w:tabs>
        <w:tab w:val="center" w:pos="4419"/>
        <w:tab w:val="right" w:pos="8838"/>
      </w:tabs>
      <w:spacing w:after="0" w:line="240" w:lineRule="auto"/>
    </w:pPr>
  </w:style>
  <w:style w:type="character" w:customStyle="1" w:styleId="EncabezadoCar">
    <w:name w:val="Encabezado Car"/>
    <w:aliases w:val="h Car,h8 Car,h9 Car,h10 Car,h18 Car"/>
    <w:basedOn w:val="Fuentedeprrafopredeter"/>
    <w:link w:val="Encabezado"/>
    <w:uiPriority w:val="99"/>
    <w:rsid w:val="006A6192"/>
  </w:style>
  <w:style w:type="paragraph" w:styleId="Piedepgina">
    <w:name w:val="footer"/>
    <w:aliases w:val="pie de página,Pie de página 1"/>
    <w:basedOn w:val="Normal"/>
    <w:link w:val="PiedepginaCar"/>
    <w:uiPriority w:val="99"/>
    <w:unhideWhenUsed/>
    <w:rsid w:val="006A6192"/>
    <w:pPr>
      <w:tabs>
        <w:tab w:val="center" w:pos="4419"/>
        <w:tab w:val="right" w:pos="8838"/>
      </w:tabs>
      <w:spacing w:after="0" w:line="240" w:lineRule="auto"/>
    </w:pPr>
  </w:style>
  <w:style w:type="character" w:customStyle="1" w:styleId="PiedepginaCar">
    <w:name w:val="Pie de página Car"/>
    <w:aliases w:val="pie de página Car,Pie de página 1 Car"/>
    <w:basedOn w:val="Fuentedeprrafopredeter"/>
    <w:link w:val="Piedepgina"/>
    <w:uiPriority w:val="99"/>
    <w:rsid w:val="006A6192"/>
  </w:style>
  <w:style w:type="paragraph" w:styleId="NormalWeb">
    <w:name w:val="Normal (Web)"/>
    <w:aliases w:val="Normal (Web) Car Car,Normal (Web) Car Car Car,Normal (Web) Car,Normal (Web) Car Car Car Car Car Car,Normal (Web) Car Car Car Car Car Car Car Car Car,Normal (Web) Car Car Car Car Car,Normal (Web) Car Car Car Car Car Car Car Car Car Car"/>
    <w:basedOn w:val="Normal"/>
    <w:link w:val="NormalWebCar1"/>
    <w:uiPriority w:val="99"/>
    <w:unhideWhenUsed/>
    <w:qFormat/>
    <w:rsid w:val="004F15E4"/>
    <w:pPr>
      <w:spacing w:before="100" w:beforeAutospacing="1" w:after="100" w:afterAutospacing="1" w:line="240" w:lineRule="auto"/>
    </w:pPr>
    <w:rPr>
      <w:rFonts w:ascii="Times New Roman" w:eastAsia="Times New Roman" w:hAnsi="Times New Roman" w:cs="Times New Roman"/>
      <w:kern w:val="0"/>
      <w:sz w:val="24"/>
      <w:szCs w:val="24"/>
      <w:lang w:eastAsia="es-CO"/>
      <w14:ligatures w14:val="none"/>
    </w:rPr>
  </w:style>
  <w:style w:type="paragraph" w:styleId="Textoindependiente">
    <w:name w:val="Body Text"/>
    <w:aliases w:val="body text,bt,contents,body tesx"/>
    <w:basedOn w:val="Normal"/>
    <w:link w:val="TextoindependienteCar"/>
    <w:uiPriority w:val="1"/>
    <w:qFormat/>
    <w:rsid w:val="007F4621"/>
    <w:pPr>
      <w:spacing w:after="0" w:line="240" w:lineRule="auto"/>
      <w:jc w:val="both"/>
    </w:pPr>
    <w:rPr>
      <w:rFonts w:ascii="Garamond" w:eastAsia="Times New Roman" w:hAnsi="Garamond" w:cs="Times New Roman"/>
      <w:kern w:val="0"/>
      <w:sz w:val="24"/>
      <w:szCs w:val="20"/>
      <w:lang w:val="es-ES" w:eastAsia="es-ES"/>
      <w14:ligatures w14:val="none"/>
    </w:rPr>
  </w:style>
  <w:style w:type="character" w:customStyle="1" w:styleId="TextoindependienteCar">
    <w:name w:val="Texto independiente Car"/>
    <w:aliases w:val="body text Car,bt Car,contents Car,body tesx Car"/>
    <w:basedOn w:val="Fuentedeprrafopredeter"/>
    <w:link w:val="Textoindependiente"/>
    <w:uiPriority w:val="1"/>
    <w:rsid w:val="007F4621"/>
    <w:rPr>
      <w:rFonts w:ascii="Garamond" w:eastAsia="Times New Roman" w:hAnsi="Garamond" w:cs="Times New Roman"/>
      <w:kern w:val="0"/>
      <w:sz w:val="24"/>
      <w:szCs w:val="20"/>
      <w:lang w:val="es-ES" w:eastAsia="es-ES"/>
      <w14:ligatures w14:val="none"/>
    </w:rPr>
  </w:style>
  <w:style w:type="paragraph" w:styleId="Textoindependiente3">
    <w:name w:val="Body Text 3"/>
    <w:basedOn w:val="Normal"/>
    <w:link w:val="Textoindependiente3Car"/>
    <w:rsid w:val="007F4621"/>
    <w:pPr>
      <w:spacing w:after="0" w:line="240" w:lineRule="auto"/>
      <w:jc w:val="both"/>
    </w:pPr>
    <w:rPr>
      <w:rFonts w:ascii="Bookman Old Style" w:eastAsia="Times New Roman" w:hAnsi="Bookman Old Style" w:cs="Times New Roman"/>
      <w:i/>
      <w:kern w:val="0"/>
      <w:sz w:val="24"/>
      <w:szCs w:val="20"/>
      <w:lang w:val="es-ES" w:eastAsia="es-ES"/>
      <w14:ligatures w14:val="none"/>
    </w:rPr>
  </w:style>
  <w:style w:type="character" w:customStyle="1" w:styleId="Textoindependiente3Car">
    <w:name w:val="Texto independiente 3 Car"/>
    <w:basedOn w:val="Fuentedeprrafopredeter"/>
    <w:link w:val="Textoindependiente3"/>
    <w:rsid w:val="007F4621"/>
    <w:rPr>
      <w:rFonts w:ascii="Bookman Old Style" w:eastAsia="Times New Roman" w:hAnsi="Bookman Old Style" w:cs="Times New Roman"/>
      <w:i/>
      <w:kern w:val="0"/>
      <w:sz w:val="24"/>
      <w:szCs w:val="20"/>
      <w:lang w:val="es-ES" w:eastAsia="es-ES"/>
      <w14:ligatures w14:val="none"/>
    </w:rPr>
  </w:style>
  <w:style w:type="paragraph" w:styleId="Sinespaciado">
    <w:name w:val="No Spacing"/>
    <w:link w:val="SinespaciadoCar"/>
    <w:uiPriority w:val="1"/>
    <w:qFormat/>
    <w:rsid w:val="007F4621"/>
    <w:pPr>
      <w:spacing w:after="0" w:line="240" w:lineRule="auto"/>
    </w:pPr>
    <w:rPr>
      <w:rFonts w:ascii="Calibri" w:eastAsia="Calibri" w:hAnsi="Calibri" w:cs="Times New Roman"/>
      <w:kern w:val="0"/>
      <w14:ligatures w14:val="none"/>
    </w:rPr>
  </w:style>
  <w:style w:type="paragraph" w:styleId="Prrafodelista">
    <w:name w:val="List Paragraph"/>
    <w:aliases w:val="Colorful List Accent 1,List Paragraph,Bullet List,FooterText,numbered,Paragraphe de liste1,Foot,列出段落,List Paragraph1,Ha,Fotografía,lp1,PARRAFO,Figura,titulo 3,Lista vistosa - Énfasis 11,Lista multicolor - Énfasis 11,Scitum normal"/>
    <w:basedOn w:val="Normal"/>
    <w:link w:val="PrrafodelistaCar"/>
    <w:uiPriority w:val="1"/>
    <w:qFormat/>
    <w:rsid w:val="007F4621"/>
    <w:pPr>
      <w:spacing w:after="200" w:line="276" w:lineRule="auto"/>
      <w:ind w:left="708"/>
    </w:pPr>
    <w:rPr>
      <w:rFonts w:ascii="Calibri" w:eastAsia="Calibri" w:hAnsi="Calibri" w:cs="Times New Roman"/>
      <w:kern w:val="0"/>
      <w14:ligatures w14:val="none"/>
    </w:rPr>
  </w:style>
  <w:style w:type="table" w:styleId="Tablaconcuadrcula">
    <w:name w:val="Table Grid"/>
    <w:basedOn w:val="Tablanormal"/>
    <w:uiPriority w:val="39"/>
    <w:rsid w:val="007F4621"/>
    <w:pPr>
      <w:spacing w:after="0" w:line="240" w:lineRule="auto"/>
    </w:pPr>
    <w:rPr>
      <w:kern w:val="0"/>
      <w:lang w:val="es-E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nfasis">
    <w:name w:val="Emphasis"/>
    <w:qFormat/>
    <w:rsid w:val="007F4621"/>
    <w:rPr>
      <w:rFonts w:cs="Times New Roman"/>
      <w:i/>
      <w:iCs/>
    </w:rPr>
  </w:style>
  <w:style w:type="character" w:customStyle="1" w:styleId="Ttulo1Car">
    <w:name w:val="Título 1 Car"/>
    <w:aliases w:val="título 1 Car,Tabla Contenido 1 Car,Head1 Car,CAPITULO Car,h1 Car,II+ Car,I Car,chapter Car,section:1 Car,level 1 Car,Level 1 Head Car,H1 Car,h11 Car,II+1 Car,h12 Car,II+2 Car,I1 Car,chapter1 Car,section:11 Car,level 11 Car,Level 1 Head1 Car"/>
    <w:basedOn w:val="Fuentedeprrafopredeter"/>
    <w:link w:val="Ttulo1"/>
    <w:uiPriority w:val="9"/>
    <w:rsid w:val="00B032EB"/>
    <w:rPr>
      <w:rFonts w:asciiTheme="majorHAnsi" w:eastAsiaTheme="majorEastAsia" w:hAnsiTheme="majorHAnsi" w:cstheme="majorBidi"/>
      <w:b/>
      <w:bCs/>
      <w:color w:val="2F5496" w:themeColor="accent1" w:themeShade="BF"/>
      <w:kern w:val="0"/>
      <w:sz w:val="28"/>
      <w:szCs w:val="28"/>
      <w:lang w:val="es-ES" w:eastAsia="es-ES"/>
      <w14:ligatures w14:val="none"/>
    </w:rPr>
  </w:style>
  <w:style w:type="character" w:customStyle="1" w:styleId="Ttulo2Car">
    <w:name w:val="Título 2 Car"/>
    <w:aliases w:val="título 2 Car"/>
    <w:basedOn w:val="Fuentedeprrafopredeter"/>
    <w:link w:val="Ttulo2"/>
    <w:uiPriority w:val="9"/>
    <w:rsid w:val="00B032EB"/>
    <w:rPr>
      <w:rFonts w:asciiTheme="majorHAnsi" w:eastAsiaTheme="majorEastAsia" w:hAnsiTheme="majorHAnsi" w:cstheme="majorBidi"/>
      <w:b/>
      <w:bCs/>
      <w:color w:val="4472C4" w:themeColor="accent1"/>
      <w:kern w:val="0"/>
      <w:sz w:val="26"/>
      <w:szCs w:val="26"/>
      <w:lang w:val="es-ES" w:eastAsia="es-ES"/>
      <w14:ligatures w14:val="none"/>
    </w:rPr>
  </w:style>
  <w:style w:type="character" w:customStyle="1" w:styleId="Ttulo3Car">
    <w:name w:val="Título 3 Car"/>
    <w:aliases w:val="Edgar 3 Car,alltoc Car,Heading 3 - old Car"/>
    <w:basedOn w:val="Fuentedeprrafopredeter"/>
    <w:link w:val="Ttulo3"/>
    <w:uiPriority w:val="9"/>
    <w:rsid w:val="00B032EB"/>
    <w:rPr>
      <w:rFonts w:asciiTheme="majorHAnsi" w:eastAsiaTheme="majorEastAsia" w:hAnsiTheme="majorHAnsi" w:cstheme="majorBidi"/>
      <w:b/>
      <w:bCs/>
      <w:color w:val="4472C4" w:themeColor="accent1"/>
      <w:kern w:val="0"/>
      <w:sz w:val="24"/>
      <w:szCs w:val="24"/>
      <w:lang w:val="es-ES" w:eastAsia="es-ES"/>
      <w14:ligatures w14:val="none"/>
    </w:rPr>
  </w:style>
  <w:style w:type="character" w:customStyle="1" w:styleId="Ttulo4Car">
    <w:name w:val="Título 4 Car"/>
    <w:basedOn w:val="Fuentedeprrafopredeter"/>
    <w:link w:val="Ttulo4"/>
    <w:uiPriority w:val="9"/>
    <w:rsid w:val="00B032EB"/>
    <w:rPr>
      <w:rFonts w:ascii="Tahoma" w:eastAsia="Batang" w:hAnsi="Tahoma" w:cs="Tahoma"/>
      <w:b/>
      <w:bCs/>
      <w:i/>
      <w:iCs/>
      <w:kern w:val="0"/>
      <w:sz w:val="24"/>
      <w:szCs w:val="24"/>
      <w:lang w:val="es-ES" w:eastAsia="es-ES"/>
      <w14:ligatures w14:val="none"/>
    </w:rPr>
  </w:style>
  <w:style w:type="character" w:customStyle="1" w:styleId="Ttulo5Car">
    <w:name w:val="Título 5 Car"/>
    <w:basedOn w:val="Fuentedeprrafopredeter"/>
    <w:link w:val="Ttulo5"/>
    <w:rsid w:val="00B032EB"/>
    <w:rPr>
      <w:rFonts w:asciiTheme="majorHAnsi" w:eastAsiaTheme="majorEastAsia" w:hAnsiTheme="majorHAnsi" w:cstheme="majorBidi"/>
      <w:color w:val="1F3763" w:themeColor="accent1" w:themeShade="7F"/>
      <w:kern w:val="0"/>
      <w:sz w:val="24"/>
      <w:szCs w:val="24"/>
      <w:lang w:val="es-ES" w:eastAsia="es-ES"/>
      <w14:ligatures w14:val="none"/>
    </w:rPr>
  </w:style>
  <w:style w:type="character" w:customStyle="1" w:styleId="Ttulo6Car">
    <w:name w:val="Título 6 Car"/>
    <w:basedOn w:val="Fuentedeprrafopredeter"/>
    <w:link w:val="Ttulo6"/>
    <w:rsid w:val="00B032EB"/>
    <w:rPr>
      <w:rFonts w:ascii="Times New Roman" w:eastAsia="Arial Unicode MS" w:hAnsi="Times New Roman" w:cs="Times New Roman"/>
      <w:i/>
      <w:kern w:val="0"/>
      <w:szCs w:val="20"/>
      <w:lang w:val="es-ES" w:eastAsia="es-ES"/>
      <w14:ligatures w14:val="none"/>
    </w:rPr>
  </w:style>
  <w:style w:type="character" w:customStyle="1" w:styleId="Ttulo7Car">
    <w:name w:val="Título 7 Car"/>
    <w:basedOn w:val="Fuentedeprrafopredeter"/>
    <w:link w:val="Ttulo7"/>
    <w:rsid w:val="00B032EB"/>
    <w:rPr>
      <w:rFonts w:ascii="Cambria" w:eastAsia="Batang" w:hAnsi="Cambria" w:cs="Times New Roman"/>
      <w:i/>
      <w:iCs/>
      <w:color w:val="404040"/>
      <w:kern w:val="0"/>
      <w:sz w:val="24"/>
      <w:szCs w:val="24"/>
      <w:lang w:val="es-ES" w:eastAsia="es-ES"/>
      <w14:ligatures w14:val="none"/>
    </w:rPr>
  </w:style>
  <w:style w:type="character" w:customStyle="1" w:styleId="Ttulo8Car">
    <w:name w:val="Título 8 Car"/>
    <w:basedOn w:val="Fuentedeprrafopredeter"/>
    <w:link w:val="Ttulo8"/>
    <w:rsid w:val="00B032EB"/>
    <w:rPr>
      <w:rFonts w:ascii="Verdana" w:eastAsia="Arial Unicode MS" w:hAnsi="Verdana" w:cs="Times New Roman"/>
      <w:b/>
      <w:bCs/>
      <w:color w:val="000000"/>
      <w:kern w:val="0"/>
      <w:sz w:val="21"/>
      <w:szCs w:val="23"/>
      <w:lang w:val="es-ES" w:eastAsia="es-ES"/>
      <w14:ligatures w14:val="none"/>
    </w:rPr>
  </w:style>
  <w:style w:type="character" w:customStyle="1" w:styleId="Ttulo9Car">
    <w:name w:val="Título 9 Car"/>
    <w:basedOn w:val="Fuentedeprrafopredeter"/>
    <w:link w:val="Ttulo9"/>
    <w:rsid w:val="00B032EB"/>
    <w:rPr>
      <w:rFonts w:ascii="Verdana" w:eastAsia="Arial Unicode MS" w:hAnsi="Verdana" w:cs="Times New Roman"/>
      <w:b/>
      <w:bCs/>
      <w:kern w:val="0"/>
      <w:sz w:val="21"/>
      <w:lang w:val="es-ES" w:eastAsia="es-ES"/>
      <w14:ligatures w14:val="none"/>
    </w:rPr>
  </w:style>
  <w:style w:type="paragraph" w:styleId="Textodeglobo">
    <w:name w:val="Balloon Text"/>
    <w:basedOn w:val="Normal"/>
    <w:link w:val="TextodegloboCar"/>
    <w:uiPriority w:val="99"/>
    <w:semiHidden/>
    <w:unhideWhenUsed/>
    <w:rsid w:val="00B032EB"/>
    <w:pPr>
      <w:spacing w:after="0" w:line="240" w:lineRule="auto"/>
    </w:pPr>
    <w:rPr>
      <w:rFonts w:ascii="Tahoma" w:eastAsia="Batang" w:hAnsi="Tahoma" w:cs="Tahoma"/>
      <w:kern w:val="0"/>
      <w:sz w:val="16"/>
      <w:szCs w:val="16"/>
      <w:lang w:val="es-ES" w:eastAsia="es-ES"/>
      <w14:ligatures w14:val="none"/>
    </w:rPr>
  </w:style>
  <w:style w:type="character" w:customStyle="1" w:styleId="TextodegloboCar">
    <w:name w:val="Texto de globo Car"/>
    <w:basedOn w:val="Fuentedeprrafopredeter"/>
    <w:link w:val="Textodeglobo"/>
    <w:uiPriority w:val="99"/>
    <w:semiHidden/>
    <w:rsid w:val="00B032EB"/>
    <w:rPr>
      <w:rFonts w:ascii="Tahoma" w:eastAsia="Batang" w:hAnsi="Tahoma" w:cs="Tahoma"/>
      <w:kern w:val="0"/>
      <w:sz w:val="16"/>
      <w:szCs w:val="16"/>
      <w:lang w:val="es-ES" w:eastAsia="es-ES"/>
      <w14:ligatures w14:val="none"/>
    </w:rPr>
  </w:style>
  <w:style w:type="paragraph" w:styleId="Mapadeldocumento">
    <w:name w:val="Document Map"/>
    <w:basedOn w:val="Normal"/>
    <w:link w:val="MapadeldocumentoCar"/>
    <w:semiHidden/>
    <w:unhideWhenUsed/>
    <w:rsid w:val="00B032EB"/>
    <w:pPr>
      <w:spacing w:after="0" w:line="240" w:lineRule="auto"/>
    </w:pPr>
    <w:rPr>
      <w:rFonts w:ascii="Tahoma" w:eastAsia="Batang" w:hAnsi="Tahoma" w:cs="Tahoma"/>
      <w:kern w:val="0"/>
      <w:sz w:val="16"/>
      <w:szCs w:val="16"/>
      <w:lang w:val="es-ES" w:eastAsia="es-ES"/>
      <w14:ligatures w14:val="none"/>
    </w:rPr>
  </w:style>
  <w:style w:type="character" w:customStyle="1" w:styleId="MapadeldocumentoCar">
    <w:name w:val="Mapa del documento Car"/>
    <w:basedOn w:val="Fuentedeprrafopredeter"/>
    <w:link w:val="Mapadeldocumento"/>
    <w:semiHidden/>
    <w:rsid w:val="00B032EB"/>
    <w:rPr>
      <w:rFonts w:ascii="Tahoma" w:eastAsia="Batang" w:hAnsi="Tahoma" w:cs="Tahoma"/>
      <w:kern w:val="0"/>
      <w:sz w:val="16"/>
      <w:szCs w:val="16"/>
      <w:lang w:val="es-ES" w:eastAsia="es-ES"/>
      <w14:ligatures w14:val="none"/>
    </w:rPr>
  </w:style>
  <w:style w:type="character" w:styleId="Hipervnculo">
    <w:name w:val="Hyperlink"/>
    <w:basedOn w:val="Fuentedeprrafopredeter"/>
    <w:uiPriority w:val="99"/>
    <w:rsid w:val="00B032EB"/>
    <w:rPr>
      <w:color w:val="0563C1" w:themeColor="hyperlink"/>
      <w:u w:val="single"/>
    </w:rPr>
  </w:style>
  <w:style w:type="paragraph" w:styleId="Textoindependiente2">
    <w:name w:val="Body Text 2"/>
    <w:basedOn w:val="Normal"/>
    <w:link w:val="Textoindependiente2Car"/>
    <w:unhideWhenUsed/>
    <w:rsid w:val="00B032EB"/>
    <w:pPr>
      <w:spacing w:after="120" w:line="480" w:lineRule="auto"/>
    </w:pPr>
    <w:rPr>
      <w:rFonts w:ascii="Times New Roman" w:eastAsia="Batang" w:hAnsi="Times New Roman" w:cs="Times New Roman"/>
      <w:kern w:val="0"/>
      <w:sz w:val="24"/>
      <w:szCs w:val="24"/>
      <w:lang w:val="es-ES" w:eastAsia="es-ES"/>
      <w14:ligatures w14:val="none"/>
    </w:rPr>
  </w:style>
  <w:style w:type="character" w:customStyle="1" w:styleId="Textoindependiente2Car">
    <w:name w:val="Texto independiente 2 Car"/>
    <w:basedOn w:val="Fuentedeprrafopredeter"/>
    <w:link w:val="Textoindependiente2"/>
    <w:rsid w:val="00B032EB"/>
    <w:rPr>
      <w:rFonts w:ascii="Times New Roman" w:eastAsia="Batang" w:hAnsi="Times New Roman" w:cs="Times New Roman"/>
      <w:kern w:val="0"/>
      <w:sz w:val="24"/>
      <w:szCs w:val="24"/>
      <w:lang w:val="es-ES" w:eastAsia="es-ES"/>
      <w14:ligatures w14:val="none"/>
    </w:rPr>
  </w:style>
  <w:style w:type="paragraph" w:styleId="Sangra2detindependiente">
    <w:name w:val="Body Text Indent 2"/>
    <w:basedOn w:val="Normal"/>
    <w:link w:val="Sangra2detindependienteCar"/>
    <w:unhideWhenUsed/>
    <w:rsid w:val="00B032EB"/>
    <w:pPr>
      <w:spacing w:after="120" w:line="480" w:lineRule="auto"/>
      <w:ind w:left="283"/>
    </w:pPr>
    <w:rPr>
      <w:rFonts w:ascii="Times New Roman" w:eastAsia="Batang" w:hAnsi="Times New Roman" w:cs="Times New Roman"/>
      <w:kern w:val="0"/>
      <w:sz w:val="24"/>
      <w:szCs w:val="24"/>
      <w:lang w:val="es-ES" w:eastAsia="es-ES"/>
      <w14:ligatures w14:val="none"/>
    </w:rPr>
  </w:style>
  <w:style w:type="character" w:customStyle="1" w:styleId="Sangra2detindependienteCar">
    <w:name w:val="Sangría 2 de t. independiente Car"/>
    <w:basedOn w:val="Fuentedeprrafopredeter"/>
    <w:link w:val="Sangra2detindependiente"/>
    <w:rsid w:val="00B032EB"/>
    <w:rPr>
      <w:rFonts w:ascii="Times New Roman" w:eastAsia="Batang" w:hAnsi="Times New Roman" w:cs="Times New Roman"/>
      <w:kern w:val="0"/>
      <w:sz w:val="24"/>
      <w:szCs w:val="24"/>
      <w:lang w:val="es-ES" w:eastAsia="es-ES"/>
      <w14:ligatures w14:val="none"/>
    </w:rPr>
  </w:style>
  <w:style w:type="paragraph" w:styleId="Sangra3detindependiente">
    <w:name w:val="Body Text Indent 3"/>
    <w:basedOn w:val="Normal"/>
    <w:link w:val="Sangra3detindependienteCar"/>
    <w:uiPriority w:val="99"/>
    <w:semiHidden/>
    <w:unhideWhenUsed/>
    <w:rsid w:val="00B032EB"/>
    <w:pPr>
      <w:spacing w:after="120" w:line="240" w:lineRule="auto"/>
      <w:ind w:left="283"/>
    </w:pPr>
    <w:rPr>
      <w:rFonts w:ascii="Times New Roman" w:eastAsia="Batang" w:hAnsi="Times New Roman" w:cs="Times New Roman"/>
      <w:kern w:val="0"/>
      <w:sz w:val="16"/>
      <w:szCs w:val="16"/>
      <w:lang w:val="es-ES" w:eastAsia="es-ES"/>
      <w14:ligatures w14:val="none"/>
    </w:rPr>
  </w:style>
  <w:style w:type="character" w:customStyle="1" w:styleId="Sangra3detindependienteCar">
    <w:name w:val="Sangría 3 de t. independiente Car"/>
    <w:basedOn w:val="Fuentedeprrafopredeter"/>
    <w:link w:val="Sangra3detindependiente"/>
    <w:uiPriority w:val="99"/>
    <w:semiHidden/>
    <w:rsid w:val="00B032EB"/>
    <w:rPr>
      <w:rFonts w:ascii="Times New Roman" w:eastAsia="Batang" w:hAnsi="Times New Roman" w:cs="Times New Roman"/>
      <w:kern w:val="0"/>
      <w:sz w:val="16"/>
      <w:szCs w:val="16"/>
      <w:lang w:val="es-ES" w:eastAsia="es-ES"/>
      <w14:ligatures w14:val="none"/>
    </w:rPr>
  </w:style>
  <w:style w:type="paragraph" w:styleId="Sangradetextonormal">
    <w:name w:val="Body Text Indent"/>
    <w:basedOn w:val="Normal"/>
    <w:link w:val="SangradetextonormalCar"/>
    <w:semiHidden/>
    <w:unhideWhenUsed/>
    <w:rsid w:val="00B032EB"/>
    <w:pPr>
      <w:spacing w:after="120" w:line="240" w:lineRule="auto"/>
      <w:ind w:left="283"/>
    </w:pPr>
    <w:rPr>
      <w:rFonts w:ascii="Times New Roman" w:eastAsia="Batang" w:hAnsi="Times New Roman" w:cs="Times New Roman"/>
      <w:kern w:val="0"/>
      <w:sz w:val="24"/>
      <w:szCs w:val="24"/>
      <w:lang w:val="es-ES" w:eastAsia="es-ES"/>
      <w14:ligatures w14:val="none"/>
    </w:rPr>
  </w:style>
  <w:style w:type="character" w:customStyle="1" w:styleId="SangradetextonormalCar">
    <w:name w:val="Sangría de texto normal Car"/>
    <w:basedOn w:val="Fuentedeprrafopredeter"/>
    <w:link w:val="Sangradetextonormal"/>
    <w:semiHidden/>
    <w:rsid w:val="00B032EB"/>
    <w:rPr>
      <w:rFonts w:ascii="Times New Roman" w:eastAsia="Batang" w:hAnsi="Times New Roman" w:cs="Times New Roman"/>
      <w:kern w:val="0"/>
      <w:sz w:val="24"/>
      <w:szCs w:val="24"/>
      <w:lang w:val="es-ES" w:eastAsia="es-ES"/>
      <w14:ligatures w14:val="none"/>
    </w:rPr>
  </w:style>
  <w:style w:type="paragraph" w:styleId="Ttulo">
    <w:name w:val="Title"/>
    <w:basedOn w:val="Normal"/>
    <w:link w:val="TtuloCar"/>
    <w:uiPriority w:val="10"/>
    <w:qFormat/>
    <w:rsid w:val="00B032EB"/>
    <w:pPr>
      <w:spacing w:after="0" w:line="240" w:lineRule="auto"/>
      <w:jc w:val="center"/>
    </w:pPr>
    <w:rPr>
      <w:rFonts w:ascii="Arial" w:eastAsia="Batang" w:hAnsi="Arial" w:cs="Times New Roman"/>
      <w:b/>
      <w:kern w:val="0"/>
      <w:szCs w:val="20"/>
      <w:lang w:val="es-ES" w:eastAsia="es-ES"/>
      <w14:ligatures w14:val="none"/>
    </w:rPr>
  </w:style>
  <w:style w:type="character" w:customStyle="1" w:styleId="TtuloCar">
    <w:name w:val="Título Car"/>
    <w:basedOn w:val="Fuentedeprrafopredeter"/>
    <w:link w:val="Ttulo"/>
    <w:uiPriority w:val="10"/>
    <w:rsid w:val="00B032EB"/>
    <w:rPr>
      <w:rFonts w:ascii="Arial" w:eastAsia="Batang" w:hAnsi="Arial" w:cs="Times New Roman"/>
      <w:b/>
      <w:kern w:val="0"/>
      <w:szCs w:val="20"/>
      <w:lang w:val="es-ES" w:eastAsia="es-ES"/>
      <w14:ligatures w14:val="none"/>
    </w:rPr>
  </w:style>
  <w:style w:type="paragraph" w:customStyle="1" w:styleId="Textoindependiente31">
    <w:name w:val="Texto independiente 31"/>
    <w:basedOn w:val="Normal"/>
    <w:uiPriority w:val="99"/>
    <w:rsid w:val="00B032EB"/>
    <w:pPr>
      <w:spacing w:after="0" w:line="240" w:lineRule="auto"/>
      <w:jc w:val="both"/>
    </w:pPr>
    <w:rPr>
      <w:rFonts w:ascii="Arial" w:eastAsia="Batang" w:hAnsi="Arial" w:cs="Times New Roman"/>
      <w:kern w:val="0"/>
      <w:szCs w:val="20"/>
      <w:lang w:val="es-ES" w:eastAsia="es-ES"/>
      <w14:ligatures w14:val="none"/>
    </w:rPr>
  </w:style>
  <w:style w:type="character" w:styleId="Fuerte">
    <w:name w:val="Strong"/>
    <w:uiPriority w:val="22"/>
    <w:qFormat/>
    <w:rsid w:val="00B032EB"/>
    <w:rPr>
      <w:b/>
      <w:bCs/>
    </w:rPr>
  </w:style>
  <w:style w:type="paragraph" w:customStyle="1" w:styleId="MARITZA3">
    <w:name w:val="MARITZA3"/>
    <w:rsid w:val="00B032EB"/>
    <w:pPr>
      <w:widowControl w:val="0"/>
      <w:tabs>
        <w:tab w:val="left" w:pos="-720"/>
        <w:tab w:val="left" w:pos="0"/>
      </w:tabs>
      <w:suppressAutoHyphens/>
      <w:spacing w:after="0" w:line="240" w:lineRule="auto"/>
      <w:jc w:val="both"/>
    </w:pPr>
    <w:rPr>
      <w:rFonts w:ascii="Courier New" w:eastAsia="Batang" w:hAnsi="Courier New" w:cs="Times New Roman"/>
      <w:spacing w:val="-2"/>
      <w:kern w:val="0"/>
      <w:sz w:val="24"/>
      <w:szCs w:val="20"/>
      <w:lang w:val="en-US" w:eastAsia="es-ES"/>
      <w14:ligatures w14:val="none"/>
    </w:rPr>
  </w:style>
  <w:style w:type="paragraph" w:styleId="Listaconvietas3">
    <w:name w:val="List Bullet 3"/>
    <w:basedOn w:val="Normal"/>
    <w:autoRedefine/>
    <w:semiHidden/>
    <w:rsid w:val="00B032EB"/>
    <w:pPr>
      <w:numPr>
        <w:numId w:val="4"/>
      </w:numPr>
      <w:tabs>
        <w:tab w:val="clear" w:pos="720"/>
        <w:tab w:val="num" w:pos="926"/>
      </w:tabs>
      <w:spacing w:after="0" w:line="240" w:lineRule="auto"/>
      <w:ind w:left="926" w:hanging="360"/>
    </w:pPr>
    <w:rPr>
      <w:rFonts w:ascii="Times New Roman" w:eastAsia="Batang" w:hAnsi="Times New Roman" w:cs="Times New Roman"/>
      <w:kern w:val="0"/>
      <w:sz w:val="20"/>
      <w:szCs w:val="20"/>
      <w:lang w:val="es-ES" w:eastAsia="es-ES"/>
      <w14:ligatures w14:val="none"/>
    </w:rPr>
  </w:style>
  <w:style w:type="paragraph" w:customStyle="1" w:styleId="MARITZA4">
    <w:name w:val="MARITZA4"/>
    <w:basedOn w:val="MARITZA3"/>
    <w:rsid w:val="00B032EB"/>
  </w:style>
  <w:style w:type="paragraph" w:customStyle="1" w:styleId="BodyText2Car">
    <w:name w:val="Body Text 2 Car"/>
    <w:basedOn w:val="Normal"/>
    <w:rsid w:val="00B032EB"/>
    <w:pPr>
      <w:widowControl w:val="0"/>
      <w:spacing w:after="0" w:line="240" w:lineRule="auto"/>
      <w:ind w:left="851"/>
      <w:jc w:val="both"/>
    </w:pPr>
    <w:rPr>
      <w:rFonts w:ascii="Arial" w:eastAsia="Batang" w:hAnsi="Arial" w:cs="Times New Roman"/>
      <w:kern w:val="0"/>
      <w:szCs w:val="20"/>
      <w:lang w:val="es-ES" w:eastAsia="es-ES"/>
      <w14:ligatures w14:val="none"/>
    </w:rPr>
  </w:style>
  <w:style w:type="paragraph" w:styleId="Lista">
    <w:name w:val="List"/>
    <w:basedOn w:val="Normal"/>
    <w:uiPriority w:val="99"/>
    <w:rsid w:val="00B032EB"/>
    <w:pPr>
      <w:spacing w:after="0" w:line="240" w:lineRule="auto"/>
      <w:ind w:left="283" w:hanging="283"/>
    </w:pPr>
    <w:rPr>
      <w:rFonts w:ascii="Times New Roman" w:eastAsia="Batang" w:hAnsi="Times New Roman" w:cs="Times New Roman"/>
      <w:kern w:val="0"/>
      <w:sz w:val="20"/>
      <w:szCs w:val="20"/>
      <w:lang w:val="es-ES_tradnl" w:eastAsia="es-ES"/>
      <w14:ligatures w14:val="none"/>
    </w:rPr>
  </w:style>
  <w:style w:type="paragraph" w:customStyle="1" w:styleId="Textoindependiente21">
    <w:name w:val="Texto independiente 21"/>
    <w:basedOn w:val="Normal"/>
    <w:rsid w:val="00B032EB"/>
    <w:pPr>
      <w:tabs>
        <w:tab w:val="left" w:pos="0"/>
      </w:tabs>
      <w:suppressAutoHyphens/>
      <w:spacing w:after="0" w:line="240" w:lineRule="auto"/>
      <w:jc w:val="both"/>
    </w:pPr>
    <w:rPr>
      <w:rFonts w:ascii="Arial" w:eastAsia="Batang" w:hAnsi="Arial" w:cs="Times New Roman"/>
      <w:color w:val="000000"/>
      <w:spacing w:val="-3"/>
      <w:kern w:val="0"/>
      <w:sz w:val="24"/>
      <w:szCs w:val="20"/>
      <w:lang w:val="es-ES_tradnl" w:eastAsia="es-ES"/>
      <w14:ligatures w14:val="none"/>
    </w:rPr>
  </w:style>
  <w:style w:type="paragraph" w:customStyle="1" w:styleId="BodyText31">
    <w:name w:val="Body Text 31"/>
    <w:basedOn w:val="Normal"/>
    <w:rsid w:val="00B032EB"/>
    <w:pPr>
      <w:autoSpaceDE w:val="0"/>
      <w:autoSpaceDN w:val="0"/>
      <w:adjustRightInd w:val="0"/>
      <w:spacing w:after="0" w:line="240" w:lineRule="auto"/>
      <w:jc w:val="both"/>
    </w:pPr>
    <w:rPr>
      <w:rFonts w:ascii="Arial" w:eastAsia="Batang" w:hAnsi="Arial" w:cs="Arial"/>
      <w:kern w:val="0"/>
      <w:lang w:val="es-ES_tradnl" w:eastAsia="es-ES"/>
      <w14:ligatures w14:val="none"/>
    </w:rPr>
  </w:style>
  <w:style w:type="paragraph" w:styleId="Lista3">
    <w:name w:val="List 3"/>
    <w:basedOn w:val="Normal"/>
    <w:semiHidden/>
    <w:rsid w:val="00B032EB"/>
    <w:pPr>
      <w:spacing w:after="0" w:line="240" w:lineRule="auto"/>
      <w:ind w:left="849" w:hanging="283"/>
    </w:pPr>
    <w:rPr>
      <w:rFonts w:ascii="Times New Roman" w:eastAsia="Batang" w:hAnsi="Times New Roman" w:cs="Times New Roman"/>
      <w:kern w:val="0"/>
      <w:sz w:val="20"/>
      <w:szCs w:val="20"/>
      <w:lang w:val="es-ES" w:eastAsia="es-ES"/>
      <w14:ligatures w14:val="none"/>
    </w:rPr>
  </w:style>
  <w:style w:type="paragraph" w:styleId="Continuarlista">
    <w:name w:val="List Continue"/>
    <w:basedOn w:val="Normal"/>
    <w:uiPriority w:val="99"/>
    <w:rsid w:val="00B032EB"/>
    <w:pPr>
      <w:spacing w:after="120" w:line="240" w:lineRule="auto"/>
      <w:ind w:left="283"/>
    </w:pPr>
    <w:rPr>
      <w:rFonts w:ascii="Times New Roman" w:eastAsia="Batang" w:hAnsi="Times New Roman" w:cs="Times New Roman"/>
      <w:kern w:val="0"/>
      <w:sz w:val="20"/>
      <w:szCs w:val="20"/>
      <w:lang w:val="es-ES_tradnl" w:eastAsia="es-ES"/>
      <w14:ligatures w14:val="none"/>
    </w:rPr>
  </w:style>
  <w:style w:type="paragraph" w:styleId="Lista2">
    <w:name w:val="List 2"/>
    <w:basedOn w:val="Normal"/>
    <w:semiHidden/>
    <w:rsid w:val="00B032EB"/>
    <w:pPr>
      <w:spacing w:after="0" w:line="240" w:lineRule="auto"/>
      <w:ind w:left="566" w:hanging="283"/>
    </w:pPr>
    <w:rPr>
      <w:rFonts w:ascii="Times New Roman" w:eastAsia="Batang" w:hAnsi="Times New Roman" w:cs="Times New Roman"/>
      <w:kern w:val="0"/>
      <w:sz w:val="20"/>
      <w:szCs w:val="20"/>
      <w:lang w:val="es-ES_tradnl" w:eastAsia="es-ES"/>
      <w14:ligatures w14:val="none"/>
    </w:rPr>
  </w:style>
  <w:style w:type="paragraph" w:customStyle="1" w:styleId="Textopredeterminado">
    <w:name w:val="Texto predeterminado"/>
    <w:basedOn w:val="Normal"/>
    <w:rsid w:val="00B032EB"/>
    <w:pPr>
      <w:overflowPunct w:val="0"/>
      <w:autoSpaceDE w:val="0"/>
      <w:autoSpaceDN w:val="0"/>
      <w:adjustRightInd w:val="0"/>
      <w:spacing w:after="0" w:line="240" w:lineRule="auto"/>
      <w:textAlignment w:val="baseline"/>
    </w:pPr>
    <w:rPr>
      <w:rFonts w:ascii="Times New Roman" w:eastAsia="Batang" w:hAnsi="Times New Roman" w:cs="Times New Roman"/>
      <w:kern w:val="0"/>
      <w:sz w:val="24"/>
      <w:szCs w:val="20"/>
      <w:lang w:val="en-US" w:eastAsia="es-ES"/>
      <w14:ligatures w14:val="none"/>
    </w:rPr>
  </w:style>
  <w:style w:type="paragraph" w:customStyle="1" w:styleId="Texto">
    <w:name w:val="Texto"/>
    <w:basedOn w:val="Normal"/>
    <w:autoRedefine/>
    <w:rsid w:val="00B032EB"/>
    <w:pPr>
      <w:spacing w:after="0" w:line="240" w:lineRule="auto"/>
      <w:jc w:val="both"/>
    </w:pPr>
    <w:rPr>
      <w:rFonts w:ascii="Garamond" w:eastAsia="Batang" w:hAnsi="Garamond" w:cs="Arial"/>
      <w:bCs/>
      <w:kern w:val="0"/>
      <w:lang w:val="es-ES" w:eastAsia="es-ES"/>
      <w14:ligatures w14:val="none"/>
    </w:rPr>
  </w:style>
  <w:style w:type="paragraph" w:customStyle="1" w:styleId="Norm">
    <w:name w:val="Norm"/>
    <w:basedOn w:val="Normal"/>
    <w:rsid w:val="00B032EB"/>
    <w:pPr>
      <w:widowControl w:val="0"/>
      <w:tabs>
        <w:tab w:val="left" w:pos="960"/>
        <w:tab w:val="right" w:leader="underscore" w:pos="8840"/>
      </w:tabs>
      <w:spacing w:after="0" w:line="240" w:lineRule="auto"/>
      <w:ind w:left="482"/>
      <w:jc w:val="both"/>
    </w:pPr>
    <w:rPr>
      <w:rFonts w:ascii="Arial" w:eastAsia="Batang" w:hAnsi="Arial" w:cs="Times New Roman"/>
      <w:i/>
      <w:kern w:val="0"/>
      <w:szCs w:val="24"/>
      <w:lang w:val="es-ES" w:eastAsia="es-ES"/>
      <w14:ligatures w14:val="none"/>
    </w:rPr>
  </w:style>
  <w:style w:type="character" w:styleId="Nmerodepgina">
    <w:name w:val="page number"/>
    <w:basedOn w:val="Fuentedeprrafopredeter"/>
    <w:semiHidden/>
    <w:rsid w:val="00B032EB"/>
  </w:style>
  <w:style w:type="paragraph" w:customStyle="1" w:styleId="WW-Textoindependiente3">
    <w:name w:val="WW-Texto independiente 3"/>
    <w:basedOn w:val="Normal"/>
    <w:rsid w:val="00B032EB"/>
    <w:pPr>
      <w:widowControl w:val="0"/>
      <w:suppressAutoHyphens/>
      <w:autoSpaceDE w:val="0"/>
      <w:autoSpaceDN w:val="0"/>
      <w:spacing w:after="0" w:line="240" w:lineRule="auto"/>
      <w:jc w:val="both"/>
    </w:pPr>
    <w:rPr>
      <w:rFonts w:ascii="Arial" w:eastAsia="Batang" w:hAnsi="Arial" w:cs="Arial"/>
      <w:kern w:val="1"/>
      <w:sz w:val="24"/>
      <w:szCs w:val="24"/>
      <w:lang w:eastAsia="es-ES"/>
      <w14:ligatures w14:val="none"/>
    </w:rPr>
  </w:style>
  <w:style w:type="paragraph" w:customStyle="1" w:styleId="Inicdoc">
    <w:name w:val="Inic. doc."/>
    <w:basedOn w:val="Normal"/>
    <w:rsid w:val="00B032EB"/>
    <w:pPr>
      <w:spacing w:after="0" w:line="240" w:lineRule="auto"/>
      <w:jc w:val="both"/>
    </w:pPr>
    <w:rPr>
      <w:rFonts w:ascii="Roman" w:eastAsia="Batang" w:hAnsi="Roman" w:cs="Times New Roman"/>
      <w:kern w:val="0"/>
      <w:sz w:val="24"/>
      <w:szCs w:val="20"/>
      <w:lang w:val="es-ES_tradnl" w:eastAsia="es-ES"/>
      <w14:ligatures w14:val="none"/>
    </w:rPr>
  </w:style>
  <w:style w:type="paragraph" w:customStyle="1" w:styleId="Listaconguion">
    <w:name w:val="Lista con guion"/>
    <w:basedOn w:val="Normal"/>
    <w:rsid w:val="00B032EB"/>
    <w:pPr>
      <w:tabs>
        <w:tab w:val="left" w:pos="357"/>
      </w:tabs>
      <w:spacing w:after="120" w:line="240" w:lineRule="auto"/>
      <w:ind w:left="360" w:hanging="360"/>
      <w:jc w:val="both"/>
    </w:pPr>
    <w:rPr>
      <w:rFonts w:ascii="Arial" w:eastAsia="Batang" w:hAnsi="Arial" w:cs="Times New Roman"/>
      <w:kern w:val="0"/>
      <w:szCs w:val="20"/>
      <w:lang w:eastAsia="es-ES"/>
      <w14:ligatures w14:val="none"/>
    </w:rPr>
  </w:style>
  <w:style w:type="character" w:styleId="Hipervnculovisitado">
    <w:name w:val="FollowedHyperlink"/>
    <w:uiPriority w:val="99"/>
    <w:semiHidden/>
    <w:rsid w:val="00B032EB"/>
    <w:rPr>
      <w:color w:val="800080"/>
      <w:u w:val="single"/>
    </w:rPr>
  </w:style>
  <w:style w:type="paragraph" w:customStyle="1" w:styleId="OmniPage16">
    <w:name w:val="OmniPage #16"/>
    <w:basedOn w:val="Normal"/>
    <w:rsid w:val="00B032EB"/>
    <w:pPr>
      <w:widowControl w:val="0"/>
      <w:tabs>
        <w:tab w:val="right" w:pos="8212"/>
      </w:tabs>
      <w:autoSpaceDE w:val="0"/>
      <w:autoSpaceDN w:val="0"/>
      <w:adjustRightInd w:val="0"/>
      <w:spacing w:after="0" w:line="264" w:lineRule="atLeast"/>
      <w:jc w:val="both"/>
    </w:pPr>
    <w:rPr>
      <w:rFonts w:ascii="Geneva" w:eastAsia="Batang" w:hAnsi="Geneva" w:cs="Times New Roman"/>
      <w:kern w:val="0"/>
      <w:sz w:val="24"/>
      <w:szCs w:val="20"/>
      <w:lang w:eastAsia="es-ES"/>
      <w14:ligatures w14:val="none"/>
    </w:rPr>
  </w:style>
  <w:style w:type="paragraph" w:styleId="Descripcin">
    <w:name w:val="caption"/>
    <w:basedOn w:val="Normal"/>
    <w:next w:val="Normal"/>
    <w:qFormat/>
    <w:rsid w:val="00B032EB"/>
    <w:pPr>
      <w:spacing w:before="120" w:after="120" w:line="240" w:lineRule="auto"/>
    </w:pPr>
    <w:rPr>
      <w:rFonts w:ascii="Times New Roman" w:eastAsia="Batang" w:hAnsi="Times New Roman" w:cs="Times New Roman"/>
      <w:b/>
      <w:bCs/>
      <w:kern w:val="0"/>
      <w:sz w:val="20"/>
      <w:szCs w:val="20"/>
      <w:lang w:val="es-ES" w:eastAsia="es-ES"/>
      <w14:ligatures w14:val="none"/>
    </w:rPr>
  </w:style>
  <w:style w:type="character" w:customStyle="1" w:styleId="Car5">
    <w:name w:val="Car5"/>
    <w:rsid w:val="00B032EB"/>
    <w:rPr>
      <w:rFonts w:ascii="Arial" w:hAnsi="Arial"/>
      <w:b/>
      <w:sz w:val="22"/>
      <w:lang w:val="es-ES" w:eastAsia="es-ES"/>
    </w:rPr>
  </w:style>
  <w:style w:type="paragraph" w:styleId="Textonotapie">
    <w:name w:val="footnote text"/>
    <w:aliases w:val="ft,Car6,Footnote Text Char Char Char Char Char,Footnote Text Char Char Char Char,Footnote reference,FA Fu,Footnote Text Cha,Footnote Text Char Char Char,FA Fußnotentext,FA Fuﬂnotentext,Footnote Text Char Char"/>
    <w:basedOn w:val="Normal"/>
    <w:link w:val="TextonotapieCar"/>
    <w:uiPriority w:val="99"/>
    <w:unhideWhenUsed/>
    <w:rsid w:val="00B032EB"/>
    <w:pPr>
      <w:spacing w:after="0" w:line="240" w:lineRule="auto"/>
    </w:pPr>
    <w:rPr>
      <w:rFonts w:ascii="Times New Roman" w:eastAsia="Times New Roman" w:hAnsi="Times New Roman" w:cs="Times New Roman"/>
      <w:kern w:val="0"/>
      <w:sz w:val="20"/>
      <w:szCs w:val="20"/>
      <w:lang w:val="es-ES" w:eastAsia="es-ES"/>
      <w14:ligatures w14:val="none"/>
    </w:rPr>
  </w:style>
  <w:style w:type="character" w:customStyle="1" w:styleId="TextonotapieCar">
    <w:name w:val="Texto nota pie Car"/>
    <w:aliases w:val="ft Car,Car6 Car,Footnote Text Char Char Char Char Char Car,Footnote Text Char Char Char Char Car,Footnote reference Car,FA Fu Car,Footnote Text Cha Car,Footnote Text Char Char Char Car,FA Fußnotentext Car,FA Fuﬂnotentext Car"/>
    <w:basedOn w:val="Fuentedeprrafopredeter"/>
    <w:link w:val="Textonotapie"/>
    <w:uiPriority w:val="99"/>
    <w:rsid w:val="00B032EB"/>
    <w:rPr>
      <w:rFonts w:ascii="Times New Roman" w:eastAsia="Times New Roman" w:hAnsi="Times New Roman" w:cs="Times New Roman"/>
      <w:kern w:val="0"/>
      <w:sz w:val="20"/>
      <w:szCs w:val="20"/>
      <w:lang w:val="es-ES" w:eastAsia="es-ES"/>
      <w14:ligatures w14:val="none"/>
    </w:rPr>
  </w:style>
  <w:style w:type="character" w:styleId="Refdenotaalpie">
    <w:name w:val="footnote reference"/>
    <w:uiPriority w:val="99"/>
    <w:unhideWhenUsed/>
    <w:rsid w:val="00B032EB"/>
    <w:rPr>
      <w:vertAlign w:val="superscript"/>
    </w:rPr>
  </w:style>
  <w:style w:type="paragraph" w:customStyle="1" w:styleId="Textonormal">
    <w:name w:val="Texto normal"/>
    <w:basedOn w:val="Normal"/>
    <w:rsid w:val="00B032EB"/>
    <w:pPr>
      <w:widowControl w:val="0"/>
      <w:spacing w:after="0" w:line="360" w:lineRule="auto"/>
      <w:jc w:val="both"/>
    </w:pPr>
    <w:rPr>
      <w:rFonts w:ascii="Arial" w:eastAsia="Times New Roman" w:hAnsi="Arial" w:cs="Times New Roman"/>
      <w:snapToGrid w:val="0"/>
      <w:kern w:val="0"/>
      <w:sz w:val="24"/>
      <w:szCs w:val="20"/>
      <w:lang w:eastAsia="es-ES"/>
      <w14:ligatures w14:val="none"/>
    </w:rPr>
  </w:style>
  <w:style w:type="paragraph" w:customStyle="1" w:styleId="Textoindependiente0">
    <w:name w:val="Texto independiente(."/>
    <w:basedOn w:val="Normal"/>
    <w:rsid w:val="00B032EB"/>
    <w:pPr>
      <w:tabs>
        <w:tab w:val="left" w:pos="-720"/>
      </w:tabs>
      <w:suppressAutoHyphens/>
      <w:spacing w:after="120" w:line="240" w:lineRule="auto"/>
      <w:jc w:val="both"/>
    </w:pPr>
    <w:rPr>
      <w:rFonts w:ascii="Arial" w:eastAsia="Times New Roman" w:hAnsi="Arial" w:cs="Times New Roman"/>
      <w:spacing w:val="-2"/>
      <w:kern w:val="0"/>
      <w:sz w:val="24"/>
      <w:szCs w:val="20"/>
      <w:lang w:val="es-ES_tradnl" w:eastAsia="es-ES"/>
      <w14:ligatures w14:val="none"/>
    </w:rPr>
  </w:style>
  <w:style w:type="paragraph" w:customStyle="1" w:styleId="Default">
    <w:name w:val="Default"/>
    <w:link w:val="DefaultCar"/>
    <w:qFormat/>
    <w:rsid w:val="00B032EB"/>
    <w:pPr>
      <w:autoSpaceDE w:val="0"/>
      <w:autoSpaceDN w:val="0"/>
      <w:adjustRightInd w:val="0"/>
      <w:spacing w:after="0" w:line="240" w:lineRule="auto"/>
    </w:pPr>
    <w:rPr>
      <w:rFonts w:ascii="Verdana" w:eastAsia="Times New Roman" w:hAnsi="Verdana" w:cs="Verdana"/>
      <w:color w:val="000000"/>
      <w:kern w:val="0"/>
      <w:sz w:val="24"/>
      <w:szCs w:val="24"/>
      <w:lang w:val="es-ES" w:eastAsia="es-ES"/>
      <w14:ligatures w14:val="none"/>
    </w:rPr>
  </w:style>
  <w:style w:type="numbering" w:customStyle="1" w:styleId="Estilo1">
    <w:name w:val="Estilo1"/>
    <w:uiPriority w:val="99"/>
    <w:rsid w:val="00B032EB"/>
    <w:pPr>
      <w:numPr>
        <w:numId w:val="5"/>
      </w:numPr>
    </w:pPr>
  </w:style>
  <w:style w:type="paragraph" w:customStyle="1" w:styleId="Estilo">
    <w:name w:val="Estilo"/>
    <w:rsid w:val="00B032EB"/>
    <w:pPr>
      <w:widowControl w:val="0"/>
      <w:autoSpaceDE w:val="0"/>
      <w:autoSpaceDN w:val="0"/>
      <w:adjustRightInd w:val="0"/>
      <w:spacing w:after="0" w:line="240" w:lineRule="auto"/>
    </w:pPr>
    <w:rPr>
      <w:rFonts w:ascii="Arial" w:eastAsia="Times New Roman" w:hAnsi="Arial" w:cs="Arial"/>
      <w:kern w:val="0"/>
      <w:sz w:val="24"/>
      <w:szCs w:val="24"/>
      <w:lang w:eastAsia="es-CO"/>
      <w14:ligatures w14:val="none"/>
    </w:rPr>
  </w:style>
  <w:style w:type="paragraph" w:customStyle="1" w:styleId="BodyText28">
    <w:name w:val="Body Text 28"/>
    <w:basedOn w:val="Normal"/>
    <w:rsid w:val="00B032EB"/>
    <w:pPr>
      <w:widowControl w:val="0"/>
      <w:overflowPunct w:val="0"/>
      <w:autoSpaceDE w:val="0"/>
      <w:autoSpaceDN w:val="0"/>
      <w:adjustRightInd w:val="0"/>
      <w:spacing w:after="0" w:line="240" w:lineRule="auto"/>
      <w:jc w:val="both"/>
    </w:pPr>
    <w:rPr>
      <w:rFonts w:ascii="Arial" w:eastAsia="MS Mincho" w:hAnsi="Arial" w:cs="Times New Roman"/>
      <w:kern w:val="0"/>
      <w:szCs w:val="20"/>
      <w:lang w:eastAsia="es-ES"/>
      <w14:ligatures w14:val="none"/>
    </w:rPr>
  </w:style>
  <w:style w:type="character" w:customStyle="1" w:styleId="SinespaciadoCar">
    <w:name w:val="Sin espaciado Car"/>
    <w:link w:val="Sinespaciado"/>
    <w:uiPriority w:val="1"/>
    <w:qFormat/>
    <w:rsid w:val="00B032EB"/>
    <w:rPr>
      <w:rFonts w:ascii="Calibri" w:eastAsia="Calibri" w:hAnsi="Calibri" w:cs="Times New Roman"/>
      <w:kern w:val="0"/>
      <w14:ligatures w14:val="none"/>
    </w:rPr>
  </w:style>
  <w:style w:type="paragraph" w:customStyle="1" w:styleId="Sangra2detindependiente1">
    <w:name w:val="Sangría 2 de t. independiente1"/>
    <w:basedOn w:val="Normal"/>
    <w:rsid w:val="00B032EB"/>
    <w:pPr>
      <w:widowControl w:val="0"/>
      <w:tabs>
        <w:tab w:val="left" w:pos="709"/>
      </w:tabs>
      <w:spacing w:after="0" w:line="240" w:lineRule="auto"/>
      <w:ind w:left="709" w:hanging="709"/>
      <w:jc w:val="both"/>
    </w:pPr>
    <w:rPr>
      <w:rFonts w:ascii="Arial" w:eastAsia="MS Mincho" w:hAnsi="Arial" w:cs="Times New Roman"/>
      <w:kern w:val="0"/>
      <w:sz w:val="20"/>
      <w:szCs w:val="20"/>
      <w:lang w:val="es-ES_tradnl" w:eastAsia="es-ES"/>
      <w14:ligatures w14:val="none"/>
    </w:rPr>
  </w:style>
  <w:style w:type="paragraph" w:styleId="TDC1">
    <w:name w:val="toc 1"/>
    <w:basedOn w:val="Normal"/>
    <w:next w:val="Normal"/>
    <w:autoRedefine/>
    <w:uiPriority w:val="39"/>
    <w:unhideWhenUsed/>
    <w:qFormat/>
    <w:rsid w:val="00B032EB"/>
    <w:pPr>
      <w:tabs>
        <w:tab w:val="right" w:leader="dot" w:pos="10009"/>
        <w:tab w:val="right" w:leader="dot" w:pos="10065"/>
      </w:tabs>
      <w:spacing w:after="0" w:line="360" w:lineRule="auto"/>
      <w:jc w:val="both"/>
    </w:pPr>
    <w:rPr>
      <w:rFonts w:ascii="Verdana" w:eastAsia="Arial Unicode MS" w:hAnsi="Verdana" w:cs="Arial"/>
      <w:bCs/>
      <w:caps/>
      <w:noProof/>
      <w:color w:val="000000"/>
      <w:kern w:val="0"/>
      <w:lang w:val="es-ES" w:eastAsia="es-ES"/>
      <w14:ligatures w14:val="none"/>
    </w:rPr>
  </w:style>
  <w:style w:type="paragraph" w:styleId="TDC2">
    <w:name w:val="toc 2"/>
    <w:basedOn w:val="Normal"/>
    <w:next w:val="Normal"/>
    <w:autoRedefine/>
    <w:uiPriority w:val="39"/>
    <w:unhideWhenUsed/>
    <w:qFormat/>
    <w:rsid w:val="00B032EB"/>
    <w:pPr>
      <w:tabs>
        <w:tab w:val="left" w:pos="720"/>
        <w:tab w:val="right" w:leader="dot" w:pos="9395"/>
      </w:tabs>
      <w:spacing w:before="240" w:after="0" w:line="240" w:lineRule="auto"/>
      <w:jc w:val="both"/>
    </w:pPr>
    <w:rPr>
      <w:rFonts w:ascii="Verdana" w:eastAsia="Batang" w:hAnsi="Verdana" w:cs="Arial"/>
      <w:b/>
      <w:bCs/>
      <w:noProof/>
      <w:kern w:val="0"/>
      <w:lang w:val="es-ES" w:eastAsia="es-ES"/>
      <w14:ligatures w14:val="none"/>
    </w:rPr>
  </w:style>
  <w:style w:type="paragraph" w:styleId="TDC3">
    <w:name w:val="toc 3"/>
    <w:basedOn w:val="Normal"/>
    <w:next w:val="Normal"/>
    <w:autoRedefine/>
    <w:uiPriority w:val="39"/>
    <w:unhideWhenUsed/>
    <w:qFormat/>
    <w:rsid w:val="00B032EB"/>
    <w:pPr>
      <w:tabs>
        <w:tab w:val="left" w:pos="1200"/>
        <w:tab w:val="right" w:leader="dot" w:pos="9395"/>
      </w:tabs>
      <w:spacing w:after="0" w:line="240" w:lineRule="auto"/>
    </w:pPr>
    <w:rPr>
      <w:rFonts w:ascii="Calibri" w:eastAsia="Batang" w:hAnsi="Calibri" w:cs="Calibri"/>
      <w:kern w:val="0"/>
      <w:sz w:val="20"/>
      <w:szCs w:val="20"/>
      <w:lang w:val="es-ES" w:eastAsia="es-ES"/>
      <w14:ligatures w14:val="none"/>
    </w:rPr>
  </w:style>
  <w:style w:type="paragraph" w:styleId="TDC4">
    <w:name w:val="toc 4"/>
    <w:basedOn w:val="Normal"/>
    <w:next w:val="Normal"/>
    <w:autoRedefine/>
    <w:uiPriority w:val="39"/>
    <w:unhideWhenUsed/>
    <w:rsid w:val="00B032EB"/>
    <w:pPr>
      <w:spacing w:after="0" w:line="240" w:lineRule="auto"/>
      <w:ind w:left="480"/>
    </w:pPr>
    <w:rPr>
      <w:rFonts w:ascii="Calibri" w:eastAsia="Batang" w:hAnsi="Calibri" w:cs="Calibri"/>
      <w:kern w:val="0"/>
      <w:sz w:val="20"/>
      <w:szCs w:val="20"/>
      <w:lang w:val="es-ES" w:eastAsia="es-ES"/>
      <w14:ligatures w14:val="none"/>
    </w:rPr>
  </w:style>
  <w:style w:type="paragraph" w:styleId="TDC5">
    <w:name w:val="toc 5"/>
    <w:basedOn w:val="Normal"/>
    <w:next w:val="Normal"/>
    <w:autoRedefine/>
    <w:uiPriority w:val="39"/>
    <w:unhideWhenUsed/>
    <w:rsid w:val="00B032EB"/>
    <w:pPr>
      <w:spacing w:after="0" w:line="240" w:lineRule="auto"/>
      <w:ind w:left="720"/>
    </w:pPr>
    <w:rPr>
      <w:rFonts w:ascii="Calibri" w:eastAsia="Batang" w:hAnsi="Calibri" w:cs="Calibri"/>
      <w:kern w:val="0"/>
      <w:sz w:val="20"/>
      <w:szCs w:val="20"/>
      <w:lang w:val="es-ES" w:eastAsia="es-ES"/>
      <w14:ligatures w14:val="none"/>
    </w:rPr>
  </w:style>
  <w:style w:type="paragraph" w:styleId="TDC6">
    <w:name w:val="toc 6"/>
    <w:basedOn w:val="Normal"/>
    <w:next w:val="Normal"/>
    <w:autoRedefine/>
    <w:uiPriority w:val="39"/>
    <w:unhideWhenUsed/>
    <w:rsid w:val="00B032EB"/>
    <w:pPr>
      <w:spacing w:after="0" w:line="240" w:lineRule="auto"/>
      <w:ind w:left="960"/>
    </w:pPr>
    <w:rPr>
      <w:rFonts w:ascii="Calibri" w:eastAsia="Batang" w:hAnsi="Calibri" w:cs="Calibri"/>
      <w:kern w:val="0"/>
      <w:sz w:val="20"/>
      <w:szCs w:val="20"/>
      <w:lang w:val="es-ES" w:eastAsia="es-ES"/>
      <w14:ligatures w14:val="none"/>
    </w:rPr>
  </w:style>
  <w:style w:type="paragraph" w:styleId="TDC7">
    <w:name w:val="toc 7"/>
    <w:basedOn w:val="Normal"/>
    <w:next w:val="Normal"/>
    <w:autoRedefine/>
    <w:uiPriority w:val="39"/>
    <w:unhideWhenUsed/>
    <w:rsid w:val="00B032EB"/>
    <w:pPr>
      <w:spacing w:after="0" w:line="240" w:lineRule="auto"/>
      <w:ind w:left="1200"/>
    </w:pPr>
    <w:rPr>
      <w:rFonts w:ascii="Calibri" w:eastAsia="Batang" w:hAnsi="Calibri" w:cs="Calibri"/>
      <w:kern w:val="0"/>
      <w:sz w:val="20"/>
      <w:szCs w:val="20"/>
      <w:lang w:val="es-ES" w:eastAsia="es-ES"/>
      <w14:ligatures w14:val="none"/>
    </w:rPr>
  </w:style>
  <w:style w:type="paragraph" w:styleId="TDC8">
    <w:name w:val="toc 8"/>
    <w:basedOn w:val="Normal"/>
    <w:next w:val="Normal"/>
    <w:autoRedefine/>
    <w:uiPriority w:val="39"/>
    <w:unhideWhenUsed/>
    <w:rsid w:val="00B032EB"/>
    <w:pPr>
      <w:spacing w:after="0" w:line="240" w:lineRule="auto"/>
      <w:ind w:left="1440"/>
    </w:pPr>
    <w:rPr>
      <w:rFonts w:ascii="Calibri" w:eastAsia="Batang" w:hAnsi="Calibri" w:cs="Calibri"/>
      <w:kern w:val="0"/>
      <w:sz w:val="20"/>
      <w:szCs w:val="20"/>
      <w:lang w:val="es-ES" w:eastAsia="es-ES"/>
      <w14:ligatures w14:val="none"/>
    </w:rPr>
  </w:style>
  <w:style w:type="paragraph" w:styleId="TDC9">
    <w:name w:val="toc 9"/>
    <w:basedOn w:val="Normal"/>
    <w:next w:val="Normal"/>
    <w:autoRedefine/>
    <w:uiPriority w:val="39"/>
    <w:unhideWhenUsed/>
    <w:rsid w:val="00B032EB"/>
    <w:pPr>
      <w:spacing w:after="0" w:line="240" w:lineRule="auto"/>
      <w:ind w:left="1680"/>
    </w:pPr>
    <w:rPr>
      <w:rFonts w:ascii="Calibri" w:eastAsia="Batang" w:hAnsi="Calibri" w:cs="Calibri"/>
      <w:kern w:val="0"/>
      <w:sz w:val="20"/>
      <w:szCs w:val="20"/>
      <w:lang w:val="es-ES" w:eastAsia="es-ES"/>
      <w14:ligatures w14:val="none"/>
    </w:rPr>
  </w:style>
  <w:style w:type="paragraph" w:customStyle="1" w:styleId="Textoindependiente32">
    <w:name w:val="Texto independiente 32"/>
    <w:basedOn w:val="Normal"/>
    <w:rsid w:val="00B032EB"/>
    <w:pPr>
      <w:spacing w:after="0" w:line="240" w:lineRule="auto"/>
      <w:jc w:val="both"/>
    </w:pPr>
    <w:rPr>
      <w:rFonts w:ascii="Arial" w:eastAsia="Times New Roman" w:hAnsi="Arial" w:cs="Times New Roman"/>
      <w:kern w:val="0"/>
      <w:szCs w:val="20"/>
      <w:lang w:val="es-ES" w:eastAsia="es-ES"/>
      <w14:ligatures w14:val="none"/>
    </w:rPr>
  </w:style>
  <w:style w:type="paragraph" w:styleId="TtuloTDC">
    <w:name w:val="TOC Heading"/>
    <w:basedOn w:val="Ttulo1"/>
    <w:next w:val="Normal"/>
    <w:uiPriority w:val="39"/>
    <w:semiHidden/>
    <w:unhideWhenUsed/>
    <w:qFormat/>
    <w:rsid w:val="00B032EB"/>
    <w:pPr>
      <w:outlineLvl w:val="9"/>
    </w:pPr>
  </w:style>
  <w:style w:type="table" w:customStyle="1" w:styleId="Tablaconcuadrcula1">
    <w:name w:val="Tabla con cuadrícula1"/>
    <w:basedOn w:val="Tablanormal"/>
    <w:next w:val="Tablaconcuadrcula"/>
    <w:uiPriority w:val="59"/>
    <w:rsid w:val="00B032EB"/>
    <w:pPr>
      <w:spacing w:after="0" w:line="240" w:lineRule="auto"/>
    </w:pPr>
    <w:rPr>
      <w:kern w:val="0"/>
      <w:lang w:val="es-E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2">
    <w:name w:val="Tabla con cuadrícula2"/>
    <w:basedOn w:val="Tablanormal"/>
    <w:next w:val="Tablaconcuadrcula"/>
    <w:uiPriority w:val="59"/>
    <w:rsid w:val="00B032EB"/>
    <w:pPr>
      <w:spacing w:after="0" w:line="240" w:lineRule="auto"/>
    </w:pPr>
    <w:rPr>
      <w:kern w:val="0"/>
      <w:lang w:val="es-E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arial">
    <w:name w:val="N+arial"/>
    <w:basedOn w:val="Ttulo9"/>
    <w:rsid w:val="00B032EB"/>
    <w:pPr>
      <w:keepNext w:val="0"/>
      <w:numPr>
        <w:numId w:val="6"/>
      </w:numPr>
      <w:spacing w:before="240" w:after="60"/>
      <w:jc w:val="left"/>
    </w:pPr>
    <w:rPr>
      <w:rFonts w:ascii="Arial" w:eastAsia="Times New Roman" w:hAnsi="Arial"/>
      <w:bCs w:val="0"/>
      <w:sz w:val="24"/>
    </w:rPr>
  </w:style>
  <w:style w:type="character" w:styleId="Refdecomentario">
    <w:name w:val="annotation reference"/>
    <w:basedOn w:val="Fuentedeprrafopredeter"/>
    <w:uiPriority w:val="99"/>
    <w:semiHidden/>
    <w:unhideWhenUsed/>
    <w:qFormat/>
    <w:rsid w:val="00B032EB"/>
    <w:rPr>
      <w:sz w:val="16"/>
      <w:szCs w:val="16"/>
    </w:rPr>
  </w:style>
  <w:style w:type="paragraph" w:styleId="Textocomentario">
    <w:name w:val="annotation text"/>
    <w:basedOn w:val="Normal"/>
    <w:link w:val="TextocomentarioCar"/>
    <w:uiPriority w:val="99"/>
    <w:unhideWhenUsed/>
    <w:rsid w:val="00B032EB"/>
    <w:pPr>
      <w:spacing w:after="0" w:line="240" w:lineRule="auto"/>
    </w:pPr>
    <w:rPr>
      <w:rFonts w:ascii="Times New Roman" w:eastAsia="Batang" w:hAnsi="Times New Roman" w:cs="Times New Roman"/>
      <w:kern w:val="0"/>
      <w:sz w:val="20"/>
      <w:szCs w:val="20"/>
      <w:lang w:val="es-ES" w:eastAsia="es-ES"/>
      <w14:ligatures w14:val="none"/>
    </w:rPr>
  </w:style>
  <w:style w:type="character" w:customStyle="1" w:styleId="TextocomentarioCar">
    <w:name w:val="Texto comentario Car"/>
    <w:basedOn w:val="Fuentedeprrafopredeter"/>
    <w:link w:val="Textocomentario"/>
    <w:uiPriority w:val="99"/>
    <w:rsid w:val="00B032EB"/>
    <w:rPr>
      <w:rFonts w:ascii="Times New Roman" w:eastAsia="Batang" w:hAnsi="Times New Roman" w:cs="Times New Roman"/>
      <w:kern w:val="0"/>
      <w:sz w:val="20"/>
      <w:szCs w:val="20"/>
      <w:lang w:val="es-ES" w:eastAsia="es-ES"/>
      <w14:ligatures w14:val="none"/>
    </w:rPr>
  </w:style>
  <w:style w:type="paragraph" w:styleId="Asuntodelcomentario">
    <w:name w:val="annotation subject"/>
    <w:basedOn w:val="Textocomentario"/>
    <w:next w:val="Textocomentario"/>
    <w:link w:val="AsuntodelcomentarioCar"/>
    <w:uiPriority w:val="99"/>
    <w:semiHidden/>
    <w:unhideWhenUsed/>
    <w:rsid w:val="00B032EB"/>
    <w:rPr>
      <w:b/>
      <w:bCs/>
    </w:rPr>
  </w:style>
  <w:style w:type="character" w:customStyle="1" w:styleId="AsuntodelcomentarioCar">
    <w:name w:val="Asunto del comentario Car"/>
    <w:basedOn w:val="TextocomentarioCar"/>
    <w:link w:val="Asuntodelcomentario"/>
    <w:uiPriority w:val="99"/>
    <w:semiHidden/>
    <w:rsid w:val="00B032EB"/>
    <w:rPr>
      <w:rFonts w:ascii="Times New Roman" w:eastAsia="Batang" w:hAnsi="Times New Roman" w:cs="Times New Roman"/>
      <w:b/>
      <w:bCs/>
      <w:kern w:val="0"/>
      <w:sz w:val="20"/>
      <w:szCs w:val="20"/>
      <w:lang w:val="es-ES" w:eastAsia="es-ES"/>
      <w14:ligatures w14:val="none"/>
    </w:rPr>
  </w:style>
  <w:style w:type="table" w:customStyle="1" w:styleId="Tablaconcuadrcula3">
    <w:name w:val="Tabla con cuadrícula3"/>
    <w:basedOn w:val="Tablanormal"/>
    <w:next w:val="Tablaconcuadrcula"/>
    <w:uiPriority w:val="59"/>
    <w:rsid w:val="00B032EB"/>
    <w:pPr>
      <w:spacing w:after="0" w:line="240" w:lineRule="auto"/>
    </w:pPr>
    <w:rPr>
      <w:kern w:val="0"/>
      <w:lang w:val="es-E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1">
    <w:name w:val="Tabla con cuadrícula11"/>
    <w:basedOn w:val="Tablanormal"/>
    <w:uiPriority w:val="59"/>
    <w:rsid w:val="00B032EB"/>
    <w:pPr>
      <w:spacing w:after="0" w:line="240" w:lineRule="auto"/>
    </w:pPr>
    <w:rPr>
      <w:kern w:val="0"/>
      <w:lang w:val="es-E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6">
    <w:name w:val="Tabla con cuadrícula6"/>
    <w:basedOn w:val="Tablanormal"/>
    <w:next w:val="Tablaconcuadrcula"/>
    <w:uiPriority w:val="59"/>
    <w:rsid w:val="00B032E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1">
    <w:name w:val="Párrafo de lista1"/>
    <w:aliases w:val="HOJA,Bolita,Párrafo de lista4,BOLADEF,Párrafo de lista3,Párrafo de lista21,BOLA,Nivel 1 OS,Colorful List - Accent 11,Colorful List - Accent 111"/>
    <w:basedOn w:val="Normal"/>
    <w:link w:val="ListParagraphChar"/>
    <w:uiPriority w:val="34"/>
    <w:qFormat/>
    <w:rsid w:val="00B032EB"/>
    <w:pPr>
      <w:spacing w:after="0" w:line="240" w:lineRule="auto"/>
      <w:ind w:left="720"/>
      <w:contextualSpacing/>
    </w:pPr>
    <w:rPr>
      <w:rFonts w:ascii="Times New Roman" w:eastAsia="Batang" w:hAnsi="Times New Roman" w:cs="Times New Roman"/>
      <w:kern w:val="0"/>
      <w:sz w:val="24"/>
      <w:szCs w:val="20"/>
      <w:lang w:val="es-ES" w:eastAsia="es-ES"/>
      <w14:ligatures w14:val="none"/>
    </w:rPr>
  </w:style>
  <w:style w:type="character" w:customStyle="1" w:styleId="ListParagraphChar">
    <w:name w:val="List Paragraph Char"/>
    <w:aliases w:val="HOJA Char,Bolita Char,Párrafo de lista4 Char,BOLADEF Char,Párrafo de lista3 Char,Párrafo de lista21 Char,BOLA Char,Nivel 1 OS Char,Colorful List - Accent 11 Char,Colorful List - Accent 111 Char"/>
    <w:link w:val="Prrafodelista1"/>
    <w:uiPriority w:val="34"/>
    <w:locked/>
    <w:rsid w:val="00B032EB"/>
    <w:rPr>
      <w:rFonts w:ascii="Times New Roman" w:eastAsia="Batang" w:hAnsi="Times New Roman" w:cs="Times New Roman"/>
      <w:kern w:val="0"/>
      <w:sz w:val="24"/>
      <w:szCs w:val="20"/>
      <w:lang w:val="es-ES" w:eastAsia="es-ES"/>
      <w14:ligatures w14:val="none"/>
    </w:rPr>
  </w:style>
  <w:style w:type="character" w:customStyle="1" w:styleId="PrrafodelistaCar">
    <w:name w:val="Párrafo de lista Car"/>
    <w:aliases w:val="Colorful List Accent 1 Car,List Paragraph Car,Bullet List Car,FooterText Car,numbered Car,Paragraphe de liste1 Car,Foot Car,列出段落 Car,List Paragraph1 Car,Ha Car,Fotografía Car,lp1 Car,PARRAFO Car,Figura Car,titulo 3 Car"/>
    <w:link w:val="Prrafodelista"/>
    <w:uiPriority w:val="1"/>
    <w:qFormat/>
    <w:locked/>
    <w:rsid w:val="00B032EB"/>
    <w:rPr>
      <w:rFonts w:ascii="Calibri" w:eastAsia="Calibri" w:hAnsi="Calibri" w:cs="Times New Roman"/>
      <w:kern w:val="0"/>
      <w14:ligatures w14:val="none"/>
    </w:rPr>
  </w:style>
  <w:style w:type="character" w:customStyle="1" w:styleId="DefaultCar">
    <w:name w:val="Default Car"/>
    <w:link w:val="Default"/>
    <w:qFormat/>
    <w:locked/>
    <w:rsid w:val="00B032EB"/>
    <w:rPr>
      <w:rFonts w:ascii="Verdana" w:eastAsia="Times New Roman" w:hAnsi="Verdana" w:cs="Verdana"/>
      <w:color w:val="000000"/>
      <w:kern w:val="0"/>
      <w:sz w:val="24"/>
      <w:szCs w:val="24"/>
      <w:lang w:val="es-ES" w:eastAsia="es-ES"/>
      <w14:ligatures w14:val="none"/>
    </w:rPr>
  </w:style>
  <w:style w:type="paragraph" w:customStyle="1" w:styleId="CM4">
    <w:name w:val="CM4"/>
    <w:basedOn w:val="Default"/>
    <w:next w:val="Default"/>
    <w:rsid w:val="00B032EB"/>
    <w:pPr>
      <w:widowControl w:val="0"/>
      <w:spacing w:line="220" w:lineRule="atLeast"/>
    </w:pPr>
    <w:rPr>
      <w:rFonts w:ascii="Arial" w:hAnsi="Arial" w:cs="Times New Roman"/>
      <w:color w:val="auto"/>
    </w:rPr>
  </w:style>
  <w:style w:type="paragraph" w:customStyle="1" w:styleId="CM9">
    <w:name w:val="CM9"/>
    <w:basedOn w:val="Default"/>
    <w:next w:val="Default"/>
    <w:uiPriority w:val="99"/>
    <w:rsid w:val="00B032EB"/>
    <w:pPr>
      <w:widowControl w:val="0"/>
      <w:spacing w:line="240" w:lineRule="atLeast"/>
    </w:pPr>
    <w:rPr>
      <w:rFonts w:ascii="Arial" w:hAnsi="Arial" w:cs="Times New Roman"/>
      <w:color w:val="auto"/>
    </w:rPr>
  </w:style>
  <w:style w:type="character" w:customStyle="1" w:styleId="NoSpacingChar">
    <w:name w:val="No Spacing Char"/>
    <w:basedOn w:val="Fuentedeprrafopredeter"/>
    <w:link w:val="Sinespaciado1"/>
    <w:uiPriority w:val="1"/>
    <w:locked/>
    <w:rsid w:val="00B032EB"/>
    <w:rPr>
      <w:rFonts w:ascii="Arial" w:hAnsi="Arial" w:cs="Arial"/>
      <w:lang w:eastAsia="es-ES"/>
    </w:rPr>
  </w:style>
  <w:style w:type="paragraph" w:customStyle="1" w:styleId="Sinespaciado1">
    <w:name w:val="Sin espaciado1"/>
    <w:basedOn w:val="Normal"/>
    <w:link w:val="NoSpacingChar"/>
    <w:uiPriority w:val="1"/>
    <w:rsid w:val="00B032EB"/>
    <w:pPr>
      <w:spacing w:after="0" w:line="240" w:lineRule="auto"/>
      <w:jc w:val="both"/>
    </w:pPr>
    <w:rPr>
      <w:rFonts w:ascii="Arial" w:hAnsi="Arial" w:cs="Arial"/>
      <w:lang w:eastAsia="es-ES"/>
    </w:rPr>
  </w:style>
  <w:style w:type="table" w:customStyle="1" w:styleId="Tablaconcuadrcula13">
    <w:name w:val="Tabla con cuadrícula13"/>
    <w:basedOn w:val="Tablanormal"/>
    <w:next w:val="Tablaconcuadrcula"/>
    <w:uiPriority w:val="59"/>
    <w:rsid w:val="00B032EB"/>
    <w:pPr>
      <w:spacing w:after="0" w:line="240" w:lineRule="auto"/>
    </w:pPr>
    <w:rPr>
      <w:kern w:val="0"/>
      <w:lang w:val="es-E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4">
    <w:name w:val="Tabla con cuadrícula14"/>
    <w:basedOn w:val="Tablanormal"/>
    <w:next w:val="Tablaconcuadrcula"/>
    <w:uiPriority w:val="59"/>
    <w:rsid w:val="00B032EB"/>
    <w:pPr>
      <w:spacing w:after="0" w:line="240" w:lineRule="auto"/>
    </w:pPr>
    <w:rPr>
      <w:kern w:val="0"/>
      <w:lang w:val="es-E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ubttulo">
    <w:name w:val="Subtitle"/>
    <w:basedOn w:val="Normal"/>
    <w:next w:val="Normal"/>
    <w:link w:val="SubttuloCar"/>
    <w:uiPriority w:val="11"/>
    <w:qFormat/>
    <w:rsid w:val="00B032EB"/>
    <w:pPr>
      <w:numPr>
        <w:ilvl w:val="1"/>
      </w:numPr>
      <w:spacing w:line="240" w:lineRule="auto"/>
    </w:pPr>
    <w:rPr>
      <w:rFonts w:ascii="Arial Narrow" w:eastAsiaTheme="minorEastAsia" w:hAnsi="Arial Narrow"/>
      <w:b/>
      <w:spacing w:val="15"/>
      <w:kern w:val="0"/>
      <w:lang w:val="es-ES" w:eastAsia="es-ES"/>
      <w14:ligatures w14:val="none"/>
    </w:rPr>
  </w:style>
  <w:style w:type="character" w:customStyle="1" w:styleId="SubttuloCar">
    <w:name w:val="Subtítulo Car"/>
    <w:basedOn w:val="Fuentedeprrafopredeter"/>
    <w:link w:val="Subttulo"/>
    <w:uiPriority w:val="11"/>
    <w:rsid w:val="00B032EB"/>
    <w:rPr>
      <w:rFonts w:ascii="Arial Narrow" w:eastAsiaTheme="minorEastAsia" w:hAnsi="Arial Narrow"/>
      <w:b/>
      <w:spacing w:val="15"/>
      <w:kern w:val="0"/>
      <w:lang w:val="es-ES" w:eastAsia="es-ES"/>
      <w14:ligatures w14:val="none"/>
    </w:rPr>
  </w:style>
  <w:style w:type="character" w:customStyle="1" w:styleId="Mencinsinresolver1">
    <w:name w:val="Mención sin resolver1"/>
    <w:basedOn w:val="Fuentedeprrafopredeter"/>
    <w:uiPriority w:val="99"/>
    <w:semiHidden/>
    <w:unhideWhenUsed/>
    <w:rsid w:val="00B032EB"/>
    <w:rPr>
      <w:color w:val="605E5C"/>
      <w:shd w:val="clear" w:color="auto" w:fill="E1DFDD"/>
    </w:rPr>
  </w:style>
  <w:style w:type="table" w:customStyle="1" w:styleId="TableNormal">
    <w:name w:val="Table Normal"/>
    <w:uiPriority w:val="2"/>
    <w:semiHidden/>
    <w:unhideWhenUsed/>
    <w:qFormat/>
    <w:rsid w:val="00B032EB"/>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032EB"/>
    <w:pPr>
      <w:widowControl w:val="0"/>
      <w:autoSpaceDE w:val="0"/>
      <w:autoSpaceDN w:val="0"/>
      <w:spacing w:after="0" w:line="240" w:lineRule="auto"/>
    </w:pPr>
    <w:rPr>
      <w:rFonts w:ascii="Calibri" w:eastAsia="Calibri" w:hAnsi="Calibri" w:cs="Calibri"/>
      <w:kern w:val="0"/>
      <w:lang w:val="es-ES"/>
      <w14:ligatures w14:val="none"/>
    </w:rPr>
  </w:style>
  <w:style w:type="character" w:customStyle="1" w:styleId="NormalWebCar1">
    <w:name w:val="Normal (Web) Car1"/>
    <w:aliases w:val="Normal (Web) Car Car Car1,Normal (Web) Car Car Car Car,Normal (Web) Car Car1,Normal (Web) Car Car Car Car Car Car Car,Normal (Web) Car Car Car Car Car Car Car Car Car Car1,Normal (Web) Car Car Car Car Car Car1"/>
    <w:link w:val="NormalWeb"/>
    <w:uiPriority w:val="99"/>
    <w:rsid w:val="00B032EB"/>
    <w:rPr>
      <w:rFonts w:ascii="Times New Roman" w:eastAsia="Times New Roman" w:hAnsi="Times New Roman" w:cs="Times New Roman"/>
      <w:kern w:val="0"/>
      <w:sz w:val="24"/>
      <w:szCs w:val="24"/>
      <w:lang w:eastAsia="es-CO"/>
      <w14:ligatures w14:val="none"/>
    </w:rPr>
  </w:style>
  <w:style w:type="character" w:customStyle="1" w:styleId="Nivel1Car">
    <w:name w:val="Nivel 1 Car"/>
    <w:link w:val="Nivel1"/>
    <w:locked/>
    <w:rsid w:val="00B032EB"/>
    <w:rPr>
      <w:b/>
    </w:rPr>
  </w:style>
  <w:style w:type="paragraph" w:customStyle="1" w:styleId="Nivel1">
    <w:name w:val="Nivel 1"/>
    <w:basedOn w:val="Normal"/>
    <w:link w:val="Nivel1Car"/>
    <w:qFormat/>
    <w:rsid w:val="00B032EB"/>
    <w:pPr>
      <w:numPr>
        <w:numId w:val="11"/>
      </w:numPr>
      <w:tabs>
        <w:tab w:val="left" w:pos="709"/>
      </w:tabs>
      <w:spacing w:after="0" w:line="240" w:lineRule="auto"/>
      <w:jc w:val="both"/>
    </w:pPr>
    <w:rPr>
      <w:b/>
    </w:rPr>
  </w:style>
  <w:style w:type="paragraph" w:customStyle="1" w:styleId="Nivel2">
    <w:name w:val="Nivel 2"/>
    <w:basedOn w:val="Normal"/>
    <w:qFormat/>
    <w:rsid w:val="00B032EB"/>
    <w:pPr>
      <w:numPr>
        <w:ilvl w:val="1"/>
        <w:numId w:val="11"/>
      </w:numPr>
      <w:tabs>
        <w:tab w:val="left" w:pos="709"/>
      </w:tabs>
      <w:spacing w:after="0" w:line="240" w:lineRule="auto"/>
      <w:jc w:val="both"/>
    </w:pPr>
    <w:rPr>
      <w:rFonts w:ascii="Arial" w:eastAsia="Times New Roman" w:hAnsi="Arial" w:cs="Times New Roman"/>
      <w:b/>
      <w:kern w:val="0"/>
      <w:lang w:val="es-ES"/>
      <w14:ligatures w14:val="none"/>
    </w:rPr>
  </w:style>
  <w:style w:type="table" w:customStyle="1" w:styleId="NormalTable0">
    <w:name w:val="Normal Table0"/>
    <w:uiPriority w:val="2"/>
    <w:semiHidden/>
    <w:unhideWhenUsed/>
    <w:qFormat/>
    <w:rsid w:val="00B032EB"/>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parrafo">
    <w:name w:val="parrafo"/>
    <w:basedOn w:val="Normal"/>
    <w:rsid w:val="00B032EB"/>
    <w:pPr>
      <w:spacing w:before="100" w:beforeAutospacing="1" w:after="100" w:afterAutospacing="1" w:line="240" w:lineRule="auto"/>
    </w:pPr>
    <w:rPr>
      <w:rFonts w:ascii="Times New Roman" w:eastAsia="Times New Roman" w:hAnsi="Times New Roman" w:cs="Times New Roman"/>
      <w:kern w:val="0"/>
      <w:sz w:val="24"/>
      <w:szCs w:val="24"/>
      <w:lang w:eastAsia="es-CO"/>
      <w14:ligatures w14:val="none"/>
    </w:rPr>
  </w:style>
  <w:style w:type="paragraph" w:customStyle="1" w:styleId="xgmail-msobodytext">
    <w:name w:val="x_gmail-msobodytext"/>
    <w:basedOn w:val="Normal"/>
    <w:rsid w:val="00B032EB"/>
    <w:pPr>
      <w:spacing w:before="100" w:beforeAutospacing="1" w:after="100" w:afterAutospacing="1" w:line="240" w:lineRule="auto"/>
    </w:pPr>
    <w:rPr>
      <w:rFonts w:ascii="Times New Roman" w:eastAsia="Times New Roman" w:hAnsi="Times New Roman" w:cs="Times New Roman"/>
      <w:kern w:val="0"/>
      <w:sz w:val="24"/>
      <w:szCs w:val="24"/>
      <w:lang w:eastAsia="es-CO"/>
      <w14:ligatures w14:val="none"/>
    </w:rPr>
  </w:style>
  <w:style w:type="character" w:customStyle="1" w:styleId="vortalnumericspan">
    <w:name w:val="vortalnumericspan"/>
    <w:basedOn w:val="Fuentedeprrafopredeter"/>
    <w:rsid w:val="00B032EB"/>
  </w:style>
  <w:style w:type="table" w:styleId="Sombreadomedio1-nfasis3">
    <w:name w:val="Medium Shading 1 Accent 3"/>
    <w:basedOn w:val="Tablanormal"/>
    <w:uiPriority w:val="63"/>
    <w:unhideWhenUsed/>
    <w:rsid w:val="00B032EB"/>
    <w:pPr>
      <w:spacing w:after="0" w:line="240" w:lineRule="auto"/>
    </w:pPr>
    <w:rPr>
      <w:kern w:val="0"/>
      <w14:ligatures w14:val="none"/>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paragraph" w:customStyle="1" w:styleId="xmsonormal">
    <w:name w:val="x_msonormal"/>
    <w:basedOn w:val="Normal"/>
    <w:rsid w:val="00B032EB"/>
    <w:pPr>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character" w:customStyle="1" w:styleId="cf01">
    <w:name w:val="cf01"/>
    <w:basedOn w:val="Fuentedeprrafopredeter"/>
    <w:rsid w:val="00B032EB"/>
    <w:rPr>
      <w:rFonts w:ascii="Segoe UI" w:hAnsi="Segoe UI" w:cs="Segoe UI" w:hint="default"/>
      <w:sz w:val="18"/>
      <w:szCs w:val="18"/>
    </w:rPr>
  </w:style>
  <w:style w:type="paragraph" w:customStyle="1" w:styleId="Normal1">
    <w:name w:val="Normal1"/>
    <w:link w:val="Normal1Car"/>
    <w:rsid w:val="00B032EB"/>
    <w:pPr>
      <w:widowControl w:val="0"/>
      <w:spacing w:after="0" w:line="240" w:lineRule="auto"/>
    </w:pPr>
    <w:rPr>
      <w:rFonts w:ascii="Arial" w:eastAsia="Arial" w:hAnsi="Arial" w:cs="Arial"/>
      <w:kern w:val="0"/>
      <w:lang w:val="es-ES" w:eastAsia="es-ES"/>
      <w14:ligatures w14:val="none"/>
    </w:rPr>
  </w:style>
  <w:style w:type="paragraph" w:styleId="Revisin">
    <w:name w:val="Revision"/>
    <w:hidden/>
    <w:uiPriority w:val="99"/>
    <w:semiHidden/>
    <w:rsid w:val="00B032EB"/>
    <w:pPr>
      <w:spacing w:after="0" w:line="240" w:lineRule="auto"/>
    </w:pPr>
    <w:rPr>
      <w:rFonts w:ascii="Arial" w:eastAsia="Arial" w:hAnsi="Arial" w:cs="Arial"/>
      <w:kern w:val="0"/>
      <w:lang w:val="es-ES"/>
      <w14:ligatures w14:val="none"/>
    </w:rPr>
  </w:style>
  <w:style w:type="character" w:customStyle="1" w:styleId="ui-provider">
    <w:name w:val="ui-provider"/>
    <w:basedOn w:val="Fuentedeprrafopredeter"/>
    <w:rsid w:val="00B032EB"/>
  </w:style>
  <w:style w:type="character" w:customStyle="1" w:styleId="Normal1Car">
    <w:name w:val="Normal1 Car"/>
    <w:link w:val="Normal1"/>
    <w:rsid w:val="00B032EB"/>
    <w:rPr>
      <w:rFonts w:ascii="Arial" w:eastAsia="Arial" w:hAnsi="Arial" w:cs="Arial"/>
      <w:kern w:val="0"/>
      <w:lang w:val="es-ES" w:eastAsia="es-ES"/>
      <w14:ligatures w14:val="none"/>
    </w:rPr>
  </w:style>
  <w:style w:type="table" w:customStyle="1" w:styleId="1">
    <w:name w:val="1"/>
    <w:basedOn w:val="TableNormal"/>
    <w:rsid w:val="00B032EB"/>
    <w:pPr>
      <w:autoSpaceDE/>
      <w:autoSpaceDN/>
    </w:pPr>
    <w:rPr>
      <w:rFonts w:ascii="Arial" w:eastAsia="Arial" w:hAnsi="Arial" w:cs="Arial"/>
      <w:lang w:val="es-ES" w:eastAsia="es-ES"/>
    </w:rPr>
    <w:tblPr>
      <w:tblStyleRowBandSize w:val="1"/>
      <w:tblStyleColBandSize w:val="1"/>
      <w:tblInd w:w="0" w:type="ni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0604665">
      <w:bodyDiv w:val="1"/>
      <w:marLeft w:val="0"/>
      <w:marRight w:val="0"/>
      <w:marTop w:val="0"/>
      <w:marBottom w:val="0"/>
      <w:divBdr>
        <w:top w:val="none" w:sz="0" w:space="0" w:color="auto"/>
        <w:left w:val="none" w:sz="0" w:space="0" w:color="auto"/>
        <w:bottom w:val="none" w:sz="0" w:space="0" w:color="auto"/>
        <w:right w:val="none" w:sz="0" w:space="0" w:color="auto"/>
      </w:divBdr>
    </w:div>
    <w:div w:id="796534232">
      <w:bodyDiv w:val="1"/>
      <w:marLeft w:val="0"/>
      <w:marRight w:val="0"/>
      <w:marTop w:val="0"/>
      <w:marBottom w:val="0"/>
      <w:divBdr>
        <w:top w:val="none" w:sz="0" w:space="0" w:color="auto"/>
        <w:left w:val="none" w:sz="0" w:space="0" w:color="auto"/>
        <w:bottom w:val="none" w:sz="0" w:space="0" w:color="auto"/>
        <w:right w:val="none" w:sz="0" w:space="0" w:color="auto"/>
      </w:divBdr>
    </w:div>
    <w:div w:id="955481076">
      <w:bodyDiv w:val="1"/>
      <w:marLeft w:val="0"/>
      <w:marRight w:val="0"/>
      <w:marTop w:val="0"/>
      <w:marBottom w:val="0"/>
      <w:divBdr>
        <w:top w:val="none" w:sz="0" w:space="0" w:color="auto"/>
        <w:left w:val="none" w:sz="0" w:space="0" w:color="auto"/>
        <w:bottom w:val="none" w:sz="0" w:space="0" w:color="auto"/>
        <w:right w:val="none" w:sz="0" w:space="0" w:color="auto"/>
      </w:divBdr>
    </w:div>
    <w:div w:id="1203252324">
      <w:bodyDiv w:val="1"/>
      <w:marLeft w:val="0"/>
      <w:marRight w:val="0"/>
      <w:marTop w:val="0"/>
      <w:marBottom w:val="0"/>
      <w:divBdr>
        <w:top w:val="none" w:sz="0" w:space="0" w:color="auto"/>
        <w:left w:val="none" w:sz="0" w:space="0" w:color="auto"/>
        <w:bottom w:val="none" w:sz="0" w:space="0" w:color="auto"/>
        <w:right w:val="none" w:sz="0" w:space="0" w:color="auto"/>
      </w:divBdr>
    </w:div>
    <w:div w:id="1463034526">
      <w:bodyDiv w:val="1"/>
      <w:marLeft w:val="0"/>
      <w:marRight w:val="0"/>
      <w:marTop w:val="0"/>
      <w:marBottom w:val="0"/>
      <w:divBdr>
        <w:top w:val="none" w:sz="0" w:space="0" w:color="auto"/>
        <w:left w:val="none" w:sz="0" w:space="0" w:color="auto"/>
        <w:bottom w:val="none" w:sz="0" w:space="0" w:color="auto"/>
        <w:right w:val="none" w:sz="0" w:space="0" w:color="auto"/>
      </w:divBdr>
    </w:div>
    <w:div w:id="2052530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olombiacompra.gov.co/" TargetMode="External"/><Relationship Id="rId18" Type="http://schemas.openxmlformats.org/officeDocument/2006/relationships/hyperlink" Target="https://www.alcaldiabogota.gov.co/sisjur/normas/Norma1.jsp?i=104667&amp;35" TargetMode="External"/><Relationship Id="rId26" Type="http://schemas.openxmlformats.org/officeDocument/2006/relationships/hyperlink" Target="https://www.alcaldiabogota.gov.co/sisjur/normas/Norma1.jsp?i=4640&amp;2" TargetMode="External"/><Relationship Id="rId39" Type="http://schemas.openxmlformats.org/officeDocument/2006/relationships/hyperlink" Target="https://www.alcaldiabogota.gov.co/sisjur/normas/Norma1.jsp?i=62508" TargetMode="External"/><Relationship Id="rId21" Type="http://schemas.openxmlformats.org/officeDocument/2006/relationships/hyperlink" Target="https://www.alcaldiabogota.gov.co/sisjur/normas/Norma1.jsp?i=71552&amp;2.2.1.1.1.3.1" TargetMode="External"/><Relationship Id="rId34" Type="http://schemas.openxmlformats.org/officeDocument/2006/relationships/hyperlink" Target="https://www.alcaldiabogota.gov.co/sisjur/normas/Norma1.jsp?i=49981&amp;5" TargetMode="External"/><Relationship Id="rId42" Type="http://schemas.openxmlformats.org/officeDocument/2006/relationships/hyperlink" Target="https://www.alcaldiabogota.gov.co/sisjur/normas/Norma1.jsp?i=62508" TargetMode="External"/><Relationship Id="rId47" Type="http://schemas.openxmlformats.org/officeDocument/2006/relationships/image" Target="media/image1.png"/><Relationship Id="rId50" Type="http://schemas.openxmlformats.org/officeDocument/2006/relationships/hyperlink" Target="http://www.inm.gov.co" TargetMode="External"/><Relationship Id="rId55" Type="http://schemas.openxmlformats.org/officeDocument/2006/relationships/header" Target="header2.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funcionpublica.gov.co/eva/gestornormativo/norma.php?i=304" TargetMode="External"/><Relationship Id="rId29" Type="http://schemas.openxmlformats.org/officeDocument/2006/relationships/hyperlink" Target="https://www.alcaldiabogota.gov.co/sisjur/normas/Norma1.jsp?i=34054&amp;16" TargetMode="External"/><Relationship Id="rId11" Type="http://schemas.openxmlformats.org/officeDocument/2006/relationships/hyperlink" Target="mailto:contratos@inm.gov.co" TargetMode="External"/><Relationship Id="rId24" Type="http://schemas.openxmlformats.org/officeDocument/2006/relationships/hyperlink" Target="https://www.alcaldiabogota.gov.co/sisjur/normas/Norma1.jsp?i=4640&amp;2" TargetMode="External"/><Relationship Id="rId32" Type="http://schemas.openxmlformats.org/officeDocument/2006/relationships/hyperlink" Target="https://www.alcaldiabogota.gov.co/sisjur/normas/Norma1.jsp?i=49981&amp;5" TargetMode="External"/><Relationship Id="rId37" Type="http://schemas.openxmlformats.org/officeDocument/2006/relationships/hyperlink" Target="https://www.alcaldiabogota.gov.co/sisjur/normas/Norma1.jsp?i=62508&amp;2.2.1.13.2.4" TargetMode="External"/><Relationship Id="rId40" Type="http://schemas.openxmlformats.org/officeDocument/2006/relationships/hyperlink" Target="https://www.alcaldiabogota.gov.co/sisjur/normas/Norma1.jsp?i=62508&amp;2.2.1.13.2.4" TargetMode="External"/><Relationship Id="rId45" Type="http://schemas.openxmlformats.org/officeDocument/2006/relationships/hyperlink" Target="https://www.alcaldiabogota.gov.co/sisjur/normas/Norma1.jsp?i=49981&amp;5" TargetMode="External"/><Relationship Id="rId53" Type="http://schemas.openxmlformats.org/officeDocument/2006/relationships/header" Target="header1.xml"/><Relationship Id="rId58" Type="http://schemas.openxmlformats.org/officeDocument/2006/relationships/theme" Target="theme/theme1.xml"/><Relationship Id="rId5" Type="http://schemas.openxmlformats.org/officeDocument/2006/relationships/styles" Target="styles.xml"/><Relationship Id="rId19" Type="http://schemas.openxmlformats.org/officeDocument/2006/relationships/hyperlink" Target="https://www.alcaldiabogota.gov.co/sisjur/normas/Norma1.jsp?i=71552&amp;2.2.1.1.1.3.1"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160966" TargetMode="External"/><Relationship Id="rId22" Type="http://schemas.openxmlformats.org/officeDocument/2006/relationships/hyperlink" Target="https://www.alcaldiabogota.gov.co/sisjur/normas/Norma1.jsp?i=71552&amp;2.2.1.1.1.3.1" TargetMode="External"/><Relationship Id="rId27" Type="http://schemas.openxmlformats.org/officeDocument/2006/relationships/hyperlink" Target="https://www.alcaldiabogota.gov.co/sisjur/normas/Norma1.jsp?i=31591&amp;1" TargetMode="External"/><Relationship Id="rId30" Type="http://schemas.openxmlformats.org/officeDocument/2006/relationships/hyperlink" Target="https://www.alcaldiabogota.gov.co/sisjur/normas/Norma1.jsp?i=49981&amp;5" TargetMode="External"/><Relationship Id="rId35" Type="http://schemas.openxmlformats.org/officeDocument/2006/relationships/hyperlink" Target="https://www.alcaldiabogota.gov.co/sisjur/normas/Norma1.jsp?i=49981&amp;5" TargetMode="External"/><Relationship Id="rId43" Type="http://schemas.openxmlformats.org/officeDocument/2006/relationships/hyperlink" Target="https://www.alcaldiabogota.gov.co/sisjur/normas/Norma1.jsp?i=88858&amp;2" TargetMode="External"/><Relationship Id="rId48" Type="http://schemas.openxmlformats.org/officeDocument/2006/relationships/image" Target="media/image2.png"/><Relationship Id="rId56" Type="http://schemas.openxmlformats.org/officeDocument/2006/relationships/footer" Target="footer2.xml"/><Relationship Id="rId8" Type="http://schemas.openxmlformats.org/officeDocument/2006/relationships/footnotes" Target="footnotes.xml"/><Relationship Id="rId51" Type="http://schemas.openxmlformats.org/officeDocument/2006/relationships/hyperlink" Target="https://www.colombiacompra.gov.co/sites/cce_public/files/cce_documentos/guia_subasta_proveedor.pdf" TargetMode="External"/><Relationship Id="rId3" Type="http://schemas.openxmlformats.org/officeDocument/2006/relationships/customXml" Target="../customXml/item3.xml"/><Relationship Id="rId12" Type="http://schemas.openxmlformats.org/officeDocument/2006/relationships/hyperlink" Target="http://www.contratos.gov.co/" TargetMode="External"/><Relationship Id="rId17" Type="http://schemas.openxmlformats.org/officeDocument/2006/relationships/hyperlink" Target="https://www.alcaldiabogota.gov.co/sisjur/normas/Norma1.jsp?i=71552&amp;L.2.P.2.T.1.C.2.S.1.SS.5" TargetMode="External"/><Relationship Id="rId25" Type="http://schemas.openxmlformats.org/officeDocument/2006/relationships/hyperlink" Target="https://www.alcaldiabogota.gov.co/sisjur/normas/Norma1.jsp?i=31591&amp;1" TargetMode="External"/><Relationship Id="rId33" Type="http://schemas.openxmlformats.org/officeDocument/2006/relationships/hyperlink" Target="https://www.alcaldiabogota.gov.co/sisjur/normas/Norma1.jsp?i=49981&amp;6.l.a" TargetMode="External"/><Relationship Id="rId38" Type="http://schemas.openxmlformats.org/officeDocument/2006/relationships/hyperlink" Target="https://www.alcaldiabogota.gov.co/sisjur/normas/Norma1.jsp?i=62508" TargetMode="External"/><Relationship Id="rId46" Type="http://schemas.openxmlformats.org/officeDocument/2006/relationships/hyperlink" Target="https://www.alcaldiabogota.gov.co/sisjur/normas/Norma1.jsp?i=49981&amp;6" TargetMode="External"/><Relationship Id="rId20" Type="http://schemas.openxmlformats.org/officeDocument/2006/relationships/hyperlink" Target="https://www.alcaldiabogota.gov.co/sisjur/normas/Norma1.jsp?i=71552&amp;2.2.1.2.4.2.9" TargetMode="External"/><Relationship Id="rId41" Type="http://schemas.openxmlformats.org/officeDocument/2006/relationships/hyperlink" Target="https://www.alcaldiabogota.gov.co/sisjur/normas/Norma1.jsp?i=62508"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www.secretariasenado.gov.co/senado/basedoc/decreto_0019_2012_pr004.html" TargetMode="External"/><Relationship Id="rId23" Type="http://schemas.openxmlformats.org/officeDocument/2006/relationships/hyperlink" Target="https://www.alcaldiabogota.gov.co/sisjur/normas/Norma1.jsp?i=71552&amp;2.2.1.2.4.2.9" TargetMode="External"/><Relationship Id="rId28" Type="http://schemas.openxmlformats.org/officeDocument/2006/relationships/hyperlink" Target="https://www.alcaldiabogota.gov.co/sisjur/normas/Norma1.jsp?i=34054&amp;21" TargetMode="External"/><Relationship Id="rId36" Type="http://schemas.openxmlformats.org/officeDocument/2006/relationships/hyperlink" Target="https://www.alcaldiabogota.gov.co/sisjur/normas/Norma1.jsp?i=49981&amp;6.l.a" TargetMode="External"/><Relationship Id="rId49" Type="http://schemas.openxmlformats.org/officeDocument/2006/relationships/hyperlink" Target="http://www.inm.gov.co" TargetMode="External"/><Relationship Id="rId57" Type="http://schemas.openxmlformats.org/officeDocument/2006/relationships/fontTable" Target="fontTable.xml"/><Relationship Id="rId10" Type="http://schemas.openxmlformats.org/officeDocument/2006/relationships/hyperlink" Target="http://www.colombiacompra.gov.co/" TargetMode="External"/><Relationship Id="rId31" Type="http://schemas.openxmlformats.org/officeDocument/2006/relationships/hyperlink" Target="https://www.alcaldiabogota.gov.co/sisjur/normas/Norma1.jsp?i=343&amp;24" TargetMode="External"/><Relationship Id="rId44" Type="http://schemas.openxmlformats.org/officeDocument/2006/relationships/hyperlink" Target="https://www.alcaldiabogota.gov.co/sisjur/normas/Norma1.jsp?i=56882&amp;18" TargetMode="External"/><Relationship Id="rId52" Type="http://schemas.openxmlformats.org/officeDocument/2006/relationships/hyperlink" Target="mailto:contratos@inm.gov.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44AA3DD41E7CFA4E86C010F4EB486482" ma:contentTypeVersion="17" ma:contentTypeDescription="Crear nuevo documento." ma:contentTypeScope="" ma:versionID="c6f9969f3eccdc93b216274c76696a03">
  <xsd:schema xmlns:xsd="http://www.w3.org/2001/XMLSchema" xmlns:xs="http://www.w3.org/2001/XMLSchema" xmlns:p="http://schemas.microsoft.com/office/2006/metadata/properties" xmlns:ns2="eaa9bf3b-60c2-4456-916d-f4817fb08b4f" xmlns:ns3="a6c9a71c-da9e-42e3-bdc2-0dae5f46afe5" targetNamespace="http://schemas.microsoft.com/office/2006/metadata/properties" ma:root="true" ma:fieldsID="e70a11c0c893ab63138038fa1b9bf922" ns2:_="" ns3:_="">
    <xsd:import namespace="eaa9bf3b-60c2-4456-916d-f4817fb08b4f"/>
    <xsd:import namespace="a6c9a71c-da9e-42e3-bdc2-0dae5f46afe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element ref="ns2:_Flow_SignoffStatus" minOccurs="0"/>
                <xsd:element ref="ns2:Rev"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a9bf3b-60c2-4456-916d-f4817fb08b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46be75cd-527c-4463-91c3-691978e55a7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Flow_SignoffStatus" ma:index="23" nillable="true" ma:displayName="Estado de aprobación" ma:internalName="Estado_x0020_de_x0020_aprobaci_x00f3_n">
      <xsd:simpleType>
        <xsd:restriction base="dms:Text"/>
      </xsd:simpleType>
    </xsd:element>
    <xsd:element name="Rev" ma:index="24" nillable="true" ma:displayName="Rev" ma:description="Revisión para OM o inclusión en PMO y GP" ma:format="Dropdown" ma:internalName="Rev">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9a71c-da9e-42e3-bdc2-0dae5f46afe5"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66a70393-8045-4db5-b63b-83af5dd3d747}" ma:internalName="TaxCatchAll" ma:showField="CatchAllData" ma:web="a6c9a71c-da9e-42e3-bdc2-0dae5f46af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E865F1-DF00-492D-92DD-326A41DF9071}">
  <ds:schemaRefs>
    <ds:schemaRef ds:uri="http://schemas.openxmlformats.org/officeDocument/2006/bibliography"/>
  </ds:schemaRefs>
</ds:datastoreItem>
</file>

<file path=customXml/itemProps2.xml><?xml version="1.0" encoding="utf-8"?>
<ds:datastoreItem xmlns:ds="http://schemas.openxmlformats.org/officeDocument/2006/customXml" ds:itemID="{161D190B-BE3A-48C3-A2F8-1BC8DC06A771}">
  <ds:schemaRefs>
    <ds:schemaRef ds:uri="http://schemas.microsoft.com/sharepoint/v3/contenttype/forms"/>
  </ds:schemaRefs>
</ds:datastoreItem>
</file>

<file path=customXml/itemProps3.xml><?xml version="1.0" encoding="utf-8"?>
<ds:datastoreItem xmlns:ds="http://schemas.openxmlformats.org/officeDocument/2006/customXml" ds:itemID="{BC5E8B66-DF7E-4002-8467-58C4322CFC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a9bf3b-60c2-4456-916d-f4817fb08b4f"/>
    <ds:schemaRef ds:uri="a6c9a71c-da9e-42e3-bdc2-0dae5f46af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96</Pages>
  <Words>30952</Words>
  <Characters>170240</Characters>
  <Application>Microsoft Office Word</Application>
  <DocSecurity>0</DocSecurity>
  <Lines>1418</Lines>
  <Paragraphs>401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GARCIA-H. NARIÑO</dc:creator>
  <cp:keywords/>
  <dc:description/>
  <cp:lastModifiedBy>Lydia Patricia Español Suarez</cp:lastModifiedBy>
  <cp:revision>2</cp:revision>
  <dcterms:created xsi:type="dcterms:W3CDTF">2026-04-16T20:10:00Z</dcterms:created>
  <dcterms:modified xsi:type="dcterms:W3CDTF">2026-04-16T20:10:00Z</dcterms:modified>
</cp:coreProperties>
</file>